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20AE9FDC" w:rsidR="00161D57" w:rsidRPr="00407476" w:rsidRDefault="00161D57" w:rsidP="00460F3D">
      <w:pPr>
        <w:pStyle w:val="Heading1"/>
      </w:pPr>
      <w:r w:rsidRPr="00407476">
        <w:t>Job Desc</w:t>
      </w:r>
      <w:r w:rsidRPr="00291046">
        <w:t>rip</w:t>
      </w:r>
      <w:r w:rsidRPr="00407476">
        <w:t>tion Form</w:t>
      </w:r>
      <w:r w:rsidR="00CC6FD1" w:rsidRPr="00407476">
        <w:t xml:space="preserve"> – </w:t>
      </w:r>
      <w:r w:rsidR="00000BDC">
        <w:t>Director Integrity</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1063A7E9">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3111C1F2" w:rsidR="00216769" w:rsidRPr="00E32F00" w:rsidRDefault="00697A1B" w:rsidP="004F034E">
            <w:pPr>
              <w:pStyle w:val="TableText"/>
            </w:pPr>
            <w:r>
              <w:t>16787</w:t>
            </w:r>
          </w:p>
        </w:tc>
        <w:tc>
          <w:tcPr>
            <w:tcW w:w="2569" w:type="dxa"/>
            <w:shd w:val="clear" w:color="auto" w:fill="9DCECD"/>
          </w:tcPr>
          <w:p w14:paraId="76CDDF4C" w14:textId="2FA94275" w:rsidR="00216769" w:rsidRPr="004F034E" w:rsidRDefault="74BED460" w:rsidP="02AA9E7C">
            <w:pPr>
              <w:pStyle w:val="TableText"/>
              <w:ind w:left="0"/>
              <w:rPr>
                <w:b/>
                <w:bCs/>
              </w:rPr>
            </w:pPr>
            <w:r w:rsidRPr="6144F9D0" w:rsidDel="00216769">
              <w:rPr>
                <w:b/>
                <w:bCs/>
              </w:rPr>
              <w:t>Cla</w:t>
            </w:r>
            <w:r w:rsidR="00216769" w:rsidRPr="6144F9D0">
              <w:rPr>
                <w:b/>
                <w:bCs/>
              </w:rPr>
              <w:t>ssification:</w:t>
            </w:r>
          </w:p>
        </w:tc>
        <w:tc>
          <w:tcPr>
            <w:tcW w:w="2331" w:type="dxa"/>
          </w:tcPr>
          <w:p w14:paraId="52FC50C8" w14:textId="03B4FE91" w:rsidR="00216769" w:rsidRPr="00E32F00" w:rsidRDefault="009E3C07"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CD6F48">
                  <w:t>Level 8</w:t>
                </w:r>
              </w:sdtContent>
            </w:sdt>
          </w:p>
        </w:tc>
      </w:tr>
      <w:tr w:rsidR="00216769" w:rsidRPr="00E32F00" w14:paraId="60EA11F1" w14:textId="77777777" w:rsidTr="1063A7E9">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555BF3DD" w:rsidR="00216769" w:rsidRPr="00E32F00" w:rsidRDefault="000D2348" w:rsidP="004F034E">
            <w:pPr>
              <w:pStyle w:val="TableText"/>
            </w:pPr>
            <w:r>
              <w:t>Office of the Director General</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0792DBCD" w:rsidR="00216769" w:rsidRPr="00E32F00" w:rsidRDefault="00951057" w:rsidP="004F034E">
            <w:pPr>
              <w:pStyle w:val="TableText"/>
            </w:pPr>
            <w:r>
              <w:t>Integrity</w:t>
            </w:r>
          </w:p>
        </w:tc>
      </w:tr>
      <w:tr w:rsidR="00CD6F48" w:rsidRPr="00E32F00" w14:paraId="1B984211" w14:textId="77777777" w:rsidTr="1063A7E9">
        <w:trPr>
          <w:trHeight w:val="237"/>
        </w:trPr>
        <w:tc>
          <w:tcPr>
            <w:tcW w:w="2331" w:type="dxa"/>
            <w:shd w:val="clear" w:color="auto" w:fill="9DCECD"/>
          </w:tcPr>
          <w:p w14:paraId="0EBF4570" w14:textId="77777777" w:rsidR="00CD6F48" w:rsidRPr="004F034E" w:rsidRDefault="00CD6F48" w:rsidP="00CD6F48">
            <w:pPr>
              <w:pStyle w:val="TableText"/>
              <w:rPr>
                <w:b/>
                <w:bCs/>
              </w:rPr>
            </w:pPr>
            <w:r w:rsidRPr="004F034E">
              <w:rPr>
                <w:b/>
                <w:bCs/>
              </w:rPr>
              <w:t>Reports to:</w:t>
            </w:r>
          </w:p>
        </w:tc>
        <w:tc>
          <w:tcPr>
            <w:tcW w:w="2331" w:type="dxa"/>
          </w:tcPr>
          <w:p w14:paraId="5AD788F7" w14:textId="2CCA3BD5" w:rsidR="00CD6F48" w:rsidRPr="00E32F00" w:rsidRDefault="00CD6F48" w:rsidP="00CD6F48">
            <w:pPr>
              <w:pStyle w:val="TableText"/>
            </w:pPr>
            <w:r>
              <w:t>10832 – Director General</w:t>
            </w:r>
          </w:p>
        </w:tc>
        <w:tc>
          <w:tcPr>
            <w:tcW w:w="2569" w:type="dxa"/>
            <w:shd w:val="clear" w:color="auto" w:fill="9DCECD"/>
          </w:tcPr>
          <w:p w14:paraId="19AE5D2D" w14:textId="77777777" w:rsidR="00CD6F48" w:rsidRPr="004F034E" w:rsidRDefault="00CD6F48" w:rsidP="00CD6F48">
            <w:pPr>
              <w:pStyle w:val="TableText"/>
              <w:rPr>
                <w:b/>
                <w:bCs/>
              </w:rPr>
            </w:pPr>
            <w:r w:rsidRPr="004F034E">
              <w:rPr>
                <w:b/>
                <w:bCs/>
              </w:rPr>
              <w:t>Direct reports:</w:t>
            </w:r>
          </w:p>
        </w:tc>
        <w:tc>
          <w:tcPr>
            <w:tcW w:w="2331" w:type="dxa"/>
          </w:tcPr>
          <w:p w14:paraId="51393AF9" w14:textId="39721A43" w:rsidR="00CD6F48" w:rsidRPr="00E32F00" w:rsidRDefault="00345B5C" w:rsidP="00CD6F48">
            <w:pPr>
              <w:pStyle w:val="TableText"/>
            </w:pPr>
            <w:r>
              <w:t>2</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24528BAB" w14:textId="7FF3EB86" w:rsidR="00DE32B9" w:rsidRDefault="00DE32B9" w:rsidP="00DE32B9">
      <w:pPr>
        <w:spacing w:before="0" w:after="0" w:line="240" w:lineRule="auto"/>
      </w:pPr>
      <w:r>
        <w:t xml:space="preserve">The Director Integrity is responsible for developing a range of activities aimed at providing crucial leadership into improving </w:t>
      </w:r>
      <w:r w:rsidR="008239FB">
        <w:t>the Department of Creative Industries, Tourism and Sport’s (CITS)</w:t>
      </w:r>
      <w:r>
        <w:t xml:space="preserve"> outward focus, strengthening its people and enhancing its systems and processes. Provides expert strategic advice to Director General and Senior Executives regarding integrity investigations, capability development programs and reporting requirements and provides leadership and guidance on integrity investigative methodologies, education, and reporting programs.</w:t>
      </w:r>
    </w:p>
    <w:p w14:paraId="297873E1" w14:textId="77777777" w:rsidR="00DE32B9" w:rsidRDefault="00DE32B9" w:rsidP="00DE32B9">
      <w:pPr>
        <w:spacing w:before="0" w:after="0" w:line="240" w:lineRule="auto"/>
      </w:pPr>
    </w:p>
    <w:p w14:paraId="712219D2" w14:textId="0F50C75D" w:rsidR="00DE32B9" w:rsidRDefault="00DE32B9" w:rsidP="00E47854">
      <w:pPr>
        <w:spacing w:before="0" w:after="0" w:line="240" w:lineRule="auto"/>
      </w:pPr>
      <w:r>
        <w:t xml:space="preserve">In consultation with key </w:t>
      </w:r>
      <w:r w:rsidR="00D5033E">
        <w:t>stakeholders’</w:t>
      </w:r>
      <w:r>
        <w:t xml:space="preserve"> reviews, develop and implement contemporary policies and practices that embed organisational culture focusing on the management of discipline, integrity, employment screening and accountability across CITS.</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6FAE101B" w14:textId="5E12318D" w:rsidR="004C4FCB" w:rsidRPr="00EC2C0D" w:rsidRDefault="008D17AD" w:rsidP="00EC2C0D">
      <w:pPr>
        <w:rPr>
          <w:rFonts w:eastAsia="Arial" w:cs="Arial"/>
          <w:lang w:val="en-US"/>
        </w:rPr>
      </w:pPr>
      <w:r w:rsidRPr="002B0BDE">
        <w:t xml:space="preserve">The Office of the Director General team provides strategic portfolio coordination and communication of key strategic issues across </w:t>
      </w:r>
      <w:r w:rsidR="00777EE4">
        <w:t>CITS</w:t>
      </w:r>
      <w:r w:rsidRPr="002B0BDE">
        <w:t xml:space="preserve"> and between multiple Ministers’ offices. It supports the Director General by providing confidential, efficient and effective administrative executive support.</w:t>
      </w:r>
      <w:r w:rsidRPr="1966808C">
        <w:rPr>
          <w:rStyle w:val="normaltextrun"/>
          <w:rFonts w:eastAsia="Arial" w:cs="Arial"/>
          <w:lang w:val="en-US"/>
        </w:rPr>
        <w:t>  </w:t>
      </w:r>
    </w:p>
    <w:p w14:paraId="7768778F" w14:textId="1F9EF440" w:rsidR="001A0F28" w:rsidRPr="00407476" w:rsidRDefault="00331FE0" w:rsidP="004F034E">
      <w:pPr>
        <w:pStyle w:val="Heading2"/>
      </w:pPr>
      <w:r w:rsidRPr="00407476">
        <w:t>Responsibilities</w:t>
      </w:r>
      <w:r w:rsidR="003854A7" w:rsidRPr="00407476">
        <w:t xml:space="preserve"> </w:t>
      </w:r>
    </w:p>
    <w:p w14:paraId="54988FA2" w14:textId="53DCC4D0" w:rsidR="00D4307E" w:rsidRDefault="00D4307E" w:rsidP="00250DF0">
      <w:pPr>
        <w:pStyle w:val="ListParagraph"/>
        <w:numPr>
          <w:ilvl w:val="0"/>
          <w:numId w:val="38"/>
        </w:numPr>
      </w:pPr>
      <w:r>
        <w:t xml:space="preserve">Oversees </w:t>
      </w:r>
      <w:r w:rsidR="00C81D7F">
        <w:t>i</w:t>
      </w:r>
      <w:r>
        <w:t xml:space="preserve">ntegrity assessment processes by facilitating the provision of high-quality reports, consistent decision making and ensuring recommendations are in line with legislative, regulatory and policy requirements.  </w:t>
      </w:r>
    </w:p>
    <w:p w14:paraId="58092B70" w14:textId="0ACD9580" w:rsidR="00C81D7F" w:rsidRDefault="00C81D7F" w:rsidP="00250DF0">
      <w:pPr>
        <w:pStyle w:val="ListParagraph"/>
        <w:numPr>
          <w:ilvl w:val="0"/>
          <w:numId w:val="38"/>
        </w:numPr>
      </w:pPr>
      <w:r>
        <w:t>Leads, implements and monitors the effectiveness of education, awareness and promotion campaigns designed to improve understanding of integrity expectations in a public sector context.</w:t>
      </w:r>
    </w:p>
    <w:p w14:paraId="5E03C378" w14:textId="6305C9B8" w:rsidR="00C81D7F" w:rsidRDefault="00C81D7F" w:rsidP="00250DF0">
      <w:pPr>
        <w:pStyle w:val="ListParagraph"/>
        <w:numPr>
          <w:ilvl w:val="0"/>
          <w:numId w:val="38"/>
        </w:numPr>
      </w:pPr>
      <w:r>
        <w:t xml:space="preserve">Provides strategic </w:t>
      </w:r>
      <w:r w:rsidR="00777EE4">
        <w:t xml:space="preserve">leadership, </w:t>
      </w:r>
      <w:r>
        <w:t xml:space="preserve">advice and support regarding conflicts of interest and secondary employment, including associated management plans and their appropriate recording and review. </w:t>
      </w:r>
    </w:p>
    <w:p w14:paraId="3A7CCAEE" w14:textId="57774D55" w:rsidR="00D4307E" w:rsidRDefault="00D4307E" w:rsidP="00250DF0">
      <w:pPr>
        <w:pStyle w:val="ListParagraph"/>
        <w:numPr>
          <w:ilvl w:val="0"/>
          <w:numId w:val="38"/>
        </w:numPr>
      </w:pPr>
      <w:r>
        <w:t>Ensures misconduct notifications are made under the relevant legislation</w:t>
      </w:r>
      <w:r w:rsidR="00C81D7F">
        <w:t>, including but not limited to, the Western Australia (WA) Police Force, Corruption and Crime Commission or Public Sector Commission.</w:t>
      </w:r>
    </w:p>
    <w:p w14:paraId="08B80440" w14:textId="77777777" w:rsidR="00D5033E" w:rsidRDefault="00D4307E" w:rsidP="00E22B5A">
      <w:pPr>
        <w:pStyle w:val="ListParagraph"/>
        <w:numPr>
          <w:ilvl w:val="0"/>
          <w:numId w:val="38"/>
        </w:numPr>
      </w:pPr>
      <w:r>
        <w:t>Maintains knowledge and experience of contemporary practices and principles applicable to the misconduct assessment function.</w:t>
      </w:r>
    </w:p>
    <w:p w14:paraId="6EDCD64D" w14:textId="28FCE3B3" w:rsidR="00E22B5A" w:rsidRDefault="00D4307E" w:rsidP="00E22B5A">
      <w:pPr>
        <w:pStyle w:val="ListParagraph"/>
        <w:numPr>
          <w:ilvl w:val="0"/>
          <w:numId w:val="38"/>
        </w:numPr>
      </w:pPr>
      <w:r>
        <w:t xml:space="preserve"> </w:t>
      </w:r>
      <w:r w:rsidR="00E22B5A">
        <w:t xml:space="preserve">Conducts high level research and analysis of matters relating to reportable conduct, with </w:t>
      </w:r>
    </w:p>
    <w:p w14:paraId="29163405" w14:textId="77777777" w:rsidR="00E22B5A" w:rsidRDefault="00E22B5A" w:rsidP="00E22B5A">
      <w:pPr>
        <w:pStyle w:val="ListParagraph"/>
        <w:numPr>
          <w:ilvl w:val="0"/>
          <w:numId w:val="0"/>
        </w:numPr>
        <w:ind w:left="720"/>
      </w:pPr>
      <w:r>
        <w:t xml:space="preserve">particular emphasis on systemic administrative issues and develops appropriate responses </w:t>
      </w:r>
    </w:p>
    <w:p w14:paraId="53D67AF5" w14:textId="77777777" w:rsidR="00E22B5A" w:rsidRDefault="00E22B5A" w:rsidP="00E22B5A">
      <w:pPr>
        <w:pStyle w:val="ListParagraph"/>
        <w:numPr>
          <w:ilvl w:val="0"/>
          <w:numId w:val="0"/>
        </w:numPr>
        <w:ind w:left="720"/>
      </w:pPr>
      <w:r>
        <w:t xml:space="preserve">including recommendations for changes in administrative practices and procedures to prevent or </w:t>
      </w:r>
    </w:p>
    <w:p w14:paraId="42185C15" w14:textId="2BDE3379" w:rsidR="00D4307E" w:rsidRDefault="00E22B5A" w:rsidP="00D5033E">
      <w:pPr>
        <w:pStyle w:val="ListParagraph"/>
        <w:numPr>
          <w:ilvl w:val="0"/>
          <w:numId w:val="0"/>
        </w:numPr>
        <w:ind w:left="720"/>
      </w:pPr>
      <w:r>
        <w:t>reduce instances of reportable conduct.</w:t>
      </w:r>
    </w:p>
    <w:p w14:paraId="56065ABE" w14:textId="0101CDF7" w:rsidR="00C81D7F" w:rsidRDefault="00C81D7F" w:rsidP="00250DF0">
      <w:pPr>
        <w:pStyle w:val="ListParagraph"/>
        <w:numPr>
          <w:ilvl w:val="0"/>
          <w:numId w:val="38"/>
        </w:numPr>
      </w:pPr>
      <w:r>
        <w:lastRenderedPageBreak/>
        <w:t xml:space="preserve">Provides strategic </w:t>
      </w:r>
      <w:r w:rsidR="00777EE4">
        <w:t xml:space="preserve">leadership and </w:t>
      </w:r>
      <w:r>
        <w:t>input into the pre-employment screen</w:t>
      </w:r>
      <w:r w:rsidR="00777EE4">
        <w:t>ing</w:t>
      </w:r>
      <w:r>
        <w:t xml:space="preserve"> processes including but not limited to </w:t>
      </w:r>
      <w:r w:rsidRPr="00C81D7F">
        <w:t>risk profiling and management, corruption prevention, internal control, complaints investigation and management.</w:t>
      </w:r>
    </w:p>
    <w:p w14:paraId="426662A2" w14:textId="09AA49C5" w:rsidR="00777EE4" w:rsidRPr="00C81D7F" w:rsidRDefault="00777EE4" w:rsidP="00250DF0">
      <w:pPr>
        <w:pStyle w:val="ListParagraph"/>
        <w:numPr>
          <w:ilvl w:val="0"/>
          <w:numId w:val="38"/>
        </w:numPr>
      </w:pPr>
      <w:r>
        <w:t xml:space="preserve"> </w:t>
      </w:r>
      <w:r w:rsidR="00B621E8">
        <w:t xml:space="preserve">Ensures efficient and effective delivery </w:t>
      </w:r>
      <w:r>
        <w:t xml:space="preserve">and advice to the management of the Reportable Conduct Scheme. </w:t>
      </w:r>
    </w:p>
    <w:p w14:paraId="2AB2D380" w14:textId="601E0F63" w:rsidR="00C81D7F" w:rsidRPr="00C81D7F" w:rsidRDefault="00C81D7F" w:rsidP="00250DF0">
      <w:pPr>
        <w:pStyle w:val="ListParagraph"/>
        <w:numPr>
          <w:ilvl w:val="0"/>
          <w:numId w:val="38"/>
        </w:numPr>
      </w:pPr>
      <w:r w:rsidRPr="00C81D7F">
        <w:t xml:space="preserve">Participates in the analysis and review of screening cases, as appropriate. </w:t>
      </w:r>
    </w:p>
    <w:p w14:paraId="4C5432F8" w14:textId="192E77F4" w:rsidR="001A02E6" w:rsidRPr="003972E1" w:rsidRDefault="001A02E6" w:rsidP="00250DF0">
      <w:pPr>
        <w:pStyle w:val="ListParagraph"/>
        <w:numPr>
          <w:ilvl w:val="0"/>
          <w:numId w:val="38"/>
        </w:numPr>
      </w:pPr>
      <w:r w:rsidRPr="003972E1">
        <w:t>Develops and coordinates strategies</w:t>
      </w:r>
      <w:r w:rsidR="00C81D7F">
        <w:t>, policies and frameworks</w:t>
      </w:r>
      <w:r w:rsidRPr="003972E1">
        <w:t xml:space="preserve"> to ensure compliance with relevant legislation and </w:t>
      </w:r>
      <w:r w:rsidR="00C81D7F">
        <w:t>p</w:t>
      </w:r>
      <w:r w:rsidRPr="003972E1">
        <w:t xml:space="preserve">ublic </w:t>
      </w:r>
      <w:r w:rsidR="00C81D7F">
        <w:t>s</w:t>
      </w:r>
      <w:r w:rsidRPr="003972E1">
        <w:t>ector policies and standards. </w:t>
      </w:r>
    </w:p>
    <w:p w14:paraId="34ABDD3D" w14:textId="0EA9C278" w:rsidR="007607F3" w:rsidRPr="003972E1" w:rsidRDefault="007607F3" w:rsidP="00250DF0">
      <w:pPr>
        <w:pStyle w:val="ListParagraph"/>
        <w:numPr>
          <w:ilvl w:val="0"/>
          <w:numId w:val="38"/>
        </w:numPr>
        <w:rPr>
          <w:color w:val="2D2E2F"/>
          <w:szCs w:val="22"/>
        </w:rPr>
      </w:pPr>
      <w:r>
        <w:t>Takes responsibility for managing staffing as required and oversees workload management within the service area as required </w:t>
      </w:r>
      <w:r w:rsidR="2FE2A66D">
        <w:t xml:space="preserve">and guides and </w:t>
      </w:r>
      <w:r w:rsidR="003C770E">
        <w:t>coaches’</w:t>
      </w:r>
      <w:r w:rsidR="2FE2A66D">
        <w:t xml:space="preserve"> employees to enable them to translate strategic objectives into operational outcomes. </w:t>
      </w:r>
    </w:p>
    <w:p w14:paraId="572ACD69" w14:textId="43DED0B7" w:rsidR="007607F3" w:rsidRDefault="007607F3" w:rsidP="00016A55">
      <w:pPr>
        <w:pStyle w:val="ListParagraph"/>
        <w:numPr>
          <w:ilvl w:val="0"/>
          <w:numId w:val="38"/>
        </w:numPr>
      </w:pPr>
      <w:r w:rsidRPr="003972E1">
        <w:t xml:space="preserve">Takes responsibility for accountability and sound corporate governance within the </w:t>
      </w:r>
      <w:r w:rsidR="00016A55">
        <w:t>Integrity branch</w:t>
      </w:r>
      <w:r w:rsidRPr="003972E1">
        <w:t>.  </w:t>
      </w:r>
    </w:p>
    <w:p w14:paraId="3C358979" w14:textId="6EB34975" w:rsidR="007607F3" w:rsidRDefault="007607F3" w:rsidP="00250DF0">
      <w:pPr>
        <w:pStyle w:val="ListParagraph"/>
        <w:numPr>
          <w:ilvl w:val="0"/>
          <w:numId w:val="38"/>
        </w:numPr>
      </w:pPr>
      <w:r w:rsidRPr="00A0142F">
        <w:t xml:space="preserve">Takes a lead role in the enhancement of </w:t>
      </w:r>
      <w:r w:rsidR="00777EE4">
        <w:t>CITS</w:t>
      </w:r>
      <w:r w:rsidR="00777EE4" w:rsidRPr="00A0142F">
        <w:t xml:space="preserve"> function</w:t>
      </w:r>
      <w:r w:rsidR="00777EE4">
        <w:t>s</w:t>
      </w:r>
      <w:r w:rsidRPr="00A0142F">
        <w:t xml:space="preserve"> by contributing knowledge and experience </w:t>
      </w:r>
      <w:r w:rsidR="00777EE4">
        <w:t xml:space="preserve">including </w:t>
      </w:r>
      <w:r w:rsidRPr="00A0142F">
        <w:t xml:space="preserve">to </w:t>
      </w:r>
      <w:r w:rsidR="00C81D7F">
        <w:t xml:space="preserve">public </w:t>
      </w:r>
      <w:r w:rsidRPr="00A0142F">
        <w:t>sector forums, seminars and professional development activities. </w:t>
      </w:r>
    </w:p>
    <w:p w14:paraId="449B9AD9" w14:textId="5F1AFB42" w:rsidR="00777EE4" w:rsidRPr="00A0142F" w:rsidRDefault="00777EE4" w:rsidP="00777EE4">
      <w:pPr>
        <w:pStyle w:val="ListParagraph"/>
        <w:numPr>
          <w:ilvl w:val="0"/>
          <w:numId w:val="38"/>
        </w:numPr>
      </w:pPr>
      <w:r>
        <w:t xml:space="preserve">Provides reports, briefing notes, and ministerial responses, as required. </w:t>
      </w:r>
    </w:p>
    <w:p w14:paraId="10245792" w14:textId="6B02672A" w:rsidR="007607F3" w:rsidRPr="000F5D9B" w:rsidRDefault="00B621E8" w:rsidP="00250DF0">
      <w:pPr>
        <w:pStyle w:val="ListParagraph"/>
        <w:numPr>
          <w:ilvl w:val="0"/>
          <w:numId w:val="38"/>
        </w:numPr>
      </w:pPr>
      <w:commentRangeStart w:id="0"/>
      <w:commentRangeEnd w:id="0"/>
      <w:r>
        <w:rPr>
          <w:rStyle w:val="CommentReference"/>
          <w:rFonts w:eastAsia="Times New Roman" w:cs="Times New Roman"/>
          <w:bCs w:val="0"/>
          <w:color w:val="2D2E2F"/>
        </w:rPr>
        <w:commentReference w:id="0"/>
      </w:r>
      <w:r w:rsidR="007607F3" w:rsidRPr="000F5D9B">
        <w:t>Displays self-awareness, critically analyses own performance and demonstrates a strong commitment to learning and self-development, including embracing new challenges. </w:t>
      </w:r>
    </w:p>
    <w:p w14:paraId="1D6E5CF2" w14:textId="681B5E51" w:rsidR="001D3D56" w:rsidRDefault="007607F3" w:rsidP="00250DF0">
      <w:pPr>
        <w:pStyle w:val="ListParagraph"/>
        <w:numPr>
          <w:ilvl w:val="0"/>
          <w:numId w:val="38"/>
        </w:numPr>
      </w:pPr>
      <w:r w:rsidRPr="000F5D9B">
        <w:t xml:space="preserve">Adheres to Public Sector Code of Ethics and </w:t>
      </w:r>
      <w:r w:rsidR="00016A55">
        <w:t>CITS</w:t>
      </w:r>
      <w:r w:rsidRPr="000F5D9B">
        <w:t xml:space="preserve"> Code of Conduct and </w:t>
      </w:r>
      <w:proofErr w:type="gramStart"/>
      <w:r w:rsidRPr="000F5D9B">
        <w:t>acts professionally and impartially at all times</w:t>
      </w:r>
      <w:proofErr w:type="gramEnd"/>
      <w:r w:rsidRPr="000F5D9B">
        <w:t>. </w:t>
      </w:r>
    </w:p>
    <w:p w14:paraId="5F2F0EB2" w14:textId="0FCBD1AC" w:rsidR="00F26433" w:rsidRPr="00E32F00" w:rsidRDefault="00F26433" w:rsidP="00250DF0">
      <w:pPr>
        <w:pStyle w:val="ListParagraph"/>
        <w:numPr>
          <w:ilvl w:val="0"/>
          <w:numId w:val="38"/>
        </w:numPr>
      </w:pPr>
      <w:r w:rsidRPr="00E32F00">
        <w:t xml:space="preserve">Adheres to </w:t>
      </w:r>
      <w:r w:rsidR="00C81D7F">
        <w:t>Work</w:t>
      </w:r>
      <w:r w:rsidR="00C81D7F" w:rsidRPr="00E32F00">
        <w:t xml:space="preserve"> </w:t>
      </w:r>
      <w:r w:rsidR="00C81D7F">
        <w:t xml:space="preserve">Health and </w:t>
      </w:r>
      <w:r w:rsidRPr="00E32F00">
        <w:t xml:space="preserve">Safety, Equal Opportunity and other legislative requirements in accordance with the parameters of the position. </w:t>
      </w:r>
    </w:p>
    <w:p w14:paraId="2B53B156" w14:textId="59AF2F42" w:rsidR="002C7793" w:rsidRPr="00E32F00" w:rsidRDefault="004B63D4" w:rsidP="00250DF0">
      <w:pPr>
        <w:pStyle w:val="ListParagraph"/>
        <w:numPr>
          <w:ilvl w:val="0"/>
          <w:numId w:val="38"/>
        </w:numPr>
      </w:pPr>
      <w:r w:rsidRPr="00E32F00">
        <w:t>Demonstrate</w:t>
      </w:r>
      <w:r w:rsidR="00C81D7F">
        <w:t>s</w:t>
      </w:r>
      <w:r w:rsidRPr="00E32F00">
        <w:t xml:space="preserv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555F39AA" w14:textId="5B57E9D8" w:rsidR="00BC5BBA" w:rsidRDefault="00616C23" w:rsidP="00286F6F">
      <w:pPr>
        <w:pStyle w:val="ListParagraph"/>
        <w:numPr>
          <w:ilvl w:val="0"/>
          <w:numId w:val="38"/>
        </w:numPr>
      </w:pPr>
      <w:r>
        <w:t xml:space="preserve">Perform any other duties as assigned or necessary to support the </w:t>
      </w:r>
      <w:r w:rsidR="00CD66C3">
        <w:t xml:space="preserve">objectives of </w:t>
      </w:r>
      <w:r w:rsidR="00764AB0">
        <w:t>CITS</w:t>
      </w:r>
      <w:r w:rsidR="002011B6">
        <w:t>.</w:t>
      </w:r>
      <w:r w:rsidR="00C45709">
        <w:t xml:space="preserve"> </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2B50B84E" w14:textId="6F15F1C1" w:rsidR="00974C3D" w:rsidRDefault="00974C3D" w:rsidP="00974C3D">
      <w:pPr>
        <w:pStyle w:val="ListParagraph"/>
        <w:numPr>
          <w:ilvl w:val="0"/>
          <w:numId w:val="38"/>
        </w:numPr>
      </w:pPr>
      <w:r w:rsidRPr="00974C3D">
        <w:t>Demonstrated skills and extensive experience in leading, managing and undertaking complex administrative and/or disciplinary, integrity and misconduct inquiries</w:t>
      </w:r>
      <w:r w:rsidR="002450FB">
        <w:t>.</w:t>
      </w:r>
    </w:p>
    <w:p w14:paraId="3573FB7B" w14:textId="43DE4254" w:rsidR="00777EE4" w:rsidRPr="00974C3D" w:rsidRDefault="002450FB" w:rsidP="00974C3D">
      <w:pPr>
        <w:pStyle w:val="ListParagraph"/>
        <w:numPr>
          <w:ilvl w:val="0"/>
          <w:numId w:val="38"/>
        </w:numPr>
      </w:pPr>
      <w:r>
        <w:t xml:space="preserve">Experience in developing and coordinating education programs and campaigns designed to embed an understanding of integrity in a public sector setting. </w:t>
      </w:r>
    </w:p>
    <w:p w14:paraId="005B0095" w14:textId="77777777" w:rsidR="00B621E8" w:rsidRDefault="00974C3D" w:rsidP="00974C3D">
      <w:pPr>
        <w:pStyle w:val="ListParagraph"/>
        <w:numPr>
          <w:ilvl w:val="0"/>
          <w:numId w:val="38"/>
        </w:numPr>
      </w:pPr>
      <w:r w:rsidRPr="00974C3D">
        <w:t>Demonstrated high level conceptual, analytical and problem-solving with the ability to develop solutions to complex and sensitive problems.</w:t>
      </w:r>
    </w:p>
    <w:p w14:paraId="6C11750A" w14:textId="701CD69D" w:rsidR="00B621E8" w:rsidRPr="00B621E8" w:rsidRDefault="00B621E8" w:rsidP="00B621E8">
      <w:pPr>
        <w:pStyle w:val="ListParagraph"/>
        <w:numPr>
          <w:ilvl w:val="0"/>
          <w:numId w:val="38"/>
        </w:numPr>
        <w:rPr>
          <w:rFonts w:ascii="Arial" w:hAnsi="Arial" w:cs="Arial"/>
        </w:rPr>
      </w:pPr>
      <w:r w:rsidRPr="00B621E8">
        <w:rPr>
          <w:rFonts w:ascii="Arial" w:hAnsi="Arial" w:cs="Arial"/>
        </w:rPr>
        <w:t xml:space="preserve">Sound understanding of the principles of independence, reasonableness and procedural </w:t>
      </w:r>
    </w:p>
    <w:p w14:paraId="76B2AC8C" w14:textId="1B2228F1" w:rsidR="00974C3D" w:rsidRPr="00974C3D" w:rsidRDefault="00B621E8" w:rsidP="00B621E8">
      <w:pPr>
        <w:pStyle w:val="ListParagraph"/>
        <w:numPr>
          <w:ilvl w:val="0"/>
          <w:numId w:val="38"/>
        </w:numPr>
      </w:pPr>
      <w:r w:rsidRPr="00B621E8">
        <w:rPr>
          <w:rFonts w:ascii="Arial" w:hAnsi="Arial" w:cs="Arial"/>
        </w:rPr>
        <w:t xml:space="preserve">fairness. </w:t>
      </w:r>
      <w:r w:rsidR="00974C3D" w:rsidRPr="00974C3D">
        <w:rPr>
          <w:rFonts w:ascii="Arial" w:hAnsi="Arial" w:cs="Arial"/>
        </w:rPr>
        <w:t> </w:t>
      </w:r>
      <w:r w:rsidR="00974C3D" w:rsidRPr="00974C3D">
        <w:t> </w:t>
      </w:r>
    </w:p>
    <w:p w14:paraId="6F08A87D" w14:textId="37E87AD1" w:rsidR="00974C3D" w:rsidRPr="00974C3D" w:rsidRDefault="00974C3D" w:rsidP="00C81D7F">
      <w:pPr>
        <w:pStyle w:val="ListParagraph"/>
        <w:numPr>
          <w:ilvl w:val="0"/>
          <w:numId w:val="38"/>
        </w:numPr>
      </w:pPr>
      <w:r>
        <w:t xml:space="preserve">Demonstrated extensive leadership </w:t>
      </w:r>
      <w:r w:rsidR="2148267D">
        <w:t>experience</w:t>
      </w:r>
      <w:r>
        <w:t xml:space="preserve"> with an emphasis on providing proactive, strategic solutions focused advice and leading high level complex </w:t>
      </w:r>
      <w:r w:rsidR="002450FB">
        <w:t xml:space="preserve">discussion </w:t>
      </w:r>
      <w:r>
        <w:t>in a multifaceted regulatory and risk-based environment.</w:t>
      </w:r>
      <w:r w:rsidRPr="399866A2">
        <w:rPr>
          <w:rFonts w:ascii="Arial" w:hAnsi="Arial" w:cs="Arial"/>
        </w:rPr>
        <w:t> </w:t>
      </w:r>
      <w:r>
        <w:t> </w:t>
      </w:r>
    </w:p>
    <w:p w14:paraId="1A6F5225" w14:textId="04645D80" w:rsidR="009773BF" w:rsidRPr="009773BF" w:rsidRDefault="009773BF" w:rsidP="009773BF">
      <w:pPr>
        <w:spacing w:line="240" w:lineRule="auto"/>
        <w:ind w:left="357"/>
        <w:rPr>
          <w:b/>
          <w:bCs/>
          <w:sz w:val="24"/>
          <w:szCs w:val="24"/>
        </w:rPr>
      </w:pPr>
      <w:r w:rsidRPr="009773BF">
        <w:rPr>
          <w:b/>
          <w:bCs/>
          <w:sz w:val="24"/>
          <w:szCs w:val="24"/>
        </w:rPr>
        <w:t>Desirable Criteria</w:t>
      </w:r>
    </w:p>
    <w:p w14:paraId="7AD6AA62" w14:textId="4A060B74" w:rsidR="009773BF" w:rsidRDefault="009773BF" w:rsidP="003C770E">
      <w:pPr>
        <w:pStyle w:val="ListParagraph"/>
        <w:numPr>
          <w:ilvl w:val="0"/>
          <w:numId w:val="38"/>
        </w:numPr>
      </w:pPr>
      <w:r>
        <w:t xml:space="preserve">A tertiary qualification in a relevant discipline </w:t>
      </w:r>
    </w:p>
    <w:p w14:paraId="27A2D319" w14:textId="1B375425" w:rsidR="00926B59" w:rsidRPr="00E32F00" w:rsidRDefault="009773BF" w:rsidP="003C770E">
      <w:pPr>
        <w:pStyle w:val="ListParagraph"/>
        <w:numPr>
          <w:ilvl w:val="0"/>
          <w:numId w:val="38"/>
        </w:numPr>
      </w:pPr>
      <w:r>
        <w:t>Experience in conducting investigations in the WA Public Sector</w:t>
      </w:r>
    </w:p>
    <w:p w14:paraId="19B3CBC9" w14:textId="066FA013" w:rsidR="00600B88" w:rsidRPr="00E85B5A" w:rsidRDefault="00645B08" w:rsidP="004F034E">
      <w:pPr>
        <w:pStyle w:val="Heading2"/>
        <w:rPr>
          <w:rFonts w:ascii="Arial" w:hAnsi="Arial"/>
          <w:szCs w:val="22"/>
        </w:rPr>
      </w:pPr>
      <w:r>
        <w:lastRenderedPageBreak/>
        <w:t xml:space="preserve">Leadership </w:t>
      </w:r>
      <w:r w:rsidR="00581DB5">
        <w:t>e</w:t>
      </w:r>
      <w:r>
        <w:t>xpectations</w:t>
      </w:r>
    </w:p>
    <w:p w14:paraId="3667955A" w14:textId="1AFA167C" w:rsidR="00DC44D7"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5"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r w:rsidR="00D5033E">
        <w:t xml:space="preserve"> </w:t>
      </w:r>
      <w:r w:rsidR="006508CB">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value="Choose an item"/>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926B59">
            <w:rPr>
              <w:b/>
              <w:bCs/>
              <w:color w:val="055780"/>
            </w:rPr>
            <w:t>Leading Leaders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4A4D5E7" w14:textId="77777777" w:rsidR="00D5033E" w:rsidRDefault="00D5033E" w:rsidP="004F034E"/>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55FC049C" w14:textId="06698319" w:rsidR="00CB2F70" w:rsidRPr="00F32450" w:rsidRDefault="00181CB0" w:rsidP="00D5033E">
      <w:r w:rsidRPr="001D63A8">
        <w:t>All department positions require a current Criminal History Check (National Police Certificate or equivalent) and 100-point Identification Check prior to commencement.</w:t>
      </w: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7F76D9">
            <w:r w:rsidRPr="001D63A8">
              <w:t>Registration date</w:t>
            </w:r>
          </w:p>
        </w:tc>
        <w:tc>
          <w:tcPr>
            <w:tcW w:w="6662" w:type="dxa"/>
          </w:tcPr>
          <w:p w14:paraId="473636F6" w14:textId="4C48499C" w:rsidR="00690A87" w:rsidRPr="001D63A8" w:rsidRDefault="00697A1B" w:rsidP="007F76D9">
            <w:r>
              <w:t>8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D5033E">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701" w:right="1134" w:bottom="1247" w:left="709" w:header="284" w:footer="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er Sartori" w:date="2025-09-09T10:05:00Z" w:initials="PS">
    <w:p w14:paraId="0ACDF9A1" w14:textId="77777777" w:rsidR="00B621E8" w:rsidRDefault="00B621E8" w:rsidP="00B621E8">
      <w:pPr>
        <w:pStyle w:val="CommentText"/>
        <w:ind w:left="0"/>
      </w:pPr>
      <w:r>
        <w:rPr>
          <w:rStyle w:val="CommentReference"/>
        </w:rPr>
        <w:annotationRef/>
      </w:r>
      <w:r>
        <w:t xml:space="preserve">Implied as part of dot points for education support and advice provided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CDF9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EEFF87" w16cex:dateUtc="2025-09-09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CDF9A1" w16cid:durableId="03EEF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FDB21" w14:textId="77777777" w:rsidR="00D835FD" w:rsidRDefault="00D835FD" w:rsidP="004F034E">
      <w:r>
        <w:separator/>
      </w:r>
    </w:p>
    <w:p w14:paraId="52C67520" w14:textId="77777777" w:rsidR="00D835FD" w:rsidRDefault="00D835FD" w:rsidP="004F034E"/>
  </w:endnote>
  <w:endnote w:type="continuationSeparator" w:id="0">
    <w:p w14:paraId="5F5790F3" w14:textId="77777777" w:rsidR="00D835FD" w:rsidRDefault="00D835FD" w:rsidP="004F034E">
      <w:r>
        <w:continuationSeparator/>
      </w:r>
    </w:p>
    <w:p w14:paraId="3D6098EA" w14:textId="77777777" w:rsidR="00D835FD" w:rsidRDefault="00D835FD" w:rsidP="004F034E"/>
  </w:endnote>
  <w:endnote w:type="continuationNotice" w:id="1">
    <w:p w14:paraId="7DFF776D" w14:textId="77777777" w:rsidR="00D835FD" w:rsidRDefault="00D835FD"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1"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4B8B"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58244"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2"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63E1" w14:textId="77777777" w:rsidR="00D835FD" w:rsidRDefault="00D835FD" w:rsidP="004F034E">
      <w:r>
        <w:separator/>
      </w:r>
    </w:p>
    <w:p w14:paraId="24478EB9" w14:textId="77777777" w:rsidR="00D835FD" w:rsidRDefault="00D835FD" w:rsidP="004F034E"/>
  </w:footnote>
  <w:footnote w:type="continuationSeparator" w:id="0">
    <w:p w14:paraId="3ECDF81D" w14:textId="77777777" w:rsidR="00D835FD" w:rsidRDefault="00D835FD" w:rsidP="004F034E">
      <w:r>
        <w:continuationSeparator/>
      </w:r>
    </w:p>
    <w:p w14:paraId="7EB4371D" w14:textId="77777777" w:rsidR="00D835FD" w:rsidRDefault="00D835FD" w:rsidP="004F034E"/>
  </w:footnote>
  <w:footnote w:type="continuationNotice" w:id="1">
    <w:p w14:paraId="153B846D" w14:textId="77777777" w:rsidR="00D835FD" w:rsidRDefault="00D835FD"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4E5DFAD7"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D5033E" w:rsidRPr="00D5033E">
      <w:rPr>
        <w:noProof/>
        <w:lang w:val="en-US"/>
      </w:rPr>
      <w:t>Job Description Form – Director Integrity</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58243"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FCEF" id="Rectangle 1122664609" o:spid="_x0000_s1026" alt="&quot;&quot;" style="position:absolute;margin-left:-41.45pt;margin-top:-69.7pt;width:625.05pt;height:1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58245"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26632524"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733759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8240"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F3D9A" id="Rectangle 4" o:spid="_x0000_s1026" alt="&quot;&quot;" style="position:absolute;margin-left:-59.45pt;margin-top:-69.7pt;width:625.0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05761C"/>
    <w:multiLevelType w:val="hybridMultilevel"/>
    <w:tmpl w:val="FA3458BC"/>
    <w:lvl w:ilvl="0" w:tplc="A5007A68">
      <w:start w:val="1"/>
      <w:numFmt w:val="bullet"/>
      <w:lvlText w:val="·"/>
      <w:lvlJc w:val="left"/>
      <w:pPr>
        <w:ind w:left="644" w:hanging="360"/>
      </w:pPr>
      <w:rPr>
        <w:rFonts w:ascii="Symbol" w:hAnsi="Symbol" w:hint="default"/>
      </w:rPr>
    </w:lvl>
    <w:lvl w:ilvl="1" w:tplc="7AAC90BE">
      <w:start w:val="1"/>
      <w:numFmt w:val="bullet"/>
      <w:lvlText w:val="o"/>
      <w:lvlJc w:val="left"/>
      <w:pPr>
        <w:ind w:left="1364" w:hanging="360"/>
      </w:pPr>
      <w:rPr>
        <w:rFonts w:ascii="Courier New" w:hAnsi="Courier New" w:hint="default"/>
      </w:rPr>
    </w:lvl>
    <w:lvl w:ilvl="2" w:tplc="5D588686">
      <w:start w:val="1"/>
      <w:numFmt w:val="bullet"/>
      <w:lvlText w:val=""/>
      <w:lvlJc w:val="left"/>
      <w:pPr>
        <w:ind w:left="2084" w:hanging="360"/>
      </w:pPr>
      <w:rPr>
        <w:rFonts w:ascii="Wingdings" w:hAnsi="Wingdings" w:hint="default"/>
      </w:rPr>
    </w:lvl>
    <w:lvl w:ilvl="3" w:tplc="2A08EB50">
      <w:start w:val="1"/>
      <w:numFmt w:val="bullet"/>
      <w:lvlText w:val=""/>
      <w:lvlJc w:val="left"/>
      <w:pPr>
        <w:ind w:left="2804" w:hanging="360"/>
      </w:pPr>
      <w:rPr>
        <w:rFonts w:ascii="Symbol" w:hAnsi="Symbol" w:hint="default"/>
      </w:rPr>
    </w:lvl>
    <w:lvl w:ilvl="4" w:tplc="17C8C83E">
      <w:start w:val="1"/>
      <w:numFmt w:val="bullet"/>
      <w:lvlText w:val="o"/>
      <w:lvlJc w:val="left"/>
      <w:pPr>
        <w:ind w:left="3524" w:hanging="360"/>
      </w:pPr>
      <w:rPr>
        <w:rFonts w:ascii="Courier New" w:hAnsi="Courier New" w:hint="default"/>
      </w:rPr>
    </w:lvl>
    <w:lvl w:ilvl="5" w:tplc="9C6EAA8E">
      <w:start w:val="1"/>
      <w:numFmt w:val="bullet"/>
      <w:lvlText w:val=""/>
      <w:lvlJc w:val="left"/>
      <w:pPr>
        <w:ind w:left="4244" w:hanging="360"/>
      </w:pPr>
      <w:rPr>
        <w:rFonts w:ascii="Wingdings" w:hAnsi="Wingdings" w:hint="default"/>
      </w:rPr>
    </w:lvl>
    <w:lvl w:ilvl="6" w:tplc="B98CAB1C">
      <w:start w:val="1"/>
      <w:numFmt w:val="bullet"/>
      <w:lvlText w:val=""/>
      <w:lvlJc w:val="left"/>
      <w:pPr>
        <w:ind w:left="4964" w:hanging="360"/>
      </w:pPr>
      <w:rPr>
        <w:rFonts w:ascii="Symbol" w:hAnsi="Symbol" w:hint="default"/>
      </w:rPr>
    </w:lvl>
    <w:lvl w:ilvl="7" w:tplc="C90A2236">
      <w:start w:val="1"/>
      <w:numFmt w:val="bullet"/>
      <w:lvlText w:val="o"/>
      <w:lvlJc w:val="left"/>
      <w:pPr>
        <w:ind w:left="5684" w:hanging="360"/>
      </w:pPr>
      <w:rPr>
        <w:rFonts w:ascii="Courier New" w:hAnsi="Courier New" w:hint="default"/>
      </w:rPr>
    </w:lvl>
    <w:lvl w:ilvl="8" w:tplc="CCA6B6AA">
      <w:start w:val="1"/>
      <w:numFmt w:val="bullet"/>
      <w:lvlText w:val=""/>
      <w:lvlJc w:val="left"/>
      <w:pPr>
        <w:ind w:left="6404" w:hanging="360"/>
      </w:pPr>
      <w:rPr>
        <w:rFonts w:ascii="Wingdings" w:hAnsi="Wingdings" w:hint="default"/>
      </w:r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6133D9"/>
    <w:multiLevelType w:val="hybridMultilevel"/>
    <w:tmpl w:val="E1E4ACBC"/>
    <w:lvl w:ilvl="0" w:tplc="0C090001">
      <w:start w:val="1"/>
      <w:numFmt w:val="bullet"/>
      <w:lvlText w:val=""/>
      <w:lvlJc w:val="left"/>
      <w:pPr>
        <w:ind w:left="1004" w:hanging="360"/>
      </w:pPr>
      <w:rPr>
        <w:rFonts w:ascii="Symbol" w:hAnsi="Symbol"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18A27258"/>
    <w:lvl w:ilvl="0" w:tplc="FFFFFFFF">
      <w:start w:val="1"/>
      <w:numFmt w:val="bullet"/>
      <w:pStyle w:val="ListParagraph"/>
      <w:lvlText w:val=""/>
      <w:lvlJc w:val="left"/>
      <w:pPr>
        <w:ind w:left="360"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417412"/>
    <w:multiLevelType w:val="hybridMultilevel"/>
    <w:tmpl w:val="6278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DC101D1"/>
    <w:multiLevelType w:val="hybridMultilevel"/>
    <w:tmpl w:val="CCB4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7409929">
    <w:abstractNumId w:val="2"/>
  </w:num>
  <w:num w:numId="2" w16cid:durableId="1737974860">
    <w:abstractNumId w:val="4"/>
  </w:num>
  <w:num w:numId="3" w16cid:durableId="726149911">
    <w:abstractNumId w:val="28"/>
  </w:num>
  <w:num w:numId="4" w16cid:durableId="334038920">
    <w:abstractNumId w:val="16"/>
  </w:num>
  <w:num w:numId="5" w16cid:durableId="910433445">
    <w:abstractNumId w:val="29"/>
  </w:num>
  <w:num w:numId="6" w16cid:durableId="976297257">
    <w:abstractNumId w:val="20"/>
  </w:num>
  <w:num w:numId="7" w16cid:durableId="328018657">
    <w:abstractNumId w:val="35"/>
  </w:num>
  <w:num w:numId="8" w16cid:durableId="2076658215">
    <w:abstractNumId w:val="8"/>
  </w:num>
  <w:num w:numId="9" w16cid:durableId="1591620421">
    <w:abstractNumId w:val="18"/>
  </w:num>
  <w:num w:numId="10" w16cid:durableId="17006256">
    <w:abstractNumId w:val="27"/>
  </w:num>
  <w:num w:numId="11" w16cid:durableId="1903563376">
    <w:abstractNumId w:val="23"/>
  </w:num>
  <w:num w:numId="12" w16cid:durableId="140969372">
    <w:abstractNumId w:val="11"/>
  </w:num>
  <w:num w:numId="13" w16cid:durableId="2032602438">
    <w:abstractNumId w:val="10"/>
  </w:num>
  <w:num w:numId="14" w16cid:durableId="88745793">
    <w:abstractNumId w:val="7"/>
  </w:num>
  <w:num w:numId="15" w16cid:durableId="492769001">
    <w:abstractNumId w:val="12"/>
  </w:num>
  <w:num w:numId="16" w16cid:durableId="2145541274">
    <w:abstractNumId w:val="22"/>
  </w:num>
  <w:num w:numId="17" w16cid:durableId="411853694">
    <w:abstractNumId w:val="34"/>
  </w:num>
  <w:num w:numId="18" w16cid:durableId="568659907">
    <w:abstractNumId w:val="15"/>
  </w:num>
  <w:num w:numId="19" w16cid:durableId="1892839358">
    <w:abstractNumId w:val="3"/>
  </w:num>
  <w:num w:numId="20" w16cid:durableId="1563440370">
    <w:abstractNumId w:val="32"/>
  </w:num>
  <w:num w:numId="21" w16cid:durableId="1893881933">
    <w:abstractNumId w:val="6"/>
  </w:num>
  <w:num w:numId="22" w16cid:durableId="567425944">
    <w:abstractNumId w:val="1"/>
  </w:num>
  <w:num w:numId="23" w16cid:durableId="36395154">
    <w:abstractNumId w:val="0"/>
  </w:num>
  <w:num w:numId="24" w16cid:durableId="933635896">
    <w:abstractNumId w:val="13"/>
  </w:num>
  <w:num w:numId="25" w16cid:durableId="393236011">
    <w:abstractNumId w:val="25"/>
  </w:num>
  <w:num w:numId="26" w16cid:durableId="160050575">
    <w:abstractNumId w:val="19"/>
  </w:num>
  <w:num w:numId="27" w16cid:durableId="144201119">
    <w:abstractNumId w:val="21"/>
  </w:num>
  <w:num w:numId="28" w16cid:durableId="870416179">
    <w:abstractNumId w:val="9"/>
  </w:num>
  <w:num w:numId="29" w16cid:durableId="899830477">
    <w:abstractNumId w:val="26"/>
  </w:num>
  <w:num w:numId="30" w16cid:durableId="246886528">
    <w:abstractNumId w:val="31"/>
  </w:num>
  <w:num w:numId="31" w16cid:durableId="1147238472">
    <w:abstractNumId w:val="24"/>
  </w:num>
  <w:num w:numId="32" w16cid:durableId="1434015982">
    <w:abstractNumId w:val="30"/>
  </w:num>
  <w:num w:numId="33" w16cid:durableId="121847958">
    <w:abstractNumId w:val="33"/>
  </w:num>
  <w:num w:numId="34" w16cid:durableId="222525456">
    <w:abstractNumId w:val="9"/>
  </w:num>
  <w:num w:numId="35" w16cid:durableId="1345087877">
    <w:abstractNumId w:val="5"/>
  </w:num>
  <w:num w:numId="36" w16cid:durableId="1486046884">
    <w:abstractNumId w:val="9"/>
  </w:num>
  <w:num w:numId="37" w16cid:durableId="1968659352">
    <w:abstractNumId w:val="14"/>
  </w:num>
  <w:num w:numId="38" w16cid:durableId="2063409311">
    <w:abstractNumId w:val="17"/>
  </w:num>
  <w:num w:numId="39" w16cid:durableId="857618548">
    <w:abstractNumId w:val="9"/>
  </w:num>
  <w:num w:numId="40" w16cid:durableId="2050110593">
    <w:abstractNumId w:val="9"/>
  </w:num>
  <w:num w:numId="41" w16cid:durableId="1492482693">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Sartori">
    <w15:presenceInfo w15:providerId="AD" w15:userId="S::peter.sartori@dlgsc.wa.gov.au::3b42fcbb-2e6f-4cfc-a966-c0faaa496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0BDC"/>
    <w:rsid w:val="00001521"/>
    <w:rsid w:val="000017B4"/>
    <w:rsid w:val="00002D22"/>
    <w:rsid w:val="00004F17"/>
    <w:rsid w:val="000050FD"/>
    <w:rsid w:val="00005CC3"/>
    <w:rsid w:val="00007446"/>
    <w:rsid w:val="00010A74"/>
    <w:rsid w:val="000110D9"/>
    <w:rsid w:val="00011496"/>
    <w:rsid w:val="00013168"/>
    <w:rsid w:val="00014630"/>
    <w:rsid w:val="00015B94"/>
    <w:rsid w:val="00016A55"/>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32D"/>
    <w:rsid w:val="00062DAB"/>
    <w:rsid w:val="00064B60"/>
    <w:rsid w:val="00065C25"/>
    <w:rsid w:val="00066820"/>
    <w:rsid w:val="00067EAD"/>
    <w:rsid w:val="00070651"/>
    <w:rsid w:val="000726E5"/>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29D5"/>
    <w:rsid w:val="000A41C6"/>
    <w:rsid w:val="000A74CA"/>
    <w:rsid w:val="000B0EB3"/>
    <w:rsid w:val="000B1E21"/>
    <w:rsid w:val="000B3AA9"/>
    <w:rsid w:val="000B691D"/>
    <w:rsid w:val="000B7EED"/>
    <w:rsid w:val="000C1E4D"/>
    <w:rsid w:val="000C48F5"/>
    <w:rsid w:val="000C5E6A"/>
    <w:rsid w:val="000C70BA"/>
    <w:rsid w:val="000D2348"/>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0F700C"/>
    <w:rsid w:val="0010121F"/>
    <w:rsid w:val="0010588E"/>
    <w:rsid w:val="00106DB7"/>
    <w:rsid w:val="0010773C"/>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E0F"/>
    <w:rsid w:val="00134FBB"/>
    <w:rsid w:val="00136409"/>
    <w:rsid w:val="00141892"/>
    <w:rsid w:val="001418CE"/>
    <w:rsid w:val="00142A74"/>
    <w:rsid w:val="001431C8"/>
    <w:rsid w:val="001438C9"/>
    <w:rsid w:val="001504A8"/>
    <w:rsid w:val="00151853"/>
    <w:rsid w:val="00151BC5"/>
    <w:rsid w:val="0015349C"/>
    <w:rsid w:val="00153E41"/>
    <w:rsid w:val="00154258"/>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6F6"/>
    <w:rsid w:val="0019581B"/>
    <w:rsid w:val="00196E2C"/>
    <w:rsid w:val="001A02E6"/>
    <w:rsid w:val="001A0F28"/>
    <w:rsid w:val="001A149A"/>
    <w:rsid w:val="001A2B34"/>
    <w:rsid w:val="001A3F2D"/>
    <w:rsid w:val="001A626F"/>
    <w:rsid w:val="001A6F7A"/>
    <w:rsid w:val="001B3CF4"/>
    <w:rsid w:val="001C100F"/>
    <w:rsid w:val="001C30BC"/>
    <w:rsid w:val="001C45BC"/>
    <w:rsid w:val="001C7D68"/>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4DB9"/>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0FB"/>
    <w:rsid w:val="002451DE"/>
    <w:rsid w:val="00246877"/>
    <w:rsid w:val="00246E7E"/>
    <w:rsid w:val="00250DF0"/>
    <w:rsid w:val="00253567"/>
    <w:rsid w:val="002538C2"/>
    <w:rsid w:val="00254805"/>
    <w:rsid w:val="00255C11"/>
    <w:rsid w:val="00256AE9"/>
    <w:rsid w:val="00256DCC"/>
    <w:rsid w:val="00260819"/>
    <w:rsid w:val="00260E47"/>
    <w:rsid w:val="00267583"/>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B4A99"/>
    <w:rsid w:val="002B4BA9"/>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26F2B"/>
    <w:rsid w:val="00331FE0"/>
    <w:rsid w:val="003329CE"/>
    <w:rsid w:val="00343B4B"/>
    <w:rsid w:val="00345B5C"/>
    <w:rsid w:val="003471F9"/>
    <w:rsid w:val="00350C4D"/>
    <w:rsid w:val="00351A50"/>
    <w:rsid w:val="003549A0"/>
    <w:rsid w:val="00356C07"/>
    <w:rsid w:val="00363ECA"/>
    <w:rsid w:val="00365B13"/>
    <w:rsid w:val="003673CF"/>
    <w:rsid w:val="00371BBF"/>
    <w:rsid w:val="00373905"/>
    <w:rsid w:val="00374094"/>
    <w:rsid w:val="00375FCF"/>
    <w:rsid w:val="00384401"/>
    <w:rsid w:val="003854A7"/>
    <w:rsid w:val="003858FA"/>
    <w:rsid w:val="003862EC"/>
    <w:rsid w:val="003910DE"/>
    <w:rsid w:val="0039307F"/>
    <w:rsid w:val="003931D2"/>
    <w:rsid w:val="003956F2"/>
    <w:rsid w:val="00395BC7"/>
    <w:rsid w:val="003A47CF"/>
    <w:rsid w:val="003A6121"/>
    <w:rsid w:val="003A6D65"/>
    <w:rsid w:val="003B2373"/>
    <w:rsid w:val="003B5792"/>
    <w:rsid w:val="003C0EA1"/>
    <w:rsid w:val="003C1844"/>
    <w:rsid w:val="003C1EF2"/>
    <w:rsid w:val="003C24D9"/>
    <w:rsid w:val="003C2EAC"/>
    <w:rsid w:val="003C37C1"/>
    <w:rsid w:val="003C52CB"/>
    <w:rsid w:val="003C6250"/>
    <w:rsid w:val="003C770E"/>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4EF4"/>
    <w:rsid w:val="0046081C"/>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882"/>
    <w:rsid w:val="004A4E19"/>
    <w:rsid w:val="004A62DB"/>
    <w:rsid w:val="004B0C6F"/>
    <w:rsid w:val="004B63D4"/>
    <w:rsid w:val="004C061E"/>
    <w:rsid w:val="004C1992"/>
    <w:rsid w:val="004C26E1"/>
    <w:rsid w:val="004C4FCB"/>
    <w:rsid w:val="004C6C37"/>
    <w:rsid w:val="004D6BA2"/>
    <w:rsid w:val="004E101A"/>
    <w:rsid w:val="004E2350"/>
    <w:rsid w:val="004E4F30"/>
    <w:rsid w:val="004E5E82"/>
    <w:rsid w:val="004E70AD"/>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470FE"/>
    <w:rsid w:val="005501E7"/>
    <w:rsid w:val="005509AD"/>
    <w:rsid w:val="00550AF4"/>
    <w:rsid w:val="00553667"/>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55A"/>
    <w:rsid w:val="005C2667"/>
    <w:rsid w:val="005C282E"/>
    <w:rsid w:val="005C2E17"/>
    <w:rsid w:val="005C36A5"/>
    <w:rsid w:val="005C3B96"/>
    <w:rsid w:val="005C5414"/>
    <w:rsid w:val="005C573B"/>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2BC1"/>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04F"/>
    <w:rsid w:val="00632E22"/>
    <w:rsid w:val="00635117"/>
    <w:rsid w:val="00635CAD"/>
    <w:rsid w:val="0063664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3EAB"/>
    <w:rsid w:val="006741BE"/>
    <w:rsid w:val="006745F6"/>
    <w:rsid w:val="006762D7"/>
    <w:rsid w:val="00676636"/>
    <w:rsid w:val="0067711E"/>
    <w:rsid w:val="0068108F"/>
    <w:rsid w:val="00690189"/>
    <w:rsid w:val="00690A87"/>
    <w:rsid w:val="00693016"/>
    <w:rsid w:val="0069314A"/>
    <w:rsid w:val="00693309"/>
    <w:rsid w:val="00694102"/>
    <w:rsid w:val="00696797"/>
    <w:rsid w:val="00697A1B"/>
    <w:rsid w:val="006A24E1"/>
    <w:rsid w:val="006A696F"/>
    <w:rsid w:val="006B0553"/>
    <w:rsid w:val="006B1886"/>
    <w:rsid w:val="006B2509"/>
    <w:rsid w:val="006B2510"/>
    <w:rsid w:val="006B55B9"/>
    <w:rsid w:val="006B6BDC"/>
    <w:rsid w:val="006B721D"/>
    <w:rsid w:val="006B7C46"/>
    <w:rsid w:val="006C0A5B"/>
    <w:rsid w:val="006C19E4"/>
    <w:rsid w:val="006C4F63"/>
    <w:rsid w:val="006C74FC"/>
    <w:rsid w:val="006D013E"/>
    <w:rsid w:val="006D1B3E"/>
    <w:rsid w:val="006D2737"/>
    <w:rsid w:val="006D2AD9"/>
    <w:rsid w:val="006D4E00"/>
    <w:rsid w:val="006E212D"/>
    <w:rsid w:val="006E368A"/>
    <w:rsid w:val="006E3E13"/>
    <w:rsid w:val="006E4252"/>
    <w:rsid w:val="006E4DCF"/>
    <w:rsid w:val="006E4F86"/>
    <w:rsid w:val="006E5038"/>
    <w:rsid w:val="006E61BB"/>
    <w:rsid w:val="006F18CD"/>
    <w:rsid w:val="006F446F"/>
    <w:rsid w:val="006F4BD4"/>
    <w:rsid w:val="006F581B"/>
    <w:rsid w:val="006F7AAC"/>
    <w:rsid w:val="00700D12"/>
    <w:rsid w:val="0070387D"/>
    <w:rsid w:val="00707AFD"/>
    <w:rsid w:val="00710A34"/>
    <w:rsid w:val="00712F42"/>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773"/>
    <w:rsid w:val="00745C59"/>
    <w:rsid w:val="00745E53"/>
    <w:rsid w:val="00747C15"/>
    <w:rsid w:val="00754A5A"/>
    <w:rsid w:val="0075531A"/>
    <w:rsid w:val="007558AA"/>
    <w:rsid w:val="007607F3"/>
    <w:rsid w:val="00760999"/>
    <w:rsid w:val="00760C85"/>
    <w:rsid w:val="00762739"/>
    <w:rsid w:val="00764AB0"/>
    <w:rsid w:val="007725E1"/>
    <w:rsid w:val="00773DF2"/>
    <w:rsid w:val="007744E7"/>
    <w:rsid w:val="00774805"/>
    <w:rsid w:val="00775133"/>
    <w:rsid w:val="007766A1"/>
    <w:rsid w:val="00777EE4"/>
    <w:rsid w:val="007802AE"/>
    <w:rsid w:val="00780A38"/>
    <w:rsid w:val="00781703"/>
    <w:rsid w:val="00782EAA"/>
    <w:rsid w:val="007852AC"/>
    <w:rsid w:val="00790A32"/>
    <w:rsid w:val="0079421F"/>
    <w:rsid w:val="00794A12"/>
    <w:rsid w:val="00794F2C"/>
    <w:rsid w:val="00795933"/>
    <w:rsid w:val="00795D7D"/>
    <w:rsid w:val="0079619E"/>
    <w:rsid w:val="007A0E60"/>
    <w:rsid w:val="007A111C"/>
    <w:rsid w:val="007A1163"/>
    <w:rsid w:val="007A232D"/>
    <w:rsid w:val="007A33DE"/>
    <w:rsid w:val="007A3C5D"/>
    <w:rsid w:val="007A4AA7"/>
    <w:rsid w:val="007A6CF8"/>
    <w:rsid w:val="007B0B50"/>
    <w:rsid w:val="007B30D0"/>
    <w:rsid w:val="007B3A31"/>
    <w:rsid w:val="007B4087"/>
    <w:rsid w:val="007B4AFA"/>
    <w:rsid w:val="007C26CE"/>
    <w:rsid w:val="007C32CE"/>
    <w:rsid w:val="007C471A"/>
    <w:rsid w:val="007C5762"/>
    <w:rsid w:val="007C68C6"/>
    <w:rsid w:val="007D15F0"/>
    <w:rsid w:val="007D28E9"/>
    <w:rsid w:val="007D4E58"/>
    <w:rsid w:val="007E017C"/>
    <w:rsid w:val="007E187E"/>
    <w:rsid w:val="007E6F41"/>
    <w:rsid w:val="007E7E6E"/>
    <w:rsid w:val="007F0351"/>
    <w:rsid w:val="007F14BE"/>
    <w:rsid w:val="007F16EC"/>
    <w:rsid w:val="007F17DE"/>
    <w:rsid w:val="007F272F"/>
    <w:rsid w:val="007F2B15"/>
    <w:rsid w:val="007F3272"/>
    <w:rsid w:val="007F4ACA"/>
    <w:rsid w:val="007F76D9"/>
    <w:rsid w:val="007F78F9"/>
    <w:rsid w:val="007F7F89"/>
    <w:rsid w:val="00800404"/>
    <w:rsid w:val="00800A76"/>
    <w:rsid w:val="00801D90"/>
    <w:rsid w:val="00805360"/>
    <w:rsid w:val="00805BDD"/>
    <w:rsid w:val="00806DE7"/>
    <w:rsid w:val="008077BA"/>
    <w:rsid w:val="00815003"/>
    <w:rsid w:val="008156CC"/>
    <w:rsid w:val="00816D18"/>
    <w:rsid w:val="00816D57"/>
    <w:rsid w:val="00820FC7"/>
    <w:rsid w:val="00821CAA"/>
    <w:rsid w:val="00822A21"/>
    <w:rsid w:val="008239FB"/>
    <w:rsid w:val="00824B69"/>
    <w:rsid w:val="008257D7"/>
    <w:rsid w:val="00826A27"/>
    <w:rsid w:val="00827093"/>
    <w:rsid w:val="00827F31"/>
    <w:rsid w:val="00834548"/>
    <w:rsid w:val="00834950"/>
    <w:rsid w:val="00836D67"/>
    <w:rsid w:val="00842201"/>
    <w:rsid w:val="0084305F"/>
    <w:rsid w:val="008474AD"/>
    <w:rsid w:val="00850DD3"/>
    <w:rsid w:val="00852732"/>
    <w:rsid w:val="00853E91"/>
    <w:rsid w:val="00854B43"/>
    <w:rsid w:val="00855064"/>
    <w:rsid w:val="008567BD"/>
    <w:rsid w:val="00856C63"/>
    <w:rsid w:val="00866464"/>
    <w:rsid w:val="0086682B"/>
    <w:rsid w:val="008727FF"/>
    <w:rsid w:val="00873B20"/>
    <w:rsid w:val="0087588A"/>
    <w:rsid w:val="008775B9"/>
    <w:rsid w:val="00877612"/>
    <w:rsid w:val="00877A78"/>
    <w:rsid w:val="00881BD9"/>
    <w:rsid w:val="008839E0"/>
    <w:rsid w:val="00885773"/>
    <w:rsid w:val="00886C40"/>
    <w:rsid w:val="00886C50"/>
    <w:rsid w:val="00891A04"/>
    <w:rsid w:val="00891CA3"/>
    <w:rsid w:val="0089326D"/>
    <w:rsid w:val="008937A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17AD"/>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E79B2"/>
    <w:rsid w:val="008F038F"/>
    <w:rsid w:val="008F119A"/>
    <w:rsid w:val="008F21E8"/>
    <w:rsid w:val="008F46AD"/>
    <w:rsid w:val="008F50E7"/>
    <w:rsid w:val="008F53B3"/>
    <w:rsid w:val="00901D88"/>
    <w:rsid w:val="009042CE"/>
    <w:rsid w:val="00906A44"/>
    <w:rsid w:val="009108BB"/>
    <w:rsid w:val="0091179D"/>
    <w:rsid w:val="00911BB8"/>
    <w:rsid w:val="00913DD0"/>
    <w:rsid w:val="00920A96"/>
    <w:rsid w:val="009233C7"/>
    <w:rsid w:val="00925005"/>
    <w:rsid w:val="00926B59"/>
    <w:rsid w:val="00927FB4"/>
    <w:rsid w:val="009313DD"/>
    <w:rsid w:val="00933CCA"/>
    <w:rsid w:val="0093406D"/>
    <w:rsid w:val="009413AF"/>
    <w:rsid w:val="00944FA7"/>
    <w:rsid w:val="0094591E"/>
    <w:rsid w:val="00945E56"/>
    <w:rsid w:val="00951057"/>
    <w:rsid w:val="0095159D"/>
    <w:rsid w:val="00951AE4"/>
    <w:rsid w:val="009528D9"/>
    <w:rsid w:val="00956603"/>
    <w:rsid w:val="00957732"/>
    <w:rsid w:val="0096019D"/>
    <w:rsid w:val="009603C2"/>
    <w:rsid w:val="00963C52"/>
    <w:rsid w:val="00965E76"/>
    <w:rsid w:val="00970A21"/>
    <w:rsid w:val="00971A8A"/>
    <w:rsid w:val="00973D1F"/>
    <w:rsid w:val="009741A0"/>
    <w:rsid w:val="00974C3D"/>
    <w:rsid w:val="00976608"/>
    <w:rsid w:val="00976679"/>
    <w:rsid w:val="009773BF"/>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673"/>
    <w:rsid w:val="009B39A8"/>
    <w:rsid w:val="009B410C"/>
    <w:rsid w:val="009B51B2"/>
    <w:rsid w:val="009B678E"/>
    <w:rsid w:val="009B6A06"/>
    <w:rsid w:val="009B7EB1"/>
    <w:rsid w:val="009C032E"/>
    <w:rsid w:val="009C0415"/>
    <w:rsid w:val="009C04E7"/>
    <w:rsid w:val="009C18F7"/>
    <w:rsid w:val="009C4133"/>
    <w:rsid w:val="009C765A"/>
    <w:rsid w:val="009D0E60"/>
    <w:rsid w:val="009D11D8"/>
    <w:rsid w:val="009D1818"/>
    <w:rsid w:val="009D1C83"/>
    <w:rsid w:val="009D2ADF"/>
    <w:rsid w:val="009D3A84"/>
    <w:rsid w:val="009D56FD"/>
    <w:rsid w:val="009D59DC"/>
    <w:rsid w:val="009E1512"/>
    <w:rsid w:val="009E20A6"/>
    <w:rsid w:val="009E27EB"/>
    <w:rsid w:val="009E2F35"/>
    <w:rsid w:val="009E375C"/>
    <w:rsid w:val="009E6EBA"/>
    <w:rsid w:val="009E749A"/>
    <w:rsid w:val="009E79FC"/>
    <w:rsid w:val="009F6D72"/>
    <w:rsid w:val="009F73F6"/>
    <w:rsid w:val="00A017C3"/>
    <w:rsid w:val="00A10159"/>
    <w:rsid w:val="00A14E15"/>
    <w:rsid w:val="00A153FD"/>
    <w:rsid w:val="00A16505"/>
    <w:rsid w:val="00A216B3"/>
    <w:rsid w:val="00A2218F"/>
    <w:rsid w:val="00A22568"/>
    <w:rsid w:val="00A22608"/>
    <w:rsid w:val="00A22A94"/>
    <w:rsid w:val="00A2336F"/>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4178"/>
    <w:rsid w:val="00A66735"/>
    <w:rsid w:val="00A6693F"/>
    <w:rsid w:val="00A70CB7"/>
    <w:rsid w:val="00A73D5B"/>
    <w:rsid w:val="00A74250"/>
    <w:rsid w:val="00A760B8"/>
    <w:rsid w:val="00A77022"/>
    <w:rsid w:val="00A775EF"/>
    <w:rsid w:val="00A80254"/>
    <w:rsid w:val="00A81646"/>
    <w:rsid w:val="00A82C81"/>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07964"/>
    <w:rsid w:val="00B10FBB"/>
    <w:rsid w:val="00B1119F"/>
    <w:rsid w:val="00B1267F"/>
    <w:rsid w:val="00B152BB"/>
    <w:rsid w:val="00B20B64"/>
    <w:rsid w:val="00B2333D"/>
    <w:rsid w:val="00B23863"/>
    <w:rsid w:val="00B25043"/>
    <w:rsid w:val="00B25E3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21E8"/>
    <w:rsid w:val="00B65B87"/>
    <w:rsid w:val="00B67B7E"/>
    <w:rsid w:val="00B70B4C"/>
    <w:rsid w:val="00B71D04"/>
    <w:rsid w:val="00B71EF9"/>
    <w:rsid w:val="00B7290A"/>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0606"/>
    <w:rsid w:val="00BB1795"/>
    <w:rsid w:val="00BB42EB"/>
    <w:rsid w:val="00BB5EB0"/>
    <w:rsid w:val="00BB63E7"/>
    <w:rsid w:val="00BB786D"/>
    <w:rsid w:val="00BC147A"/>
    <w:rsid w:val="00BC212E"/>
    <w:rsid w:val="00BC5BBA"/>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B7F"/>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1D7F"/>
    <w:rsid w:val="00C827E0"/>
    <w:rsid w:val="00C82FDE"/>
    <w:rsid w:val="00C85B20"/>
    <w:rsid w:val="00C878B7"/>
    <w:rsid w:val="00C93A47"/>
    <w:rsid w:val="00C965EF"/>
    <w:rsid w:val="00CA0C2C"/>
    <w:rsid w:val="00CA1A5D"/>
    <w:rsid w:val="00CA366F"/>
    <w:rsid w:val="00CA7156"/>
    <w:rsid w:val="00CB1E77"/>
    <w:rsid w:val="00CB2B2F"/>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48"/>
    <w:rsid w:val="00CD6FA2"/>
    <w:rsid w:val="00CD72E0"/>
    <w:rsid w:val="00CD7736"/>
    <w:rsid w:val="00CE018C"/>
    <w:rsid w:val="00CE3C8D"/>
    <w:rsid w:val="00CE4E79"/>
    <w:rsid w:val="00CE6E6C"/>
    <w:rsid w:val="00CE7A96"/>
    <w:rsid w:val="00CF030D"/>
    <w:rsid w:val="00CF0F63"/>
    <w:rsid w:val="00CF2FD2"/>
    <w:rsid w:val="00CF4982"/>
    <w:rsid w:val="00D0032F"/>
    <w:rsid w:val="00D00E3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27D5A"/>
    <w:rsid w:val="00D30020"/>
    <w:rsid w:val="00D30060"/>
    <w:rsid w:val="00D31239"/>
    <w:rsid w:val="00D31F19"/>
    <w:rsid w:val="00D35707"/>
    <w:rsid w:val="00D36F37"/>
    <w:rsid w:val="00D42E09"/>
    <w:rsid w:val="00D4307E"/>
    <w:rsid w:val="00D442D2"/>
    <w:rsid w:val="00D4491C"/>
    <w:rsid w:val="00D453AF"/>
    <w:rsid w:val="00D47D31"/>
    <w:rsid w:val="00D5033E"/>
    <w:rsid w:val="00D51F56"/>
    <w:rsid w:val="00D52A6B"/>
    <w:rsid w:val="00D52A76"/>
    <w:rsid w:val="00D53098"/>
    <w:rsid w:val="00D53B50"/>
    <w:rsid w:val="00D53DE8"/>
    <w:rsid w:val="00D53F9B"/>
    <w:rsid w:val="00D54A1E"/>
    <w:rsid w:val="00D54CB0"/>
    <w:rsid w:val="00D61881"/>
    <w:rsid w:val="00D6231F"/>
    <w:rsid w:val="00D62F78"/>
    <w:rsid w:val="00D64B20"/>
    <w:rsid w:val="00D64E9C"/>
    <w:rsid w:val="00D64F40"/>
    <w:rsid w:val="00D667BD"/>
    <w:rsid w:val="00D735DC"/>
    <w:rsid w:val="00D76A20"/>
    <w:rsid w:val="00D77179"/>
    <w:rsid w:val="00D835FD"/>
    <w:rsid w:val="00D8501D"/>
    <w:rsid w:val="00D85A0A"/>
    <w:rsid w:val="00D85E40"/>
    <w:rsid w:val="00D86294"/>
    <w:rsid w:val="00D90B12"/>
    <w:rsid w:val="00D90E98"/>
    <w:rsid w:val="00D91F13"/>
    <w:rsid w:val="00D91FAD"/>
    <w:rsid w:val="00D93329"/>
    <w:rsid w:val="00D95BEE"/>
    <w:rsid w:val="00DA03E4"/>
    <w:rsid w:val="00DA226C"/>
    <w:rsid w:val="00DA3CEC"/>
    <w:rsid w:val="00DA4B36"/>
    <w:rsid w:val="00DA5757"/>
    <w:rsid w:val="00DA68E4"/>
    <w:rsid w:val="00DB1DA8"/>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2B9"/>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1F7D"/>
    <w:rsid w:val="00E12847"/>
    <w:rsid w:val="00E12974"/>
    <w:rsid w:val="00E16C46"/>
    <w:rsid w:val="00E20345"/>
    <w:rsid w:val="00E22B5A"/>
    <w:rsid w:val="00E22B91"/>
    <w:rsid w:val="00E234DD"/>
    <w:rsid w:val="00E263D7"/>
    <w:rsid w:val="00E32F00"/>
    <w:rsid w:val="00E33C8A"/>
    <w:rsid w:val="00E34305"/>
    <w:rsid w:val="00E34F16"/>
    <w:rsid w:val="00E40798"/>
    <w:rsid w:val="00E4118C"/>
    <w:rsid w:val="00E417E5"/>
    <w:rsid w:val="00E43AC3"/>
    <w:rsid w:val="00E4413F"/>
    <w:rsid w:val="00E45B60"/>
    <w:rsid w:val="00E47854"/>
    <w:rsid w:val="00E5533D"/>
    <w:rsid w:val="00E572E9"/>
    <w:rsid w:val="00E5749D"/>
    <w:rsid w:val="00E579A9"/>
    <w:rsid w:val="00E60833"/>
    <w:rsid w:val="00E616E3"/>
    <w:rsid w:val="00E63DC0"/>
    <w:rsid w:val="00E64480"/>
    <w:rsid w:val="00E660F3"/>
    <w:rsid w:val="00E666E5"/>
    <w:rsid w:val="00E74737"/>
    <w:rsid w:val="00E7482D"/>
    <w:rsid w:val="00E75A6B"/>
    <w:rsid w:val="00E7617D"/>
    <w:rsid w:val="00E76847"/>
    <w:rsid w:val="00E815AD"/>
    <w:rsid w:val="00E82434"/>
    <w:rsid w:val="00E82E02"/>
    <w:rsid w:val="00E85B5A"/>
    <w:rsid w:val="00E862D8"/>
    <w:rsid w:val="00E86D2D"/>
    <w:rsid w:val="00E87129"/>
    <w:rsid w:val="00E87F31"/>
    <w:rsid w:val="00E9104A"/>
    <w:rsid w:val="00E91249"/>
    <w:rsid w:val="00E92EDE"/>
    <w:rsid w:val="00E95A0F"/>
    <w:rsid w:val="00E95CE8"/>
    <w:rsid w:val="00EA1127"/>
    <w:rsid w:val="00EA1857"/>
    <w:rsid w:val="00EA1C72"/>
    <w:rsid w:val="00EA2595"/>
    <w:rsid w:val="00EA27E4"/>
    <w:rsid w:val="00EA3C26"/>
    <w:rsid w:val="00EA601C"/>
    <w:rsid w:val="00EA60A8"/>
    <w:rsid w:val="00EB0249"/>
    <w:rsid w:val="00EB1D5A"/>
    <w:rsid w:val="00EB210F"/>
    <w:rsid w:val="00EB27D6"/>
    <w:rsid w:val="00EB27FD"/>
    <w:rsid w:val="00EB3C2A"/>
    <w:rsid w:val="00EB44F1"/>
    <w:rsid w:val="00EB6780"/>
    <w:rsid w:val="00EB6ECE"/>
    <w:rsid w:val="00EC0659"/>
    <w:rsid w:val="00EC0D22"/>
    <w:rsid w:val="00EC2917"/>
    <w:rsid w:val="00EC2C0D"/>
    <w:rsid w:val="00EC7CCD"/>
    <w:rsid w:val="00ED1572"/>
    <w:rsid w:val="00ED322A"/>
    <w:rsid w:val="00ED7397"/>
    <w:rsid w:val="00ED7688"/>
    <w:rsid w:val="00EE027F"/>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6781"/>
    <w:rsid w:val="00F272DF"/>
    <w:rsid w:val="00F31C03"/>
    <w:rsid w:val="00F32450"/>
    <w:rsid w:val="00F33512"/>
    <w:rsid w:val="00F34FFD"/>
    <w:rsid w:val="00F36179"/>
    <w:rsid w:val="00F364F1"/>
    <w:rsid w:val="00F36626"/>
    <w:rsid w:val="00F40417"/>
    <w:rsid w:val="00F42CC2"/>
    <w:rsid w:val="00F445E4"/>
    <w:rsid w:val="00F4481F"/>
    <w:rsid w:val="00F44E57"/>
    <w:rsid w:val="00F47BC0"/>
    <w:rsid w:val="00F5273E"/>
    <w:rsid w:val="00F56111"/>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2AA9E7C"/>
    <w:rsid w:val="06EBAE0A"/>
    <w:rsid w:val="07CFE32E"/>
    <w:rsid w:val="08A4F074"/>
    <w:rsid w:val="0A0A130B"/>
    <w:rsid w:val="10600FE1"/>
    <w:rsid w:val="1063A7E9"/>
    <w:rsid w:val="11EA816F"/>
    <w:rsid w:val="171BDD1F"/>
    <w:rsid w:val="17273EE8"/>
    <w:rsid w:val="182D2B13"/>
    <w:rsid w:val="194E7753"/>
    <w:rsid w:val="1BED51E4"/>
    <w:rsid w:val="1F11EFE8"/>
    <w:rsid w:val="2148267D"/>
    <w:rsid w:val="21B22E28"/>
    <w:rsid w:val="27359A3F"/>
    <w:rsid w:val="284E25DD"/>
    <w:rsid w:val="2C60EB2D"/>
    <w:rsid w:val="2ED1D2F7"/>
    <w:rsid w:val="2FE2A66D"/>
    <w:rsid w:val="36087695"/>
    <w:rsid w:val="36A997A4"/>
    <w:rsid w:val="370F1287"/>
    <w:rsid w:val="3866882A"/>
    <w:rsid w:val="399866A2"/>
    <w:rsid w:val="3C13F078"/>
    <w:rsid w:val="3CB93CD0"/>
    <w:rsid w:val="3FA06A95"/>
    <w:rsid w:val="43885212"/>
    <w:rsid w:val="438AF4FB"/>
    <w:rsid w:val="4895A45D"/>
    <w:rsid w:val="48A45C24"/>
    <w:rsid w:val="4D757706"/>
    <w:rsid w:val="53C1C81F"/>
    <w:rsid w:val="5732897E"/>
    <w:rsid w:val="592B77BF"/>
    <w:rsid w:val="5B2597E8"/>
    <w:rsid w:val="5F4B6AEE"/>
    <w:rsid w:val="5FBFCBCA"/>
    <w:rsid w:val="600431F2"/>
    <w:rsid w:val="612845F0"/>
    <w:rsid w:val="6144F9D0"/>
    <w:rsid w:val="63E771E2"/>
    <w:rsid w:val="66484209"/>
    <w:rsid w:val="69FC8BEE"/>
    <w:rsid w:val="6C3E84D9"/>
    <w:rsid w:val="6F21E884"/>
    <w:rsid w:val="72498EA2"/>
    <w:rsid w:val="73043AFB"/>
    <w:rsid w:val="74BED460"/>
    <w:rsid w:val="75402DA1"/>
    <w:rsid w:val="77B72949"/>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58EBFE2B-562E-438F-BF9F-CD327295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3"/>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3"/>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3"/>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3"/>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3"/>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8"/>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5"/>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6"/>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7"/>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8"/>
      </w:numPr>
    </w:pPr>
  </w:style>
  <w:style w:type="paragraph" w:customStyle="1" w:styleId="LetterListLevel1">
    <w:name w:val="Letter List Level 1"/>
    <w:basedOn w:val="BulletListLevel1"/>
    <w:link w:val="LetterListLevel1Char"/>
    <w:rsid w:val="002310F1"/>
    <w:pPr>
      <w:numPr>
        <w:numId w:val="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normaltextrun">
    <w:name w:val="normaltextrun"/>
    <w:basedOn w:val="DefaultParagraphFont"/>
    <w:rsid w:val="008D17AD"/>
  </w:style>
  <w:style w:type="paragraph" w:customStyle="1" w:styleId="paragraph">
    <w:name w:val="paragraph"/>
    <w:basedOn w:val="Normal"/>
    <w:rsid w:val="00134E0F"/>
    <w:pPr>
      <w:spacing w:before="100" w:beforeAutospacing="1" w:after="100" w:afterAutospacing="1" w:line="240" w:lineRule="auto"/>
      <w:ind w:left="0"/>
    </w:pPr>
    <w:rPr>
      <w:rFonts w:ascii="Times New Roman" w:hAnsi="Times New Roman"/>
      <w:color w:val="auto"/>
      <w:sz w:val="24"/>
      <w:szCs w:val="24"/>
    </w:rPr>
  </w:style>
  <w:style w:type="character" w:customStyle="1" w:styleId="eop">
    <w:name w:val="eop"/>
    <w:basedOn w:val="DefaultParagraphFont"/>
    <w:rsid w:val="0013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64256618">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27356127">
      <w:bodyDiv w:val="1"/>
      <w:marLeft w:val="0"/>
      <w:marRight w:val="0"/>
      <w:marTop w:val="0"/>
      <w:marBottom w:val="0"/>
      <w:divBdr>
        <w:top w:val="none" w:sz="0" w:space="0" w:color="auto"/>
        <w:left w:val="none" w:sz="0" w:space="0" w:color="auto"/>
        <w:bottom w:val="none" w:sz="0" w:space="0" w:color="auto"/>
        <w:right w:val="none" w:sz="0" w:space="0" w:color="auto"/>
      </w:divBdr>
      <w:divsChild>
        <w:div w:id="77023329">
          <w:marLeft w:val="0"/>
          <w:marRight w:val="0"/>
          <w:marTop w:val="0"/>
          <w:marBottom w:val="0"/>
          <w:divBdr>
            <w:top w:val="none" w:sz="0" w:space="0" w:color="auto"/>
            <w:left w:val="none" w:sz="0" w:space="0" w:color="auto"/>
            <w:bottom w:val="none" w:sz="0" w:space="0" w:color="auto"/>
            <w:right w:val="none" w:sz="0" w:space="0" w:color="auto"/>
          </w:divBdr>
        </w:div>
        <w:div w:id="578487197">
          <w:marLeft w:val="0"/>
          <w:marRight w:val="0"/>
          <w:marTop w:val="0"/>
          <w:marBottom w:val="0"/>
          <w:divBdr>
            <w:top w:val="none" w:sz="0" w:space="0" w:color="auto"/>
            <w:left w:val="none" w:sz="0" w:space="0" w:color="auto"/>
            <w:bottom w:val="none" w:sz="0" w:space="0" w:color="auto"/>
            <w:right w:val="none" w:sz="0" w:space="0" w:color="auto"/>
          </w:divBdr>
        </w:div>
        <w:div w:id="620919237">
          <w:marLeft w:val="0"/>
          <w:marRight w:val="0"/>
          <w:marTop w:val="0"/>
          <w:marBottom w:val="0"/>
          <w:divBdr>
            <w:top w:val="none" w:sz="0" w:space="0" w:color="auto"/>
            <w:left w:val="none" w:sz="0" w:space="0" w:color="auto"/>
            <w:bottom w:val="none" w:sz="0" w:space="0" w:color="auto"/>
            <w:right w:val="none" w:sz="0" w:space="0" w:color="auto"/>
          </w:divBdr>
        </w:div>
        <w:div w:id="623385185">
          <w:marLeft w:val="0"/>
          <w:marRight w:val="0"/>
          <w:marTop w:val="0"/>
          <w:marBottom w:val="0"/>
          <w:divBdr>
            <w:top w:val="none" w:sz="0" w:space="0" w:color="auto"/>
            <w:left w:val="none" w:sz="0" w:space="0" w:color="auto"/>
            <w:bottom w:val="none" w:sz="0" w:space="0" w:color="auto"/>
            <w:right w:val="none" w:sz="0" w:space="0" w:color="auto"/>
          </w:divBdr>
        </w:div>
        <w:div w:id="801580031">
          <w:marLeft w:val="0"/>
          <w:marRight w:val="0"/>
          <w:marTop w:val="0"/>
          <w:marBottom w:val="0"/>
          <w:divBdr>
            <w:top w:val="none" w:sz="0" w:space="0" w:color="auto"/>
            <w:left w:val="none" w:sz="0" w:space="0" w:color="auto"/>
            <w:bottom w:val="none" w:sz="0" w:space="0" w:color="auto"/>
            <w:right w:val="none" w:sz="0" w:space="0" w:color="auto"/>
          </w:divBdr>
        </w:div>
        <w:div w:id="1090656341">
          <w:marLeft w:val="0"/>
          <w:marRight w:val="0"/>
          <w:marTop w:val="0"/>
          <w:marBottom w:val="0"/>
          <w:divBdr>
            <w:top w:val="none" w:sz="0" w:space="0" w:color="auto"/>
            <w:left w:val="none" w:sz="0" w:space="0" w:color="auto"/>
            <w:bottom w:val="none" w:sz="0" w:space="0" w:color="auto"/>
            <w:right w:val="none" w:sz="0" w:space="0" w:color="auto"/>
          </w:divBdr>
        </w:div>
        <w:div w:id="2074307702">
          <w:marLeft w:val="0"/>
          <w:marRight w:val="0"/>
          <w:marTop w:val="0"/>
          <w:marBottom w:val="0"/>
          <w:divBdr>
            <w:top w:val="none" w:sz="0" w:space="0" w:color="auto"/>
            <w:left w:val="none" w:sz="0" w:space="0" w:color="auto"/>
            <w:bottom w:val="none" w:sz="0" w:space="0" w:color="auto"/>
            <w:right w:val="none" w:sz="0" w:space="0" w:color="auto"/>
          </w:divBdr>
        </w:div>
      </w:divsChild>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08483">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QuickStyle" Target="diagrams/quickStyle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Layout" Target="diagrams/layou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a.gov.au/organisation/public-sector-commission/leadership-expectation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13168"/>
    <w:rsid w:val="0006232D"/>
    <w:rsid w:val="00091FD7"/>
    <w:rsid w:val="00114E03"/>
    <w:rsid w:val="00142A74"/>
    <w:rsid w:val="002B4BA9"/>
    <w:rsid w:val="00306CBD"/>
    <w:rsid w:val="00351A50"/>
    <w:rsid w:val="003549A0"/>
    <w:rsid w:val="00454EF4"/>
    <w:rsid w:val="004C1C93"/>
    <w:rsid w:val="005142A8"/>
    <w:rsid w:val="005726BF"/>
    <w:rsid w:val="00575B56"/>
    <w:rsid w:val="005C573B"/>
    <w:rsid w:val="005C62F9"/>
    <w:rsid w:val="005F141E"/>
    <w:rsid w:val="00607C9E"/>
    <w:rsid w:val="006A696F"/>
    <w:rsid w:val="00712F42"/>
    <w:rsid w:val="007B4AFA"/>
    <w:rsid w:val="007C3C68"/>
    <w:rsid w:val="007F17DE"/>
    <w:rsid w:val="00886C40"/>
    <w:rsid w:val="00980C55"/>
    <w:rsid w:val="009A0FBC"/>
    <w:rsid w:val="00A153FD"/>
    <w:rsid w:val="00A22608"/>
    <w:rsid w:val="00A82C81"/>
    <w:rsid w:val="00A86F34"/>
    <w:rsid w:val="00B53CCA"/>
    <w:rsid w:val="00C827E0"/>
    <w:rsid w:val="00CA1A5D"/>
    <w:rsid w:val="00D82E94"/>
    <w:rsid w:val="00D90E98"/>
    <w:rsid w:val="00DC5AD8"/>
    <w:rsid w:val="00E06540"/>
    <w:rsid w:val="00E11F7D"/>
    <w:rsid w:val="00E666E5"/>
    <w:rsid w:val="00EA601C"/>
    <w:rsid w:val="00EA60A8"/>
    <w:rsid w:val="00EC2917"/>
    <w:rsid w:val="00EE02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da857b-0032-4e6c-8a43-e29b7a7799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C2180CE5B5484095F5D52E639E76C7" ma:contentTypeVersion="14" ma:contentTypeDescription="Create a new document." ma:contentTypeScope="" ma:versionID="4ab16d739cb6db5d015eb06291d9587d">
  <xsd:schema xmlns:xsd="http://www.w3.org/2001/XMLSchema" xmlns:xs="http://www.w3.org/2001/XMLSchema" xmlns:p="http://schemas.microsoft.com/office/2006/metadata/properties" xmlns:ns3="edda857b-0032-4e6c-8a43-e29b7a779920" xmlns:ns4="6c5dda94-f6dc-4f4e-bb1d-c99688e97850" targetNamespace="http://schemas.microsoft.com/office/2006/metadata/properties" ma:root="true" ma:fieldsID="0fda934369a32109246539dffe1b907b" ns3:_="" ns4:_="">
    <xsd:import namespace="edda857b-0032-4e6c-8a43-e29b7a779920"/>
    <xsd:import namespace="6c5dda94-f6dc-4f4e-bb1d-c99688e978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4:SharedWithDetails" minOccurs="0"/>
                <xsd:element ref="ns4:SharingHintHash" minOccurs="0"/>
                <xsd:element ref="ns4:SharedWithUsers" minOccurs="0"/>
                <xsd:element ref="ns3:MediaServiceSystemTags"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a857b-0032-4e6c-8a43-e29b7a77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dda94-f6dc-4f4e-bb1d-c99688e97850"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purl.org/dc/dcmitype/"/>
    <ds:schemaRef ds:uri="http://schemas.microsoft.com/office/infopath/2007/PartnerControls"/>
    <ds:schemaRef ds:uri="http://schemas.openxmlformats.org/package/2006/metadata/core-properties"/>
    <ds:schemaRef ds:uri="6c5dda94-f6dc-4f4e-bb1d-c99688e97850"/>
    <ds:schemaRef ds:uri="http://purl.org/dc/terms/"/>
    <ds:schemaRef ds:uri="http://schemas.microsoft.com/office/2006/metadata/properties"/>
    <ds:schemaRef ds:uri="http://schemas.microsoft.com/office/2006/documentManagement/types"/>
    <ds:schemaRef ds:uri="edda857b-0032-4e6c-8a43-e29b7a779920"/>
    <ds:schemaRef ds:uri="http://www.w3.org/XML/1998/namespace"/>
    <ds:schemaRef ds:uri="http://purl.org/dc/elements/1.1/"/>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E751BAF7-BDD0-4CA1-917F-1C6B3F45D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a857b-0032-4e6c-8a43-e29b7a779920"/>
    <ds:schemaRef ds:uri="6c5dda94-f6dc-4f4e-bb1d-c99688e97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JDF Template v2_.dotx</Template>
  <TotalTime>2</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6446</CharactersWithSpaces>
  <SharedDoc>false</SharedDoc>
  <HLinks>
    <vt:vector size="6"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Kim Mitchell</cp:lastModifiedBy>
  <cp:revision>2</cp:revision>
  <cp:lastPrinted>2014-08-22T03:29:00Z</cp:lastPrinted>
  <dcterms:created xsi:type="dcterms:W3CDTF">2025-09-09T03:44:00Z</dcterms:created>
  <dcterms:modified xsi:type="dcterms:W3CDTF">2025-09-09T03:44:00Z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0x0101006AC2180CE5B5484095F5D52E639E76C7</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