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584" w:type="dxa"/>
        <w:tblLook w:val="04A0" w:firstRow="1" w:lastRow="0" w:firstColumn="1" w:lastColumn="0" w:noHBand="0" w:noVBand="1"/>
      </w:tblPr>
      <w:tblGrid>
        <w:gridCol w:w="4792"/>
        <w:gridCol w:w="4792"/>
      </w:tblGrid>
      <w:tr w:rsidR="00A80323" w:rsidRPr="00F340C8" w14:paraId="43959D34" w14:textId="77777777" w:rsidTr="003E6612">
        <w:trPr>
          <w:trHeight w:val="315"/>
        </w:trPr>
        <w:tc>
          <w:tcPr>
            <w:tcW w:w="4792" w:type="dxa"/>
            <w:shd w:val="clear" w:color="auto" w:fill="F2F2F2" w:themeFill="background1" w:themeFillShade="F2"/>
            <w:vAlign w:val="center"/>
          </w:tcPr>
          <w:p w14:paraId="0C8F2150" w14:textId="77777777" w:rsidR="00A80323" w:rsidRPr="00F340C8" w:rsidRDefault="00A80323" w:rsidP="003E6612">
            <w:pPr>
              <w:pStyle w:val="BodyText"/>
              <w:rPr>
                <w:rFonts w:asciiTheme="minorHAnsi" w:hAnsiTheme="minorHAnsi" w:cs="Noto Sans"/>
                <w:b/>
              </w:rPr>
            </w:pPr>
            <w:r w:rsidRPr="00F340C8">
              <w:rPr>
                <w:rFonts w:asciiTheme="minorHAnsi" w:hAnsiTheme="minorHAnsi" w:cs="Noto Sans"/>
                <w:b/>
              </w:rPr>
              <w:t>Position Title</w:t>
            </w:r>
          </w:p>
        </w:tc>
        <w:tc>
          <w:tcPr>
            <w:tcW w:w="4792" w:type="dxa"/>
            <w:vAlign w:val="center"/>
          </w:tcPr>
          <w:p w14:paraId="69FDAAFD" w14:textId="05F01409" w:rsidR="00A80323" w:rsidRPr="00F340C8" w:rsidRDefault="00870E37" w:rsidP="003E6612">
            <w:pPr>
              <w:pStyle w:val="BodyText"/>
              <w:rPr>
                <w:rFonts w:asciiTheme="minorHAnsi" w:hAnsiTheme="minorHAnsi" w:cs="Noto Sans"/>
                <w:bCs/>
              </w:rPr>
            </w:pPr>
            <w:r w:rsidRPr="00F340C8">
              <w:rPr>
                <w:rFonts w:asciiTheme="minorHAnsi" w:hAnsiTheme="minorHAnsi" w:cs="Noto Sans"/>
                <w:bCs/>
              </w:rPr>
              <w:t>Manager Major Events</w:t>
            </w:r>
          </w:p>
        </w:tc>
      </w:tr>
      <w:tr w:rsidR="00A80323" w:rsidRPr="00F340C8" w14:paraId="3E24E7D1" w14:textId="77777777" w:rsidTr="003E6612">
        <w:trPr>
          <w:trHeight w:val="315"/>
        </w:trPr>
        <w:tc>
          <w:tcPr>
            <w:tcW w:w="4792" w:type="dxa"/>
            <w:shd w:val="clear" w:color="auto" w:fill="F2F2F2" w:themeFill="background1" w:themeFillShade="F2"/>
            <w:vAlign w:val="center"/>
          </w:tcPr>
          <w:p w14:paraId="5DBC9FF1" w14:textId="77777777" w:rsidR="00A80323" w:rsidRPr="00F340C8" w:rsidRDefault="00A80323" w:rsidP="003E6612">
            <w:pPr>
              <w:pStyle w:val="BodyText"/>
              <w:rPr>
                <w:rFonts w:asciiTheme="minorHAnsi" w:hAnsiTheme="minorHAnsi" w:cs="Noto Sans"/>
                <w:b/>
              </w:rPr>
            </w:pPr>
            <w:r w:rsidRPr="00F340C8">
              <w:rPr>
                <w:rFonts w:asciiTheme="minorHAnsi" w:hAnsiTheme="minorHAnsi" w:cs="Noto Sans"/>
                <w:b/>
              </w:rPr>
              <w:t>Classification</w:t>
            </w:r>
          </w:p>
        </w:tc>
        <w:tc>
          <w:tcPr>
            <w:tcW w:w="4792" w:type="dxa"/>
            <w:vAlign w:val="center"/>
          </w:tcPr>
          <w:p w14:paraId="2850C867" w14:textId="5BC504BC" w:rsidR="00A80323" w:rsidRPr="00F340C8" w:rsidRDefault="00832D0B" w:rsidP="003E6612">
            <w:pPr>
              <w:pStyle w:val="BodyText"/>
              <w:rPr>
                <w:rFonts w:asciiTheme="minorHAnsi" w:hAnsiTheme="minorHAnsi" w:cs="Noto Sans"/>
                <w:bCs/>
              </w:rPr>
            </w:pPr>
            <w:r w:rsidRPr="00F340C8">
              <w:rPr>
                <w:rFonts w:asciiTheme="minorHAnsi" w:hAnsiTheme="minorHAnsi" w:cs="Noto Sans"/>
                <w:bCs/>
              </w:rPr>
              <w:t xml:space="preserve">Level </w:t>
            </w:r>
            <w:r w:rsidR="00870E37" w:rsidRPr="00F340C8">
              <w:rPr>
                <w:rFonts w:asciiTheme="minorHAnsi" w:hAnsiTheme="minorHAnsi" w:cs="Noto Sans"/>
                <w:bCs/>
              </w:rPr>
              <w:t>6</w:t>
            </w:r>
          </w:p>
        </w:tc>
      </w:tr>
      <w:tr w:rsidR="0001799D" w:rsidRPr="00F340C8" w14:paraId="783B2A3E" w14:textId="77777777" w:rsidTr="003E6612">
        <w:trPr>
          <w:trHeight w:val="315"/>
        </w:trPr>
        <w:tc>
          <w:tcPr>
            <w:tcW w:w="4792" w:type="dxa"/>
            <w:shd w:val="clear" w:color="auto" w:fill="F2F2F2" w:themeFill="background1" w:themeFillShade="F2"/>
            <w:vAlign w:val="center"/>
          </w:tcPr>
          <w:p w14:paraId="2B808ECE" w14:textId="7DBBF92D" w:rsidR="0001799D" w:rsidRPr="00F340C8" w:rsidRDefault="0001799D" w:rsidP="003E6612">
            <w:pPr>
              <w:pStyle w:val="BodyText"/>
              <w:rPr>
                <w:rFonts w:asciiTheme="minorHAnsi" w:hAnsiTheme="minorHAnsi" w:cs="Noto Sans"/>
                <w:b/>
              </w:rPr>
            </w:pPr>
            <w:r w:rsidRPr="00F340C8">
              <w:rPr>
                <w:rFonts w:asciiTheme="minorHAnsi" w:hAnsiTheme="minorHAnsi" w:cs="Noto Sans"/>
                <w:b/>
              </w:rPr>
              <w:t>Industrial Agreement Award</w:t>
            </w:r>
          </w:p>
        </w:tc>
        <w:tc>
          <w:tcPr>
            <w:tcW w:w="4792" w:type="dxa"/>
            <w:vAlign w:val="center"/>
          </w:tcPr>
          <w:p w14:paraId="7DF34215" w14:textId="07CC08DD" w:rsidR="0001799D" w:rsidRPr="00F340C8" w:rsidRDefault="00832D0B" w:rsidP="003E6612">
            <w:pPr>
              <w:pStyle w:val="BodyText"/>
              <w:rPr>
                <w:rFonts w:asciiTheme="minorHAnsi" w:hAnsiTheme="minorHAnsi" w:cs="Noto Sans"/>
                <w:bCs/>
              </w:rPr>
            </w:pPr>
            <w:r w:rsidRPr="00F340C8">
              <w:rPr>
                <w:rFonts w:asciiTheme="minorHAnsi" w:hAnsiTheme="minorHAnsi" w:cs="Noto Sans"/>
                <w:bCs/>
              </w:rPr>
              <w:t>Public Sector CSA Agreement 2024 Public Service Award 1992</w:t>
            </w:r>
          </w:p>
        </w:tc>
      </w:tr>
      <w:tr w:rsidR="00A80323" w:rsidRPr="00F340C8" w14:paraId="3B380857" w14:textId="77777777" w:rsidTr="003E6612">
        <w:trPr>
          <w:trHeight w:val="297"/>
        </w:trPr>
        <w:tc>
          <w:tcPr>
            <w:tcW w:w="4792" w:type="dxa"/>
            <w:shd w:val="clear" w:color="auto" w:fill="F2F2F2" w:themeFill="background1" w:themeFillShade="F2"/>
            <w:vAlign w:val="center"/>
          </w:tcPr>
          <w:p w14:paraId="28DE12F2" w14:textId="77777777" w:rsidR="00A80323" w:rsidRPr="00F340C8" w:rsidRDefault="00A80323" w:rsidP="003E6612">
            <w:pPr>
              <w:pStyle w:val="BodyText"/>
              <w:rPr>
                <w:rFonts w:asciiTheme="minorHAnsi" w:hAnsiTheme="minorHAnsi" w:cs="Noto Sans"/>
                <w:b/>
              </w:rPr>
            </w:pPr>
            <w:r w:rsidRPr="00F340C8">
              <w:rPr>
                <w:rFonts w:asciiTheme="minorHAnsi" w:hAnsiTheme="minorHAnsi" w:cs="Noto Sans"/>
                <w:b/>
              </w:rPr>
              <w:t>Position Number</w:t>
            </w:r>
          </w:p>
        </w:tc>
        <w:tc>
          <w:tcPr>
            <w:tcW w:w="4792" w:type="dxa"/>
            <w:vAlign w:val="center"/>
          </w:tcPr>
          <w:p w14:paraId="6A899578" w14:textId="1ED42525" w:rsidR="00A80323" w:rsidRPr="00F340C8" w:rsidRDefault="00832D0B" w:rsidP="003E6612">
            <w:pPr>
              <w:pStyle w:val="BodyText"/>
              <w:rPr>
                <w:rFonts w:asciiTheme="minorHAnsi" w:hAnsiTheme="minorHAnsi" w:cs="Noto Sans"/>
                <w:bCs/>
              </w:rPr>
            </w:pPr>
            <w:r w:rsidRPr="00F340C8">
              <w:rPr>
                <w:rFonts w:asciiTheme="minorHAnsi" w:hAnsiTheme="minorHAnsi" w:cs="Noto Sans"/>
                <w:bCs/>
              </w:rPr>
              <w:t>TWA220</w:t>
            </w:r>
            <w:r w:rsidR="00B11D7D" w:rsidRPr="00F340C8">
              <w:rPr>
                <w:rFonts w:asciiTheme="minorHAnsi" w:hAnsiTheme="minorHAnsi" w:cs="Noto Sans"/>
                <w:bCs/>
              </w:rPr>
              <w:t>32</w:t>
            </w:r>
          </w:p>
        </w:tc>
      </w:tr>
      <w:tr w:rsidR="00A80323" w:rsidRPr="00F340C8" w14:paraId="1C87A43B" w14:textId="77777777" w:rsidTr="003E6612">
        <w:trPr>
          <w:trHeight w:val="315"/>
        </w:trPr>
        <w:tc>
          <w:tcPr>
            <w:tcW w:w="4792" w:type="dxa"/>
            <w:shd w:val="clear" w:color="auto" w:fill="F2F2F2" w:themeFill="background1" w:themeFillShade="F2"/>
            <w:vAlign w:val="center"/>
          </w:tcPr>
          <w:p w14:paraId="6FA4D316" w14:textId="77777777" w:rsidR="00A80323" w:rsidRPr="00F340C8" w:rsidRDefault="00A80323" w:rsidP="003E6612">
            <w:pPr>
              <w:pStyle w:val="BodyText"/>
              <w:rPr>
                <w:rFonts w:asciiTheme="minorHAnsi" w:hAnsiTheme="minorHAnsi" w:cs="Noto Sans"/>
                <w:b/>
              </w:rPr>
            </w:pPr>
            <w:r w:rsidRPr="00F340C8">
              <w:rPr>
                <w:rFonts w:asciiTheme="minorHAnsi" w:hAnsiTheme="minorHAnsi" w:cs="Noto Sans"/>
                <w:b/>
              </w:rPr>
              <w:t>Division</w:t>
            </w:r>
          </w:p>
        </w:tc>
        <w:tc>
          <w:tcPr>
            <w:tcW w:w="4792" w:type="dxa"/>
            <w:vAlign w:val="center"/>
          </w:tcPr>
          <w:p w14:paraId="2142D8E6" w14:textId="76487F07" w:rsidR="00A80323" w:rsidRPr="00F340C8" w:rsidRDefault="00B11D7D" w:rsidP="003E6612">
            <w:pPr>
              <w:pStyle w:val="BodyText"/>
              <w:rPr>
                <w:rFonts w:asciiTheme="minorHAnsi" w:hAnsiTheme="minorHAnsi" w:cs="Noto Sans"/>
                <w:bCs/>
              </w:rPr>
            </w:pPr>
            <w:r w:rsidRPr="00F340C8">
              <w:rPr>
                <w:rFonts w:asciiTheme="minorHAnsi" w:hAnsiTheme="minorHAnsi" w:cs="Noto Sans"/>
                <w:bCs/>
              </w:rPr>
              <w:t>Events</w:t>
            </w:r>
          </w:p>
        </w:tc>
      </w:tr>
      <w:tr w:rsidR="00A80323" w:rsidRPr="00F340C8" w14:paraId="508EAE00" w14:textId="77777777" w:rsidTr="003E6612">
        <w:trPr>
          <w:trHeight w:val="315"/>
        </w:trPr>
        <w:tc>
          <w:tcPr>
            <w:tcW w:w="4792" w:type="dxa"/>
            <w:shd w:val="clear" w:color="auto" w:fill="F2F2F2" w:themeFill="background1" w:themeFillShade="F2"/>
            <w:vAlign w:val="center"/>
          </w:tcPr>
          <w:p w14:paraId="1AB43983" w14:textId="77777777" w:rsidR="00A80323" w:rsidRPr="00F340C8" w:rsidRDefault="00A80323" w:rsidP="003E6612">
            <w:pPr>
              <w:pStyle w:val="BodyText"/>
              <w:rPr>
                <w:rFonts w:asciiTheme="minorHAnsi" w:hAnsiTheme="minorHAnsi" w:cs="Noto Sans"/>
                <w:b/>
              </w:rPr>
            </w:pPr>
            <w:r w:rsidRPr="00F340C8">
              <w:rPr>
                <w:rFonts w:asciiTheme="minorHAnsi" w:hAnsiTheme="minorHAnsi" w:cs="Noto Sans"/>
                <w:b/>
              </w:rPr>
              <w:t>Branch</w:t>
            </w:r>
          </w:p>
        </w:tc>
        <w:tc>
          <w:tcPr>
            <w:tcW w:w="4792" w:type="dxa"/>
            <w:vAlign w:val="center"/>
          </w:tcPr>
          <w:p w14:paraId="0F0F1469" w14:textId="761FB70E" w:rsidR="00A80323" w:rsidRPr="00F340C8" w:rsidRDefault="00B11D7D" w:rsidP="003E6612">
            <w:pPr>
              <w:pStyle w:val="BodyText"/>
              <w:rPr>
                <w:rFonts w:asciiTheme="minorHAnsi" w:hAnsiTheme="minorHAnsi" w:cs="Noto Sans"/>
                <w:bCs/>
              </w:rPr>
            </w:pPr>
            <w:r w:rsidRPr="00F340C8">
              <w:rPr>
                <w:rFonts w:asciiTheme="minorHAnsi" w:hAnsiTheme="minorHAnsi" w:cs="Noto Sans"/>
                <w:bCs/>
              </w:rPr>
              <w:t>Major Events</w:t>
            </w:r>
          </w:p>
        </w:tc>
      </w:tr>
      <w:tr w:rsidR="00A80323" w:rsidRPr="00F340C8" w14:paraId="6DFC767F" w14:textId="77777777" w:rsidTr="003E6612">
        <w:trPr>
          <w:trHeight w:val="315"/>
        </w:trPr>
        <w:tc>
          <w:tcPr>
            <w:tcW w:w="4792" w:type="dxa"/>
            <w:shd w:val="clear" w:color="auto" w:fill="F2F2F2" w:themeFill="background1" w:themeFillShade="F2"/>
            <w:vAlign w:val="center"/>
          </w:tcPr>
          <w:p w14:paraId="0CB61623" w14:textId="77777777" w:rsidR="00A80323" w:rsidRPr="00F340C8" w:rsidRDefault="00A80323" w:rsidP="003E6612">
            <w:pPr>
              <w:pStyle w:val="BodyText"/>
              <w:rPr>
                <w:rFonts w:asciiTheme="minorHAnsi" w:hAnsiTheme="minorHAnsi" w:cs="Noto Sans"/>
                <w:b/>
              </w:rPr>
            </w:pPr>
            <w:r w:rsidRPr="00F340C8">
              <w:rPr>
                <w:rFonts w:asciiTheme="minorHAnsi" w:hAnsiTheme="minorHAnsi" w:cs="Noto Sans"/>
                <w:b/>
              </w:rPr>
              <w:t>Number Direct Reports</w:t>
            </w:r>
          </w:p>
        </w:tc>
        <w:tc>
          <w:tcPr>
            <w:tcW w:w="4792" w:type="dxa"/>
            <w:vAlign w:val="center"/>
          </w:tcPr>
          <w:p w14:paraId="407BF1EA" w14:textId="754BD04B" w:rsidR="00A80323" w:rsidRPr="00F340C8" w:rsidRDefault="00A531CF" w:rsidP="003E6612">
            <w:pPr>
              <w:pStyle w:val="BodyText"/>
              <w:rPr>
                <w:rFonts w:asciiTheme="minorHAnsi" w:hAnsiTheme="minorHAnsi" w:cs="Noto Sans"/>
                <w:bCs/>
              </w:rPr>
            </w:pPr>
            <w:r w:rsidRPr="00F340C8">
              <w:rPr>
                <w:rFonts w:asciiTheme="minorHAnsi" w:hAnsiTheme="minorHAnsi" w:cs="Noto Sans"/>
                <w:bCs/>
              </w:rPr>
              <w:t>None</w:t>
            </w:r>
          </w:p>
        </w:tc>
      </w:tr>
      <w:tr w:rsidR="00A80323" w:rsidRPr="00F340C8" w14:paraId="723A7730" w14:textId="77777777" w:rsidTr="003E6612">
        <w:trPr>
          <w:trHeight w:val="297"/>
        </w:trPr>
        <w:tc>
          <w:tcPr>
            <w:tcW w:w="4792" w:type="dxa"/>
            <w:shd w:val="clear" w:color="auto" w:fill="F2F2F2" w:themeFill="background1" w:themeFillShade="F2"/>
            <w:vAlign w:val="center"/>
          </w:tcPr>
          <w:p w14:paraId="095AD3D6" w14:textId="77777777" w:rsidR="00A80323" w:rsidRPr="00F340C8" w:rsidRDefault="00A80323" w:rsidP="003E6612">
            <w:pPr>
              <w:pStyle w:val="BodyText"/>
              <w:rPr>
                <w:rFonts w:asciiTheme="minorHAnsi" w:hAnsiTheme="minorHAnsi" w:cs="Noto Sans"/>
                <w:b/>
              </w:rPr>
            </w:pPr>
            <w:r w:rsidRPr="00F340C8">
              <w:rPr>
                <w:rFonts w:asciiTheme="minorHAnsi" w:hAnsiTheme="minorHAnsi" w:cs="Noto Sans"/>
                <w:b/>
              </w:rPr>
              <w:t>Reports To</w:t>
            </w:r>
          </w:p>
        </w:tc>
        <w:tc>
          <w:tcPr>
            <w:tcW w:w="4792" w:type="dxa"/>
            <w:vAlign w:val="center"/>
          </w:tcPr>
          <w:p w14:paraId="7C7D6938" w14:textId="1891D53C" w:rsidR="00A80323" w:rsidRPr="00F340C8" w:rsidRDefault="00A62A89" w:rsidP="003E6612">
            <w:pPr>
              <w:pStyle w:val="BodyText"/>
              <w:rPr>
                <w:rFonts w:asciiTheme="minorHAnsi" w:hAnsiTheme="minorHAnsi" w:cs="Noto Sans"/>
                <w:bCs/>
              </w:rPr>
            </w:pPr>
            <w:r w:rsidRPr="00F340C8">
              <w:rPr>
                <w:rFonts w:asciiTheme="minorHAnsi" w:hAnsiTheme="minorHAnsi" w:cs="Noto Sans"/>
                <w:bCs/>
              </w:rPr>
              <w:t xml:space="preserve">Director </w:t>
            </w:r>
            <w:r w:rsidR="00A531CF" w:rsidRPr="00F340C8">
              <w:rPr>
                <w:rFonts w:asciiTheme="minorHAnsi" w:hAnsiTheme="minorHAnsi" w:cs="Noto Sans"/>
                <w:bCs/>
              </w:rPr>
              <w:t>Major Events, TWA23007</w:t>
            </w:r>
          </w:p>
        </w:tc>
      </w:tr>
      <w:tr w:rsidR="0001799D" w:rsidRPr="00F340C8" w14:paraId="10FA63DF" w14:textId="77777777" w:rsidTr="003E6612">
        <w:trPr>
          <w:trHeight w:val="297"/>
        </w:trPr>
        <w:tc>
          <w:tcPr>
            <w:tcW w:w="4792" w:type="dxa"/>
            <w:shd w:val="clear" w:color="auto" w:fill="F2F2F2" w:themeFill="background1" w:themeFillShade="F2"/>
            <w:vAlign w:val="center"/>
          </w:tcPr>
          <w:p w14:paraId="78A8B954" w14:textId="2152AD06" w:rsidR="0001799D" w:rsidRPr="00F340C8" w:rsidRDefault="0001799D" w:rsidP="003E6612">
            <w:pPr>
              <w:pStyle w:val="BodyText"/>
              <w:rPr>
                <w:rFonts w:asciiTheme="minorHAnsi" w:hAnsiTheme="minorHAnsi" w:cs="Noto Sans"/>
                <w:b/>
              </w:rPr>
            </w:pPr>
            <w:r w:rsidRPr="00F340C8">
              <w:rPr>
                <w:rFonts w:asciiTheme="minorHAnsi" w:hAnsiTheme="minorHAnsi" w:cs="Noto Sans"/>
                <w:b/>
              </w:rPr>
              <w:t>Location</w:t>
            </w:r>
          </w:p>
        </w:tc>
        <w:tc>
          <w:tcPr>
            <w:tcW w:w="4792" w:type="dxa"/>
            <w:vAlign w:val="center"/>
          </w:tcPr>
          <w:p w14:paraId="7BDAB90F" w14:textId="5E09F97C" w:rsidR="0001799D" w:rsidRPr="00F340C8" w:rsidRDefault="00A62A89" w:rsidP="003E6612">
            <w:pPr>
              <w:pStyle w:val="BodyText"/>
              <w:rPr>
                <w:rFonts w:asciiTheme="minorHAnsi" w:hAnsiTheme="minorHAnsi" w:cs="Noto Sans"/>
                <w:bCs/>
              </w:rPr>
            </w:pPr>
            <w:r w:rsidRPr="00F340C8">
              <w:rPr>
                <w:rFonts w:asciiTheme="minorHAnsi" w:hAnsiTheme="minorHAnsi" w:cs="Noto Sans"/>
                <w:bCs/>
              </w:rPr>
              <w:t>Perth CBD</w:t>
            </w:r>
          </w:p>
        </w:tc>
      </w:tr>
    </w:tbl>
    <w:p w14:paraId="0F6D5067" w14:textId="77777777" w:rsidR="00A80323" w:rsidRPr="00F340C8" w:rsidRDefault="00A80323" w:rsidP="00A80323">
      <w:pPr>
        <w:pStyle w:val="BodyText"/>
        <w:spacing w:before="2"/>
        <w:rPr>
          <w:rFonts w:asciiTheme="minorHAnsi" w:hAnsiTheme="minorHAnsi" w:cs="Noto Sans"/>
          <w:b/>
          <w:sz w:val="16"/>
          <w:szCs w:val="16"/>
        </w:rPr>
      </w:pPr>
    </w:p>
    <w:p w14:paraId="6FB23D4E" w14:textId="4A41C0BB" w:rsidR="00A80323" w:rsidRPr="00F340C8" w:rsidRDefault="00FE37DE" w:rsidP="00603B6A">
      <w:pPr>
        <w:pStyle w:val="Heading1"/>
        <w:tabs>
          <w:tab w:val="left" w:pos="666"/>
        </w:tabs>
        <w:spacing w:before="1"/>
        <w:rPr>
          <w:rFonts w:asciiTheme="minorHAnsi" w:hAnsiTheme="minorHAnsi" w:cs="Noto Sans"/>
          <w:b/>
          <w:color w:val="0D8280"/>
          <w:sz w:val="28"/>
          <w:szCs w:val="28"/>
        </w:rPr>
      </w:pPr>
      <w:r w:rsidRPr="00F340C8">
        <w:rPr>
          <w:rFonts w:asciiTheme="minorHAnsi" w:hAnsiTheme="minorHAnsi" w:cs="Noto Sans"/>
          <w:b/>
          <w:bCs/>
          <w:color w:val="0D8280"/>
          <w:sz w:val="28"/>
          <w:szCs w:val="28"/>
        </w:rPr>
        <w:t>Corporate Context</w:t>
      </w:r>
    </w:p>
    <w:p w14:paraId="55E3893F" w14:textId="1478B244" w:rsidR="00154226" w:rsidRPr="00F340C8" w:rsidRDefault="00A80323" w:rsidP="00603B6A">
      <w:pPr>
        <w:pStyle w:val="BodyText"/>
        <w:spacing w:before="228"/>
        <w:ind w:right="118"/>
        <w:jc w:val="both"/>
        <w:rPr>
          <w:rFonts w:asciiTheme="minorHAnsi" w:hAnsiTheme="minorHAnsi" w:cs="Noto Sans"/>
          <w:sz w:val="22"/>
          <w:szCs w:val="22"/>
        </w:rPr>
      </w:pPr>
      <w:r w:rsidRPr="00F340C8">
        <w:rPr>
          <w:rFonts w:asciiTheme="minorHAnsi" w:hAnsiTheme="minorHAnsi" w:cs="Noto Sans"/>
          <w:sz w:val="22"/>
          <w:szCs w:val="22"/>
        </w:rPr>
        <w:t xml:space="preserve">The Department of </w:t>
      </w:r>
      <w:r w:rsidR="00791214" w:rsidRPr="00F340C8">
        <w:rPr>
          <w:rFonts w:asciiTheme="minorHAnsi" w:hAnsiTheme="minorHAnsi" w:cs="Noto Sans"/>
          <w:sz w:val="22"/>
          <w:szCs w:val="22"/>
        </w:rPr>
        <w:t>Creative Industries, Tourism and Sport works collaboratively with government, community organisation</w:t>
      </w:r>
      <w:r w:rsidR="00F06E88" w:rsidRPr="00F340C8">
        <w:rPr>
          <w:rFonts w:asciiTheme="minorHAnsi" w:hAnsiTheme="minorHAnsi" w:cs="Noto Sans"/>
          <w:sz w:val="22"/>
          <w:szCs w:val="22"/>
        </w:rPr>
        <w:t>s,</w:t>
      </w:r>
      <w:r w:rsidR="00A970AA" w:rsidRPr="00F340C8">
        <w:rPr>
          <w:rFonts w:asciiTheme="minorHAnsi" w:hAnsiTheme="minorHAnsi" w:cs="Noto Sans"/>
          <w:sz w:val="22"/>
          <w:szCs w:val="22"/>
        </w:rPr>
        <w:t xml:space="preserve"> peak bodies and other stakeholders to achieve</w:t>
      </w:r>
      <w:r w:rsidR="00F727B6" w:rsidRPr="00F340C8">
        <w:rPr>
          <w:rFonts w:asciiTheme="minorHAnsi" w:hAnsiTheme="minorHAnsi" w:cs="Noto Sans"/>
          <w:sz w:val="22"/>
          <w:szCs w:val="22"/>
        </w:rPr>
        <w:t xml:space="preserve"> </w:t>
      </w:r>
      <w:r w:rsidR="00FD4BB6" w:rsidRPr="00F340C8">
        <w:rPr>
          <w:rFonts w:asciiTheme="minorHAnsi" w:hAnsiTheme="minorHAnsi" w:cs="Noto Sans"/>
          <w:sz w:val="22"/>
          <w:szCs w:val="22"/>
        </w:rPr>
        <w:t xml:space="preserve">our vision of creating a vibrant, inclusive and connected community. </w:t>
      </w:r>
      <w:r w:rsidRPr="00F340C8">
        <w:rPr>
          <w:rFonts w:asciiTheme="minorHAnsi" w:hAnsiTheme="minorHAnsi" w:cs="Noto Sans"/>
          <w:sz w:val="22"/>
          <w:szCs w:val="22"/>
        </w:rPr>
        <w:t>For further information, please visit our website at</w:t>
      </w:r>
      <w:r w:rsidRPr="00F340C8">
        <w:rPr>
          <w:rFonts w:asciiTheme="minorHAnsi" w:hAnsiTheme="minorHAnsi" w:cs="Noto Sans"/>
          <w:color w:val="0D8280"/>
          <w:sz w:val="22"/>
          <w:szCs w:val="22"/>
        </w:rPr>
        <w:t xml:space="preserve"> </w:t>
      </w:r>
      <w:hyperlink r:id="rId11" w:history="1">
        <w:r w:rsidR="007D24B5" w:rsidRPr="00F340C8">
          <w:rPr>
            <w:rStyle w:val="Hyperlink"/>
            <w:rFonts w:asciiTheme="minorHAnsi" w:hAnsiTheme="minorHAnsi" w:cs="Noto Sans"/>
            <w:color w:val="0D8280"/>
            <w:sz w:val="22"/>
            <w:szCs w:val="22"/>
          </w:rPr>
          <w:t>www.cits.wa.gov.au.</w:t>
        </w:r>
      </w:hyperlink>
    </w:p>
    <w:p w14:paraId="30E6E389" w14:textId="77777777" w:rsidR="00000B8B" w:rsidRPr="00F340C8" w:rsidRDefault="00A80323" w:rsidP="000573D3">
      <w:pPr>
        <w:pStyle w:val="BodyText"/>
        <w:spacing w:before="228"/>
        <w:ind w:right="118"/>
        <w:jc w:val="both"/>
        <w:rPr>
          <w:rFonts w:asciiTheme="minorHAnsi" w:hAnsiTheme="minorHAnsi" w:cs="Noto Sans"/>
          <w:color w:val="0D8280"/>
          <w:sz w:val="28"/>
          <w:szCs w:val="28"/>
        </w:rPr>
      </w:pPr>
      <w:r w:rsidRPr="00F340C8">
        <w:rPr>
          <w:rFonts w:asciiTheme="minorHAnsi" w:hAnsiTheme="minorHAnsi" w:cs="Noto Sans"/>
          <w:b/>
          <w:bCs/>
          <w:color w:val="0D8280"/>
          <w:spacing w:val="-2"/>
          <w:sz w:val="28"/>
          <w:szCs w:val="28"/>
        </w:rPr>
        <w:t>Organisational</w:t>
      </w:r>
      <w:r w:rsidRPr="00F340C8">
        <w:rPr>
          <w:rFonts w:asciiTheme="minorHAnsi" w:hAnsiTheme="minorHAnsi" w:cs="Noto Sans"/>
          <w:b/>
          <w:bCs/>
          <w:color w:val="0D8280"/>
          <w:spacing w:val="-4"/>
          <w:sz w:val="28"/>
          <w:szCs w:val="28"/>
        </w:rPr>
        <w:t xml:space="preserve"> </w:t>
      </w:r>
      <w:r w:rsidRPr="00F340C8">
        <w:rPr>
          <w:rFonts w:asciiTheme="minorHAnsi" w:hAnsiTheme="minorHAnsi" w:cs="Noto Sans"/>
          <w:b/>
          <w:bCs/>
          <w:color w:val="0D8280"/>
          <w:spacing w:val="-2"/>
          <w:sz w:val="28"/>
          <w:szCs w:val="28"/>
        </w:rPr>
        <w:t>Context</w:t>
      </w:r>
    </w:p>
    <w:p w14:paraId="2A308480" w14:textId="0AF6960B" w:rsidR="00A80323" w:rsidRPr="00F340C8" w:rsidRDefault="00A80323" w:rsidP="000573D3">
      <w:pPr>
        <w:pStyle w:val="BodyText"/>
        <w:spacing w:before="228"/>
        <w:ind w:right="118"/>
        <w:jc w:val="both"/>
        <w:rPr>
          <w:rFonts w:asciiTheme="minorHAnsi" w:hAnsiTheme="minorHAnsi" w:cs="Noto Sans"/>
          <w:sz w:val="28"/>
          <w:szCs w:val="28"/>
        </w:rPr>
      </w:pPr>
      <w:r w:rsidRPr="00F340C8">
        <w:rPr>
          <w:rFonts w:asciiTheme="minorHAnsi" w:hAnsiTheme="minorHAnsi" w:cs="Noto Sans"/>
          <w:sz w:val="22"/>
          <w:szCs w:val="22"/>
        </w:rPr>
        <w:t>Tourism WA is</w:t>
      </w:r>
      <w:r w:rsidRPr="00F340C8">
        <w:rPr>
          <w:rFonts w:asciiTheme="minorHAnsi" w:hAnsiTheme="minorHAnsi" w:cs="Noto Sans"/>
          <w:spacing w:val="-1"/>
          <w:sz w:val="22"/>
          <w:szCs w:val="22"/>
        </w:rPr>
        <w:t xml:space="preserve"> </w:t>
      </w:r>
      <w:r w:rsidRPr="00F340C8">
        <w:rPr>
          <w:rFonts w:asciiTheme="minorHAnsi" w:hAnsiTheme="minorHAnsi" w:cs="Noto Sans"/>
          <w:sz w:val="22"/>
          <w:szCs w:val="22"/>
        </w:rPr>
        <w:t xml:space="preserve">responsible for promoting Western Australia as a holiday destination. Its focus is on marketing the State; developing, attracting and promoting major sporting, cultural and business events; and supporting the development of significant tourism infrastructure and projects. </w:t>
      </w:r>
    </w:p>
    <w:p w14:paraId="2257D980" w14:textId="77777777" w:rsidR="00A80323" w:rsidRPr="00F340C8" w:rsidRDefault="00A80323" w:rsidP="00603B6A">
      <w:pPr>
        <w:pStyle w:val="Heading1"/>
        <w:tabs>
          <w:tab w:val="left" w:pos="666"/>
        </w:tabs>
        <w:rPr>
          <w:rFonts w:asciiTheme="minorHAnsi" w:hAnsiTheme="minorHAnsi" w:cs="Noto Sans"/>
          <w:b/>
          <w:bCs/>
          <w:color w:val="0D8280"/>
          <w:spacing w:val="-2"/>
          <w:sz w:val="28"/>
          <w:szCs w:val="28"/>
        </w:rPr>
      </w:pPr>
      <w:r w:rsidRPr="00F340C8">
        <w:rPr>
          <w:rFonts w:asciiTheme="minorHAnsi" w:hAnsiTheme="minorHAnsi" w:cs="Noto Sans"/>
          <w:b/>
          <w:bCs/>
          <w:color w:val="0D8280"/>
          <w:sz w:val="28"/>
          <w:szCs w:val="28"/>
        </w:rPr>
        <w:t>Purpose</w:t>
      </w:r>
      <w:r w:rsidRPr="00F340C8">
        <w:rPr>
          <w:rFonts w:asciiTheme="minorHAnsi" w:hAnsiTheme="minorHAnsi" w:cs="Noto Sans"/>
          <w:b/>
          <w:bCs/>
          <w:color w:val="0D8280"/>
          <w:spacing w:val="-6"/>
          <w:sz w:val="28"/>
          <w:szCs w:val="28"/>
        </w:rPr>
        <w:t xml:space="preserve"> </w:t>
      </w:r>
      <w:r w:rsidRPr="00F340C8">
        <w:rPr>
          <w:rFonts w:asciiTheme="minorHAnsi" w:hAnsiTheme="minorHAnsi" w:cs="Noto Sans"/>
          <w:b/>
          <w:bCs/>
          <w:color w:val="0D8280"/>
          <w:sz w:val="28"/>
          <w:szCs w:val="28"/>
        </w:rPr>
        <w:t>of</w:t>
      </w:r>
      <w:r w:rsidRPr="00F340C8">
        <w:rPr>
          <w:rFonts w:asciiTheme="minorHAnsi" w:hAnsiTheme="minorHAnsi" w:cs="Noto Sans"/>
          <w:b/>
          <w:bCs/>
          <w:color w:val="0D8280"/>
          <w:spacing w:val="-5"/>
          <w:sz w:val="28"/>
          <w:szCs w:val="28"/>
        </w:rPr>
        <w:t xml:space="preserve"> </w:t>
      </w:r>
      <w:r w:rsidRPr="00F340C8">
        <w:rPr>
          <w:rFonts w:asciiTheme="minorHAnsi" w:hAnsiTheme="minorHAnsi" w:cs="Noto Sans"/>
          <w:b/>
          <w:bCs/>
          <w:color w:val="0D8280"/>
          <w:spacing w:val="-2"/>
          <w:sz w:val="28"/>
          <w:szCs w:val="28"/>
        </w:rPr>
        <w:t>Position</w:t>
      </w:r>
    </w:p>
    <w:p w14:paraId="1E56210A" w14:textId="77777777" w:rsidR="00851830" w:rsidRPr="00F340C8" w:rsidRDefault="00851830" w:rsidP="00EB2AD3">
      <w:pPr>
        <w:pStyle w:val="Heading1"/>
        <w:tabs>
          <w:tab w:val="left" w:pos="666"/>
        </w:tabs>
        <w:rPr>
          <w:rFonts w:asciiTheme="minorHAnsi" w:eastAsia="Arial" w:hAnsiTheme="minorHAnsi" w:cs="Noto Sans"/>
          <w:color w:val="auto"/>
          <w:sz w:val="22"/>
          <w:szCs w:val="22"/>
        </w:rPr>
      </w:pPr>
      <w:r w:rsidRPr="00F340C8">
        <w:rPr>
          <w:rFonts w:asciiTheme="minorHAnsi" w:eastAsia="Arial" w:hAnsiTheme="minorHAnsi" w:cs="Noto Sans"/>
          <w:color w:val="auto"/>
          <w:sz w:val="22"/>
          <w:szCs w:val="22"/>
        </w:rPr>
        <w:t>Manage Events Division contract development and sponsorships with external event holders and ensure delivery of objectives under the contract and manage event research activities.</w:t>
      </w:r>
    </w:p>
    <w:p w14:paraId="77DBA404" w14:textId="7F2DE278" w:rsidR="00A80323" w:rsidRPr="00F340C8" w:rsidRDefault="00A80323" w:rsidP="00EB2AD3">
      <w:pPr>
        <w:pStyle w:val="Heading1"/>
        <w:tabs>
          <w:tab w:val="left" w:pos="666"/>
        </w:tabs>
        <w:rPr>
          <w:rFonts w:asciiTheme="minorHAnsi" w:hAnsiTheme="minorHAnsi" w:cs="Noto Sans"/>
          <w:b/>
          <w:bCs/>
          <w:color w:val="0D8280"/>
          <w:spacing w:val="-2"/>
          <w:sz w:val="28"/>
          <w:szCs w:val="28"/>
        </w:rPr>
      </w:pPr>
      <w:r w:rsidRPr="00F340C8">
        <w:rPr>
          <w:rFonts w:asciiTheme="minorHAnsi" w:hAnsiTheme="minorHAnsi" w:cs="Noto Sans"/>
          <w:b/>
          <w:bCs/>
          <w:color w:val="0D8280"/>
          <w:spacing w:val="-2"/>
          <w:sz w:val="28"/>
          <w:szCs w:val="28"/>
        </w:rPr>
        <w:t>Responsibilities</w:t>
      </w:r>
    </w:p>
    <w:p w14:paraId="69CE7745" w14:textId="77777777" w:rsidR="00C53C9F" w:rsidRPr="00F340C8" w:rsidRDefault="008940A3" w:rsidP="001C1E20">
      <w:pPr>
        <w:pStyle w:val="ListParagraph"/>
        <w:numPr>
          <w:ilvl w:val="0"/>
          <w:numId w:val="11"/>
        </w:numPr>
        <w:rPr>
          <w:rFonts w:asciiTheme="minorHAnsi" w:hAnsiTheme="minorHAnsi"/>
          <w:bCs/>
          <w:lang w:val="en-AU"/>
        </w:rPr>
      </w:pPr>
      <w:r w:rsidRPr="00F340C8">
        <w:rPr>
          <w:rFonts w:asciiTheme="minorHAnsi" w:hAnsiTheme="minorHAnsi"/>
          <w:bCs/>
        </w:rPr>
        <w:t>Manage complex and high-risk sponsorships including the development of contract management plans and ensuring that the obligations of other parties are delivered to Tourism WA.</w:t>
      </w:r>
    </w:p>
    <w:p w14:paraId="30F007ED" w14:textId="4DA8F367" w:rsidR="000C6778" w:rsidRPr="00F340C8" w:rsidRDefault="00C53C9F" w:rsidP="001C1E20">
      <w:pPr>
        <w:pStyle w:val="ListParagraph"/>
        <w:numPr>
          <w:ilvl w:val="0"/>
          <w:numId w:val="11"/>
        </w:numPr>
        <w:rPr>
          <w:rFonts w:asciiTheme="minorHAnsi" w:hAnsiTheme="minorHAnsi"/>
          <w:bCs/>
          <w:lang w:val="en-AU"/>
        </w:rPr>
      </w:pPr>
      <w:r w:rsidRPr="00F340C8">
        <w:rPr>
          <w:rFonts w:asciiTheme="minorHAnsi" w:hAnsiTheme="minorHAnsi"/>
          <w:bCs/>
        </w:rPr>
        <w:t>Establish strong relations with external event holders, cross-government agencies and other stakeholders to ensure open lines of communication and assist in the smooth delivery of the contracted parties’ obligations to each other.</w:t>
      </w:r>
    </w:p>
    <w:p w14:paraId="10174358" w14:textId="30D8CE91" w:rsidR="00757C6F" w:rsidRPr="00F340C8" w:rsidRDefault="009A2887" w:rsidP="007F0E36">
      <w:pPr>
        <w:pStyle w:val="ListParagraph"/>
        <w:numPr>
          <w:ilvl w:val="0"/>
          <w:numId w:val="11"/>
        </w:numPr>
        <w:rPr>
          <w:rFonts w:asciiTheme="minorHAnsi" w:hAnsiTheme="minorHAnsi"/>
          <w:bCs/>
          <w:lang w:val="en-AU"/>
        </w:rPr>
      </w:pPr>
      <w:r w:rsidRPr="00F340C8">
        <w:rPr>
          <w:rFonts w:asciiTheme="minorHAnsi" w:hAnsiTheme="minorHAnsi"/>
          <w:bCs/>
        </w:rPr>
        <w:t>Ensures timely delivery of contractual requirements including marketing and operational planning, financial, risk management and insurance requirements.</w:t>
      </w:r>
    </w:p>
    <w:p w14:paraId="32D03475" w14:textId="0C755A22" w:rsidR="009A2887" w:rsidRPr="00F340C8" w:rsidRDefault="00381096" w:rsidP="007F0E36">
      <w:pPr>
        <w:pStyle w:val="ListParagraph"/>
        <w:numPr>
          <w:ilvl w:val="0"/>
          <w:numId w:val="11"/>
        </w:numPr>
        <w:rPr>
          <w:rFonts w:asciiTheme="minorHAnsi" w:hAnsiTheme="minorHAnsi"/>
          <w:bCs/>
          <w:lang w:val="en-AU"/>
        </w:rPr>
      </w:pPr>
      <w:r w:rsidRPr="00F340C8">
        <w:rPr>
          <w:rFonts w:asciiTheme="minorHAnsi" w:hAnsiTheme="minorHAnsi"/>
          <w:bCs/>
          <w:lang w:val="en-AU"/>
        </w:rPr>
        <w:t>Monitors and reports financial progress of the event/project from analysis of quarterly reports, audits and event management report.</w:t>
      </w:r>
    </w:p>
    <w:p w14:paraId="113E6CFA" w14:textId="3A6294A5" w:rsidR="002E5E46" w:rsidRPr="00F340C8" w:rsidRDefault="00572F9B" w:rsidP="007F0E36">
      <w:pPr>
        <w:pStyle w:val="ListParagraph"/>
        <w:numPr>
          <w:ilvl w:val="0"/>
          <w:numId w:val="11"/>
        </w:numPr>
        <w:rPr>
          <w:rFonts w:asciiTheme="minorHAnsi" w:hAnsiTheme="minorHAnsi"/>
          <w:bCs/>
          <w:lang w:val="en-AU"/>
        </w:rPr>
      </w:pPr>
      <w:r w:rsidRPr="00F340C8">
        <w:rPr>
          <w:rFonts w:asciiTheme="minorHAnsi" w:hAnsiTheme="minorHAnsi"/>
          <w:bCs/>
          <w:lang w:val="en-AU"/>
        </w:rPr>
        <w:t>Undertakes research projects and tender contracts for economic, social and media impact of events and other event evaluation as required.</w:t>
      </w:r>
    </w:p>
    <w:p w14:paraId="0490B75D" w14:textId="77777777" w:rsidR="00E7389B" w:rsidRPr="00F340C8" w:rsidRDefault="00E7389B" w:rsidP="00E7389B">
      <w:pPr>
        <w:pStyle w:val="ListParagraph"/>
        <w:numPr>
          <w:ilvl w:val="0"/>
          <w:numId w:val="11"/>
        </w:numPr>
        <w:rPr>
          <w:rFonts w:asciiTheme="minorHAnsi" w:hAnsiTheme="minorHAnsi"/>
          <w:bCs/>
          <w:lang w:val="en-AU"/>
        </w:rPr>
      </w:pPr>
      <w:r w:rsidRPr="00F340C8">
        <w:rPr>
          <w:rFonts w:asciiTheme="minorHAnsi" w:hAnsiTheme="minorHAnsi"/>
          <w:bCs/>
          <w:lang w:val="en-AU"/>
        </w:rPr>
        <w:t>Provide support with the contract management and research budget including forecasting and reporting.</w:t>
      </w:r>
    </w:p>
    <w:p w14:paraId="3ED72FB8" w14:textId="3A1D50C7" w:rsidR="00E7389B" w:rsidRPr="00F340C8" w:rsidRDefault="00E7389B" w:rsidP="00E7389B">
      <w:pPr>
        <w:pStyle w:val="ListParagraph"/>
        <w:numPr>
          <w:ilvl w:val="0"/>
          <w:numId w:val="11"/>
        </w:numPr>
        <w:rPr>
          <w:rFonts w:asciiTheme="minorHAnsi" w:hAnsiTheme="minorHAnsi"/>
          <w:bCs/>
          <w:lang w:val="en-AU"/>
        </w:rPr>
      </w:pPr>
      <w:r w:rsidRPr="00F340C8">
        <w:rPr>
          <w:rFonts w:asciiTheme="minorHAnsi" w:hAnsiTheme="minorHAnsi"/>
          <w:bCs/>
          <w:lang w:val="en-AU"/>
        </w:rPr>
        <w:lastRenderedPageBreak/>
        <w:t>Manage signage contracts, inventory and warehousing for event signage and equipment.</w:t>
      </w:r>
    </w:p>
    <w:p w14:paraId="604E83E1" w14:textId="43BB3B32" w:rsidR="00E7389B" w:rsidRPr="00F340C8" w:rsidRDefault="00E7389B" w:rsidP="00E7389B">
      <w:pPr>
        <w:pStyle w:val="ListParagraph"/>
        <w:numPr>
          <w:ilvl w:val="0"/>
          <w:numId w:val="11"/>
        </w:numPr>
        <w:rPr>
          <w:rFonts w:asciiTheme="minorHAnsi" w:hAnsiTheme="minorHAnsi"/>
          <w:bCs/>
          <w:lang w:val="en-AU"/>
        </w:rPr>
      </w:pPr>
      <w:r w:rsidRPr="00F340C8">
        <w:rPr>
          <w:rFonts w:asciiTheme="minorHAnsi" w:hAnsiTheme="minorHAnsi"/>
          <w:bCs/>
          <w:lang w:val="en-AU"/>
        </w:rPr>
        <w:t>Works closely with Marketing Services to ensure appropriate leveraging and marketing of major events.</w:t>
      </w:r>
    </w:p>
    <w:p w14:paraId="3F262701" w14:textId="65B4F027" w:rsidR="00E7389B" w:rsidRPr="00F340C8" w:rsidRDefault="00E7389B" w:rsidP="00E7389B">
      <w:pPr>
        <w:pStyle w:val="ListParagraph"/>
        <w:numPr>
          <w:ilvl w:val="0"/>
          <w:numId w:val="11"/>
        </w:numPr>
        <w:rPr>
          <w:rFonts w:asciiTheme="minorHAnsi" w:hAnsiTheme="minorHAnsi"/>
          <w:bCs/>
          <w:lang w:val="en-AU"/>
        </w:rPr>
      </w:pPr>
      <w:r w:rsidRPr="00F340C8">
        <w:rPr>
          <w:rFonts w:asciiTheme="minorHAnsi" w:hAnsiTheme="minorHAnsi"/>
          <w:bCs/>
          <w:lang w:val="en-AU"/>
        </w:rPr>
        <w:t>Manage Events Division benefits and projects.</w:t>
      </w:r>
    </w:p>
    <w:p w14:paraId="35B32A27" w14:textId="3944AFB0" w:rsidR="00E7389B" w:rsidRPr="00F340C8" w:rsidRDefault="00E7389B" w:rsidP="00E7389B">
      <w:pPr>
        <w:pStyle w:val="ListParagraph"/>
        <w:numPr>
          <w:ilvl w:val="0"/>
          <w:numId w:val="11"/>
        </w:numPr>
        <w:rPr>
          <w:rFonts w:asciiTheme="minorHAnsi" w:hAnsiTheme="minorHAnsi"/>
          <w:bCs/>
          <w:lang w:val="en-AU"/>
        </w:rPr>
      </w:pPr>
      <w:r w:rsidRPr="00F340C8">
        <w:rPr>
          <w:rFonts w:asciiTheme="minorHAnsi" w:hAnsiTheme="minorHAnsi"/>
          <w:bCs/>
          <w:lang w:val="en-AU"/>
        </w:rPr>
        <w:t>Represents Tourism WA on committees and forums or at events as required.</w:t>
      </w:r>
    </w:p>
    <w:p w14:paraId="12EF0C21" w14:textId="08205E8C" w:rsidR="00572F9B" w:rsidRPr="00F340C8" w:rsidRDefault="00E7389B" w:rsidP="00E7389B">
      <w:pPr>
        <w:pStyle w:val="ListParagraph"/>
        <w:numPr>
          <w:ilvl w:val="0"/>
          <w:numId w:val="11"/>
        </w:numPr>
        <w:rPr>
          <w:rFonts w:asciiTheme="minorHAnsi" w:hAnsiTheme="minorHAnsi"/>
          <w:bCs/>
          <w:lang w:val="en-AU"/>
        </w:rPr>
      </w:pPr>
      <w:r w:rsidRPr="00F340C8">
        <w:rPr>
          <w:rFonts w:asciiTheme="minorHAnsi" w:hAnsiTheme="minorHAnsi"/>
          <w:bCs/>
          <w:lang w:val="en-AU"/>
        </w:rPr>
        <w:t>Undertake other duties as required.</w:t>
      </w:r>
    </w:p>
    <w:p w14:paraId="10FF1DE8" w14:textId="51AB87EE" w:rsidR="00BD5F8D" w:rsidRPr="00F340C8" w:rsidRDefault="00BD5F8D" w:rsidP="00BD5F8D">
      <w:pPr>
        <w:pStyle w:val="ListParagraph"/>
        <w:numPr>
          <w:ilvl w:val="0"/>
          <w:numId w:val="11"/>
        </w:numPr>
        <w:rPr>
          <w:rFonts w:asciiTheme="minorHAnsi" w:hAnsiTheme="minorHAnsi"/>
          <w:bCs/>
          <w:lang w:val="en-AU"/>
        </w:rPr>
      </w:pPr>
      <w:r w:rsidRPr="00F340C8">
        <w:rPr>
          <w:rFonts w:asciiTheme="minorHAnsi" w:hAnsiTheme="minorHAnsi"/>
          <w:bCs/>
          <w:lang w:val="en-AU"/>
        </w:rPr>
        <w:t xml:space="preserve">Adheres to Occupational Safety and Health, Equal Opportunity and other legislative requirements in accordance with the parameters of the position. </w:t>
      </w:r>
    </w:p>
    <w:p w14:paraId="163A6CFD" w14:textId="0332F064" w:rsidR="00BD5F8D" w:rsidRPr="00F340C8" w:rsidRDefault="00BD5F8D" w:rsidP="00BD5F8D">
      <w:pPr>
        <w:pStyle w:val="ListParagraph"/>
        <w:numPr>
          <w:ilvl w:val="0"/>
          <w:numId w:val="11"/>
        </w:numPr>
        <w:rPr>
          <w:rFonts w:asciiTheme="minorHAnsi" w:hAnsiTheme="minorHAnsi"/>
          <w:bCs/>
          <w:lang w:val="en-AU"/>
        </w:rPr>
      </w:pPr>
      <w:r w:rsidRPr="00F340C8">
        <w:rPr>
          <w:rFonts w:asciiTheme="minorHAnsi" w:hAnsiTheme="minorHAnsi"/>
          <w:bCs/>
          <w:lang w:val="en-AU"/>
        </w:rPr>
        <w:t xml:space="preserve">Demonstrate the Expected Behaviours of the leadership context for this role listed below. </w:t>
      </w:r>
    </w:p>
    <w:p w14:paraId="12CAB9ED" w14:textId="3154058A" w:rsidR="00974C35" w:rsidRPr="00F340C8" w:rsidRDefault="00BD5F8D" w:rsidP="00864A21">
      <w:pPr>
        <w:pStyle w:val="ListParagraph"/>
        <w:numPr>
          <w:ilvl w:val="0"/>
          <w:numId w:val="11"/>
        </w:numPr>
        <w:rPr>
          <w:rFonts w:asciiTheme="minorHAnsi" w:hAnsiTheme="minorHAnsi" w:cs="Noto Sans"/>
          <w:sz w:val="20"/>
          <w:szCs w:val="20"/>
        </w:rPr>
      </w:pPr>
      <w:r w:rsidRPr="00F340C8">
        <w:rPr>
          <w:rFonts w:asciiTheme="minorHAnsi" w:hAnsiTheme="minorHAnsi"/>
          <w:bCs/>
          <w:lang w:val="en-AU"/>
        </w:rPr>
        <w:t xml:space="preserve">Perform any other duties as assigned or necessary to support the objectives of CITS. </w:t>
      </w:r>
    </w:p>
    <w:p w14:paraId="0399746F" w14:textId="77777777" w:rsidR="00EB5EE1" w:rsidRPr="00F340C8" w:rsidRDefault="00EB5EE1" w:rsidP="00EB5EE1">
      <w:pPr>
        <w:pStyle w:val="ListParagraph"/>
        <w:rPr>
          <w:rFonts w:asciiTheme="minorHAnsi" w:hAnsiTheme="minorHAnsi" w:cs="Noto Sans"/>
          <w:sz w:val="20"/>
          <w:szCs w:val="20"/>
        </w:rPr>
      </w:pPr>
    </w:p>
    <w:p w14:paraId="70C0FEA3" w14:textId="7090DD4E" w:rsidR="00974C35" w:rsidRPr="00F340C8" w:rsidRDefault="004D305B" w:rsidP="00974C35">
      <w:pPr>
        <w:tabs>
          <w:tab w:val="left" w:pos="666"/>
        </w:tabs>
        <w:spacing w:line="360" w:lineRule="auto"/>
        <w:rPr>
          <w:rFonts w:asciiTheme="minorHAnsi" w:hAnsiTheme="minorHAnsi" w:cs="Noto Sans"/>
          <w:b/>
          <w:bCs/>
          <w:color w:val="0D8280"/>
          <w:sz w:val="28"/>
          <w:szCs w:val="28"/>
        </w:rPr>
      </w:pPr>
      <w:r w:rsidRPr="00F340C8">
        <w:rPr>
          <w:rFonts w:asciiTheme="minorHAnsi" w:hAnsiTheme="minorHAnsi" w:cs="Noto Sans"/>
          <w:b/>
          <w:bCs/>
          <w:color w:val="0D8280"/>
          <w:sz w:val="28"/>
          <w:szCs w:val="28"/>
        </w:rPr>
        <w:t>Selection c</w:t>
      </w:r>
      <w:r w:rsidR="004070EA" w:rsidRPr="00F340C8">
        <w:rPr>
          <w:rFonts w:asciiTheme="minorHAnsi" w:hAnsiTheme="minorHAnsi" w:cs="Noto Sans"/>
          <w:b/>
          <w:bCs/>
          <w:color w:val="0D8280"/>
          <w:sz w:val="28"/>
          <w:szCs w:val="28"/>
        </w:rPr>
        <w:t>riteria</w:t>
      </w:r>
    </w:p>
    <w:p w14:paraId="4834B8B6" w14:textId="77777777" w:rsidR="00765690" w:rsidRPr="00F340C8" w:rsidRDefault="00765690" w:rsidP="00765690">
      <w:pPr>
        <w:rPr>
          <w:rFonts w:asciiTheme="minorHAnsi" w:hAnsiTheme="minorHAnsi" w:cs="Noto Sans"/>
        </w:rPr>
      </w:pPr>
      <w:r w:rsidRPr="00F340C8">
        <w:rPr>
          <w:rFonts w:asciiTheme="minorHAnsi" w:hAnsiTheme="minorHAnsi" w:cs="Noto Sans"/>
        </w:rPr>
        <w:t>This section outlines the necessary minimum requirements, in relation to the knowledge, skills, experience and qualifications required to perform the duties of the position. These criteria can be assessed against any stage of the recruitment process. Applicants should demonstrate their capacity to meet the following criteria which should be read in conjunction with the specific responsibilities of this role.</w:t>
      </w:r>
    </w:p>
    <w:p w14:paraId="299F06B8" w14:textId="77777777" w:rsidR="00765690" w:rsidRPr="00F340C8" w:rsidRDefault="00765690" w:rsidP="00765690">
      <w:pPr>
        <w:pStyle w:val="Heading2"/>
        <w:rPr>
          <w:rFonts w:asciiTheme="minorHAnsi" w:hAnsiTheme="minorHAnsi" w:cs="Noto Sans"/>
          <w:b/>
          <w:bCs/>
          <w:color w:val="0D8280"/>
          <w:sz w:val="24"/>
          <w:szCs w:val="24"/>
        </w:rPr>
      </w:pPr>
      <w:r w:rsidRPr="00F340C8">
        <w:rPr>
          <w:rFonts w:asciiTheme="minorHAnsi" w:hAnsiTheme="minorHAnsi" w:cs="Noto Sans"/>
          <w:b/>
          <w:bCs/>
          <w:color w:val="0D8280"/>
          <w:sz w:val="24"/>
          <w:szCs w:val="24"/>
        </w:rPr>
        <w:t>Essential</w:t>
      </w:r>
    </w:p>
    <w:p w14:paraId="6D5410F1" w14:textId="61F06872" w:rsidR="005B1D31" w:rsidRPr="00F340C8" w:rsidRDefault="005B1D31" w:rsidP="005B1D31">
      <w:pPr>
        <w:pStyle w:val="ListParagraph"/>
        <w:widowControl/>
        <w:numPr>
          <w:ilvl w:val="0"/>
          <w:numId w:val="9"/>
        </w:numPr>
        <w:autoSpaceDE/>
        <w:autoSpaceDN/>
        <w:spacing w:before="120"/>
        <w:rPr>
          <w:rFonts w:asciiTheme="minorHAnsi" w:hAnsiTheme="minorHAnsi"/>
        </w:rPr>
      </w:pPr>
      <w:r w:rsidRPr="00F340C8">
        <w:rPr>
          <w:rFonts w:asciiTheme="minorHAnsi" w:hAnsiTheme="minorHAnsi"/>
        </w:rPr>
        <w:t xml:space="preserve">Considerable experience in major event management </w:t>
      </w:r>
      <w:proofErr w:type="gramStart"/>
      <w:r w:rsidRPr="00F340C8">
        <w:rPr>
          <w:rFonts w:asciiTheme="minorHAnsi" w:hAnsiTheme="minorHAnsi"/>
        </w:rPr>
        <w:t>including</w:t>
      </w:r>
      <w:proofErr w:type="gramEnd"/>
      <w:r w:rsidRPr="00F340C8">
        <w:rPr>
          <w:rFonts w:asciiTheme="minorHAnsi" w:hAnsiTheme="minorHAnsi"/>
        </w:rPr>
        <w:t xml:space="preserve"> an understanding of the sports, arts, cultural and entertainment industries. </w:t>
      </w:r>
    </w:p>
    <w:p w14:paraId="4D1AEB6E" w14:textId="658ED585" w:rsidR="005B1D31" w:rsidRPr="00F340C8" w:rsidRDefault="005B1D31" w:rsidP="005B1D31">
      <w:pPr>
        <w:pStyle w:val="Default"/>
        <w:numPr>
          <w:ilvl w:val="0"/>
          <w:numId w:val="9"/>
        </w:numPr>
        <w:rPr>
          <w:rFonts w:asciiTheme="minorHAnsi" w:hAnsiTheme="minorHAnsi"/>
          <w:sz w:val="22"/>
          <w:szCs w:val="22"/>
        </w:rPr>
      </w:pPr>
      <w:r w:rsidRPr="00F340C8">
        <w:rPr>
          <w:rFonts w:asciiTheme="minorHAnsi" w:hAnsiTheme="minorHAnsi"/>
          <w:sz w:val="22"/>
          <w:szCs w:val="22"/>
        </w:rPr>
        <w:t xml:space="preserve">Significant experience of working in high-profile events, preferably on a national or international stage. </w:t>
      </w:r>
    </w:p>
    <w:p w14:paraId="1CC6BACC" w14:textId="6FFD6A99" w:rsidR="005B1D31" w:rsidRPr="00F340C8" w:rsidRDefault="005B1D31" w:rsidP="005B1D31">
      <w:pPr>
        <w:pStyle w:val="Default"/>
        <w:numPr>
          <w:ilvl w:val="0"/>
          <w:numId w:val="9"/>
        </w:numPr>
        <w:rPr>
          <w:rFonts w:asciiTheme="minorHAnsi" w:hAnsiTheme="minorHAnsi"/>
          <w:sz w:val="22"/>
          <w:szCs w:val="22"/>
        </w:rPr>
      </w:pPr>
      <w:r w:rsidRPr="00F340C8">
        <w:rPr>
          <w:rFonts w:asciiTheme="minorHAnsi" w:hAnsiTheme="minorHAnsi"/>
          <w:sz w:val="22"/>
          <w:szCs w:val="22"/>
        </w:rPr>
        <w:t xml:space="preserve">Demonstrated experience of working successfully in environments with competing priorities. </w:t>
      </w:r>
    </w:p>
    <w:p w14:paraId="0EF8E3CD" w14:textId="62E8FA15" w:rsidR="005B1D31" w:rsidRPr="00F340C8" w:rsidRDefault="005B1D31" w:rsidP="005B1D31">
      <w:pPr>
        <w:pStyle w:val="Default"/>
        <w:numPr>
          <w:ilvl w:val="0"/>
          <w:numId w:val="9"/>
        </w:numPr>
        <w:rPr>
          <w:rFonts w:asciiTheme="minorHAnsi" w:hAnsiTheme="minorHAnsi"/>
          <w:sz w:val="22"/>
          <w:szCs w:val="22"/>
        </w:rPr>
      </w:pPr>
      <w:r w:rsidRPr="00F340C8">
        <w:rPr>
          <w:rFonts w:asciiTheme="minorHAnsi" w:hAnsiTheme="minorHAnsi"/>
          <w:sz w:val="22"/>
          <w:szCs w:val="22"/>
        </w:rPr>
        <w:t xml:space="preserve">Understanding and experience in contract negotiation and development including government tenders and contract processes. </w:t>
      </w:r>
    </w:p>
    <w:p w14:paraId="7D47F215" w14:textId="00ED4742" w:rsidR="005B1D31" w:rsidRPr="00F340C8" w:rsidRDefault="005B1D31" w:rsidP="005B1D31">
      <w:pPr>
        <w:pStyle w:val="Default"/>
        <w:numPr>
          <w:ilvl w:val="0"/>
          <w:numId w:val="9"/>
        </w:numPr>
        <w:rPr>
          <w:rFonts w:asciiTheme="minorHAnsi" w:hAnsiTheme="minorHAnsi"/>
          <w:sz w:val="22"/>
          <w:szCs w:val="22"/>
        </w:rPr>
      </w:pPr>
      <w:r w:rsidRPr="00F340C8">
        <w:rPr>
          <w:rFonts w:asciiTheme="minorHAnsi" w:hAnsiTheme="minorHAnsi"/>
          <w:sz w:val="22"/>
          <w:szCs w:val="22"/>
        </w:rPr>
        <w:t xml:space="preserve">High level of negotiation and budget management experience as well as an understanding of the risk management process. </w:t>
      </w:r>
    </w:p>
    <w:p w14:paraId="657C25A3" w14:textId="77777777" w:rsidR="005B1D31" w:rsidRPr="00F340C8" w:rsidRDefault="005B1D31" w:rsidP="005B1D31">
      <w:pPr>
        <w:pStyle w:val="ListParagraph"/>
        <w:widowControl/>
        <w:autoSpaceDE/>
        <w:autoSpaceDN/>
        <w:spacing w:before="120"/>
        <w:ind w:left="1004"/>
        <w:rPr>
          <w:rFonts w:asciiTheme="minorHAnsi" w:hAnsiTheme="minorHAnsi"/>
        </w:rPr>
      </w:pPr>
    </w:p>
    <w:p w14:paraId="4E02E4A3" w14:textId="12BF9037" w:rsidR="00154ED4" w:rsidRPr="00F340C8" w:rsidRDefault="00154ED4" w:rsidP="005B1D31">
      <w:pPr>
        <w:widowControl/>
        <w:autoSpaceDE/>
        <w:autoSpaceDN/>
        <w:spacing w:before="120"/>
        <w:rPr>
          <w:rFonts w:asciiTheme="minorHAnsi" w:hAnsiTheme="minorHAnsi" w:cs="Noto Sans"/>
          <w:b/>
          <w:bCs/>
          <w:color w:val="0D8280"/>
          <w:sz w:val="24"/>
          <w:szCs w:val="24"/>
        </w:rPr>
      </w:pPr>
      <w:r w:rsidRPr="00F340C8">
        <w:rPr>
          <w:rFonts w:asciiTheme="minorHAnsi" w:hAnsiTheme="minorHAnsi" w:cs="Noto Sans"/>
          <w:b/>
          <w:bCs/>
          <w:color w:val="0D8280"/>
          <w:sz w:val="24"/>
          <w:szCs w:val="24"/>
        </w:rPr>
        <w:t>Desirable</w:t>
      </w:r>
    </w:p>
    <w:p w14:paraId="4EC5449D" w14:textId="59010B7F" w:rsidR="00BB175E" w:rsidRPr="00F340C8" w:rsidRDefault="00BB175E" w:rsidP="00BB175E">
      <w:pPr>
        <w:pStyle w:val="ListParagraph"/>
        <w:widowControl/>
        <w:numPr>
          <w:ilvl w:val="0"/>
          <w:numId w:val="10"/>
        </w:numPr>
        <w:autoSpaceDE/>
        <w:autoSpaceDN/>
        <w:spacing w:before="120"/>
        <w:rPr>
          <w:rFonts w:asciiTheme="minorHAnsi" w:hAnsiTheme="minorHAnsi" w:cs="Noto Sans"/>
          <w:lang w:val="en-AU"/>
        </w:rPr>
      </w:pPr>
      <w:r w:rsidRPr="00F340C8">
        <w:rPr>
          <w:rFonts w:asciiTheme="minorHAnsi" w:hAnsiTheme="minorHAnsi" w:cs="Noto Sans"/>
          <w:lang w:val="en-AU"/>
        </w:rPr>
        <w:t xml:space="preserve">Experience working with national or international sporting federations and bodies </w:t>
      </w:r>
    </w:p>
    <w:p w14:paraId="00E60D29" w14:textId="105F42FE" w:rsidR="00BB175E" w:rsidRPr="00F340C8" w:rsidRDefault="00BB175E" w:rsidP="00BB175E">
      <w:pPr>
        <w:pStyle w:val="ListParagraph"/>
        <w:numPr>
          <w:ilvl w:val="0"/>
          <w:numId w:val="10"/>
        </w:numPr>
        <w:autoSpaceDE/>
        <w:autoSpaceDN/>
        <w:spacing w:before="120"/>
        <w:rPr>
          <w:rFonts w:asciiTheme="minorHAnsi" w:hAnsiTheme="minorHAnsi" w:cs="Noto Sans"/>
          <w:lang w:val="en-AU"/>
        </w:rPr>
      </w:pPr>
      <w:r w:rsidRPr="00F340C8">
        <w:rPr>
          <w:rFonts w:asciiTheme="minorHAnsi" w:hAnsiTheme="minorHAnsi" w:cs="Noto Sans"/>
          <w:lang w:val="en-AU"/>
        </w:rPr>
        <w:t xml:space="preserve">Experience of working within a major events organising committee </w:t>
      </w:r>
    </w:p>
    <w:p w14:paraId="2E0FB705" w14:textId="4C404035" w:rsidR="00A80323" w:rsidRPr="00F340C8" w:rsidRDefault="00BB175E" w:rsidP="00BB175E">
      <w:pPr>
        <w:pStyle w:val="ListParagraph"/>
        <w:numPr>
          <w:ilvl w:val="0"/>
          <w:numId w:val="10"/>
        </w:numPr>
        <w:autoSpaceDE/>
        <w:autoSpaceDN/>
        <w:spacing w:before="120"/>
        <w:rPr>
          <w:rFonts w:asciiTheme="minorHAnsi" w:hAnsiTheme="minorHAnsi" w:cs="Noto Sans"/>
          <w:lang w:val="en-AU"/>
        </w:rPr>
      </w:pPr>
      <w:r w:rsidRPr="00F340C8">
        <w:rPr>
          <w:rFonts w:asciiTheme="minorHAnsi" w:hAnsiTheme="minorHAnsi" w:cs="Noto Sans"/>
          <w:lang w:val="en-AU"/>
        </w:rPr>
        <w:t xml:space="preserve">Understanding of the national and international media industry (in particular television and news media) and its requirements related to events. </w:t>
      </w:r>
    </w:p>
    <w:p w14:paraId="0F18E281" w14:textId="3B75D889" w:rsidR="00D542C9" w:rsidRPr="00F340C8" w:rsidRDefault="00D542C9" w:rsidP="001E0671">
      <w:pPr>
        <w:widowControl/>
        <w:autoSpaceDE/>
        <w:autoSpaceDN/>
        <w:spacing w:after="160" w:line="259" w:lineRule="auto"/>
        <w:rPr>
          <w:rFonts w:asciiTheme="minorHAnsi" w:hAnsiTheme="minorHAnsi"/>
        </w:rPr>
      </w:pPr>
    </w:p>
    <w:p w14:paraId="72002B18" w14:textId="77777777" w:rsidR="00B522FD" w:rsidRPr="00F340C8" w:rsidRDefault="00B522FD" w:rsidP="001E0671">
      <w:pPr>
        <w:widowControl/>
        <w:autoSpaceDE/>
        <w:autoSpaceDN/>
        <w:spacing w:after="160" w:line="259" w:lineRule="auto"/>
        <w:rPr>
          <w:rFonts w:asciiTheme="minorHAnsi" w:hAnsiTheme="minorHAnsi"/>
        </w:rPr>
      </w:pPr>
    </w:p>
    <w:p w14:paraId="1A32D251" w14:textId="77777777" w:rsidR="00B522FD" w:rsidRPr="00F340C8" w:rsidRDefault="00B522FD" w:rsidP="001E0671">
      <w:pPr>
        <w:widowControl/>
        <w:autoSpaceDE/>
        <w:autoSpaceDN/>
        <w:spacing w:after="160" w:line="259" w:lineRule="auto"/>
        <w:rPr>
          <w:rFonts w:asciiTheme="minorHAnsi" w:hAnsiTheme="minorHAnsi"/>
        </w:rPr>
      </w:pPr>
    </w:p>
    <w:p w14:paraId="69629EA5" w14:textId="77777777" w:rsidR="00B522FD" w:rsidRPr="00F340C8" w:rsidRDefault="00B522FD" w:rsidP="001E0671">
      <w:pPr>
        <w:widowControl/>
        <w:autoSpaceDE/>
        <w:autoSpaceDN/>
        <w:spacing w:after="160" w:line="259" w:lineRule="auto"/>
        <w:rPr>
          <w:rFonts w:asciiTheme="minorHAnsi" w:hAnsiTheme="minorHAnsi"/>
        </w:rPr>
      </w:pPr>
    </w:p>
    <w:p w14:paraId="7FFB62AC" w14:textId="77777777" w:rsidR="00B522FD" w:rsidRPr="00F340C8" w:rsidRDefault="00B522FD" w:rsidP="001E0671">
      <w:pPr>
        <w:widowControl/>
        <w:autoSpaceDE/>
        <w:autoSpaceDN/>
        <w:spacing w:after="160" w:line="259" w:lineRule="auto"/>
        <w:rPr>
          <w:rFonts w:asciiTheme="minorHAnsi" w:hAnsiTheme="minorHAnsi"/>
        </w:rPr>
      </w:pPr>
    </w:p>
    <w:p w14:paraId="69194BC0" w14:textId="77777777" w:rsidR="00B522FD" w:rsidRPr="00F340C8" w:rsidRDefault="00B522FD" w:rsidP="001E0671">
      <w:pPr>
        <w:widowControl/>
        <w:autoSpaceDE/>
        <w:autoSpaceDN/>
        <w:spacing w:after="160" w:line="259" w:lineRule="auto"/>
        <w:rPr>
          <w:rFonts w:asciiTheme="minorHAnsi" w:hAnsiTheme="minorHAnsi"/>
        </w:rPr>
      </w:pPr>
    </w:p>
    <w:p w14:paraId="7ECF8D90" w14:textId="6DE8DEB0" w:rsidR="00A80323" w:rsidRPr="00F340C8" w:rsidRDefault="00B05ACC" w:rsidP="00EB2AD3">
      <w:pPr>
        <w:pStyle w:val="Heading1"/>
        <w:tabs>
          <w:tab w:val="left" w:pos="666"/>
        </w:tabs>
        <w:spacing w:before="0"/>
        <w:rPr>
          <w:rFonts w:asciiTheme="minorHAnsi" w:hAnsiTheme="minorHAnsi" w:cs="Noto Sans"/>
          <w:b/>
          <w:bCs/>
          <w:color w:val="0D8280"/>
          <w:spacing w:val="-2"/>
          <w:sz w:val="28"/>
          <w:szCs w:val="28"/>
        </w:rPr>
      </w:pPr>
      <w:r w:rsidRPr="00F340C8">
        <w:rPr>
          <w:rFonts w:asciiTheme="minorHAnsi" w:hAnsiTheme="minorHAnsi" w:cs="Noto Sans"/>
          <w:b/>
          <w:bCs/>
          <w:color w:val="0D8280"/>
          <w:spacing w:val="-2"/>
          <w:sz w:val="28"/>
          <w:szCs w:val="28"/>
        </w:rPr>
        <w:lastRenderedPageBreak/>
        <w:t xml:space="preserve">Leadership </w:t>
      </w:r>
      <w:r w:rsidR="00A61466" w:rsidRPr="00F340C8">
        <w:rPr>
          <w:rFonts w:asciiTheme="minorHAnsi" w:hAnsiTheme="minorHAnsi" w:cs="Noto Sans"/>
          <w:b/>
          <w:bCs/>
          <w:color w:val="0D8280"/>
          <w:spacing w:val="-2"/>
          <w:sz w:val="28"/>
          <w:szCs w:val="28"/>
        </w:rPr>
        <w:t>e</w:t>
      </w:r>
      <w:r w:rsidR="00A80323" w:rsidRPr="00F340C8">
        <w:rPr>
          <w:rFonts w:asciiTheme="minorHAnsi" w:hAnsiTheme="minorHAnsi" w:cs="Noto Sans"/>
          <w:b/>
          <w:bCs/>
          <w:color w:val="0D8280"/>
          <w:spacing w:val="-2"/>
          <w:sz w:val="28"/>
          <w:szCs w:val="28"/>
        </w:rPr>
        <w:t>xpectations</w:t>
      </w:r>
    </w:p>
    <w:p w14:paraId="78CBC4AA" w14:textId="77777777" w:rsidR="00856826" w:rsidRPr="00F340C8" w:rsidRDefault="00856826" w:rsidP="00856826">
      <w:pPr>
        <w:rPr>
          <w:rFonts w:asciiTheme="minorHAnsi" w:hAnsiTheme="minorHAnsi"/>
        </w:rPr>
      </w:pPr>
      <w:r w:rsidRPr="00F340C8">
        <w:rPr>
          <w:rFonts w:asciiTheme="minorHAnsi" w:hAnsiTheme="minorHAnsi" w:cs="Noto Sans"/>
        </w:rPr>
        <w:t xml:space="preserve">We believe all our people are leaders irrespective of their role. We consider this as critical to our success and, to support this, we have adopted </w:t>
      </w:r>
      <w:hyperlink r:id="rId12" w:history="1">
        <w:r w:rsidRPr="00F340C8">
          <w:rPr>
            <w:rFonts w:asciiTheme="minorHAnsi" w:hAnsiTheme="minorHAnsi" w:cs="Noto Sans"/>
          </w:rPr>
          <w:t>Leadership Expectations</w:t>
        </w:r>
      </w:hyperlink>
      <w:r w:rsidRPr="00F340C8">
        <w:rPr>
          <w:rFonts w:asciiTheme="minorHAnsi" w:hAnsiTheme="minorHAnsi" w:cs="Noto Sans"/>
        </w:rPr>
        <w:t xml:space="preserve"> which provides a common understanding of the mindsets and expected behaviours required of all our employees and the public sector</w:t>
      </w:r>
      <w:r w:rsidRPr="00F340C8">
        <w:rPr>
          <w:rFonts w:asciiTheme="minorHAnsi" w:hAnsiTheme="minorHAnsi"/>
        </w:rPr>
        <w:t xml:space="preserve">. </w:t>
      </w:r>
    </w:p>
    <w:p w14:paraId="7FE7C05E" w14:textId="77777777" w:rsidR="00856826" w:rsidRPr="00F340C8" w:rsidRDefault="00856826" w:rsidP="00856826">
      <w:pPr>
        <w:rPr>
          <w:rFonts w:asciiTheme="minorHAnsi" w:hAnsiTheme="minorHAnsi"/>
        </w:rPr>
      </w:pPr>
    </w:p>
    <w:p w14:paraId="750E3882" w14:textId="2487A027" w:rsidR="007F1B38" w:rsidRPr="00F340C8" w:rsidRDefault="007F1B38" w:rsidP="00856826">
      <w:pPr>
        <w:rPr>
          <w:rFonts w:asciiTheme="minorHAnsi" w:hAnsiTheme="minorHAnsi" w:cs="Noto Sans"/>
        </w:rPr>
      </w:pPr>
      <w:r w:rsidRPr="00F340C8">
        <w:rPr>
          <w:rFonts w:asciiTheme="minorHAnsi" w:hAnsiTheme="minorHAnsi" w:cs="Noto Sans"/>
        </w:rPr>
        <w:t xml:space="preserve">This role falls under the </w:t>
      </w:r>
      <w:sdt>
        <w:sdtPr>
          <w:rPr>
            <w:rFonts w:asciiTheme="minorHAnsi" w:hAnsiTheme="minorHAnsi" w:cs="Noto Sans"/>
            <w:b/>
            <w:bCs/>
            <w:color w:val="0D8280"/>
          </w:rPr>
          <w:alias w:val="Select leadership context"/>
          <w:tag w:val="Select leadership context"/>
          <w:id w:val="-1541815088"/>
          <w:placeholder>
            <w:docPart w:val="216E0772BE2C413580184E72EA8DF21B"/>
          </w:placeholder>
          <w:dropDownList>
            <w:listItem w:displayText="Choose an item" w:value=""/>
            <w:listItem w:displayText="Personal Leadership" w:value="Personal Leadership"/>
            <w:listItem w:displayText="Leading Others" w:value="Leading Others"/>
            <w:listItem w:displayText="Leading Leaders" w:value="Leading Leaders"/>
            <w:listItem w:displayText="Multiple Area Leader" w:value="Multiple Area Leader"/>
            <w:listItem w:displayText="Executive Leader" w:value="Executive Leader"/>
            <w:listItem w:displayText="Agency Leader" w:value="Agency Leader"/>
          </w:dropDownList>
        </w:sdtPr>
        <w:sdtEndPr/>
        <w:sdtContent>
          <w:r w:rsidR="00DD7089" w:rsidRPr="00F340C8">
            <w:rPr>
              <w:rFonts w:asciiTheme="minorHAnsi" w:hAnsiTheme="minorHAnsi" w:cs="Noto Sans"/>
              <w:b/>
              <w:bCs/>
              <w:color w:val="0D8280"/>
            </w:rPr>
            <w:t>Personal Leadership</w:t>
          </w:r>
        </w:sdtContent>
      </w:sdt>
      <w:r w:rsidRPr="00F340C8">
        <w:rPr>
          <w:rFonts w:asciiTheme="minorHAnsi" w:hAnsiTheme="minorHAnsi" w:cs="Noto Sans"/>
          <w:color w:val="0070C0"/>
        </w:rPr>
        <w:t xml:space="preserve"> </w:t>
      </w:r>
      <w:r w:rsidRPr="00F340C8">
        <w:rPr>
          <w:rFonts w:asciiTheme="minorHAnsi" w:hAnsiTheme="minorHAnsi" w:cs="Noto Sans"/>
        </w:rPr>
        <w:t>context</w:t>
      </w:r>
    </w:p>
    <w:p w14:paraId="2E15F3E5" w14:textId="77777777" w:rsidR="009008CF" w:rsidRPr="00F340C8" w:rsidRDefault="009008CF" w:rsidP="004D10F0">
      <w:pPr>
        <w:pStyle w:val="BodyText"/>
        <w:ind w:right="153"/>
        <w:jc w:val="both"/>
        <w:rPr>
          <w:rFonts w:asciiTheme="minorHAnsi" w:hAnsiTheme="minorHAnsi" w:cs="Noto Sans"/>
        </w:rPr>
      </w:pPr>
    </w:p>
    <w:tbl>
      <w:tblPr>
        <w:tblStyle w:val="TableGrid"/>
        <w:tblW w:w="0" w:type="auto"/>
        <w:tblLook w:val="04A0" w:firstRow="1" w:lastRow="0" w:firstColumn="1" w:lastColumn="0" w:noHBand="0" w:noVBand="1"/>
      </w:tblPr>
      <w:tblGrid>
        <w:gridCol w:w="2263"/>
        <w:gridCol w:w="6753"/>
      </w:tblGrid>
      <w:tr w:rsidR="009008CF" w:rsidRPr="00F340C8" w14:paraId="448C21E5" w14:textId="77777777" w:rsidTr="00D542C9">
        <w:trPr>
          <w:tblHeader/>
        </w:trPr>
        <w:tc>
          <w:tcPr>
            <w:tcW w:w="2263" w:type="dxa"/>
            <w:shd w:val="clear" w:color="auto" w:fill="F2F2F2" w:themeFill="background1" w:themeFillShade="F2"/>
          </w:tcPr>
          <w:p w14:paraId="25992A70" w14:textId="77777777" w:rsidR="009008CF" w:rsidRPr="00F340C8" w:rsidRDefault="009008CF" w:rsidP="00D4660D">
            <w:pPr>
              <w:spacing w:before="60" w:after="60"/>
              <w:rPr>
                <w:rFonts w:asciiTheme="minorHAnsi" w:hAnsiTheme="minorHAnsi" w:cs="Noto Sans"/>
                <w:b/>
                <w:bCs/>
              </w:rPr>
            </w:pPr>
            <w:r w:rsidRPr="00F340C8">
              <w:rPr>
                <w:rFonts w:asciiTheme="minorHAnsi" w:hAnsiTheme="minorHAnsi" w:cs="Noto Sans"/>
                <w:b/>
                <w:bCs/>
              </w:rPr>
              <w:t>Expected behaviour</w:t>
            </w:r>
          </w:p>
        </w:tc>
        <w:tc>
          <w:tcPr>
            <w:tcW w:w="6753" w:type="dxa"/>
            <w:shd w:val="clear" w:color="auto" w:fill="F2F2F2" w:themeFill="background1" w:themeFillShade="F2"/>
          </w:tcPr>
          <w:p w14:paraId="7FFDBEC2" w14:textId="77777777" w:rsidR="009008CF" w:rsidRPr="00F340C8" w:rsidRDefault="009008CF" w:rsidP="00D4660D">
            <w:pPr>
              <w:spacing w:before="60" w:after="60"/>
              <w:rPr>
                <w:rFonts w:asciiTheme="minorHAnsi" w:hAnsiTheme="minorHAnsi" w:cs="Noto Sans"/>
                <w:b/>
                <w:bCs/>
              </w:rPr>
            </w:pPr>
            <w:r w:rsidRPr="00F340C8">
              <w:rPr>
                <w:rFonts w:asciiTheme="minorHAnsi" w:hAnsiTheme="minorHAnsi" w:cs="Noto Sans"/>
                <w:b/>
                <w:bCs/>
              </w:rPr>
              <w:t>Behaviour descriptors</w:t>
            </w:r>
          </w:p>
        </w:tc>
      </w:tr>
      <w:tr w:rsidR="009008CF" w:rsidRPr="00F340C8" w14:paraId="11D303B9" w14:textId="77777777" w:rsidTr="009008CF">
        <w:tc>
          <w:tcPr>
            <w:tcW w:w="2263" w:type="dxa"/>
          </w:tcPr>
          <w:p w14:paraId="4EFD2D20" w14:textId="77777777" w:rsidR="009008CF" w:rsidRPr="00F340C8" w:rsidRDefault="009008CF" w:rsidP="00D4660D">
            <w:pPr>
              <w:spacing w:before="60" w:after="60"/>
              <w:rPr>
                <w:rFonts w:asciiTheme="minorHAnsi" w:hAnsiTheme="minorHAnsi" w:cs="Noto Sans"/>
              </w:rPr>
            </w:pPr>
            <w:r w:rsidRPr="00F340C8">
              <w:rPr>
                <w:rFonts w:asciiTheme="minorHAnsi" w:hAnsiTheme="minorHAnsi" w:cs="Noto Sans"/>
              </w:rPr>
              <w:t>Lead collectively</w:t>
            </w:r>
          </w:p>
        </w:tc>
        <w:tc>
          <w:tcPr>
            <w:tcW w:w="6753" w:type="dxa"/>
            <w:shd w:val="clear" w:color="auto" w:fill="auto"/>
          </w:tcPr>
          <w:p w14:paraId="61B903C8" w14:textId="218F7600" w:rsidR="009008CF" w:rsidRPr="00F340C8" w:rsidRDefault="005F5416" w:rsidP="005F5416">
            <w:pPr>
              <w:spacing w:before="60" w:after="60"/>
              <w:ind w:left="34" w:right="357"/>
              <w:rPr>
                <w:rFonts w:asciiTheme="minorHAnsi" w:hAnsiTheme="minorHAnsi" w:cs="Noto Sans"/>
              </w:rPr>
            </w:pPr>
            <w:r w:rsidRPr="00F340C8">
              <w:rPr>
                <w:rFonts w:asciiTheme="minorHAnsi" w:hAnsiTheme="minorHAnsi" w:cs="Noto Sans"/>
                <w:lang w:val="en-AU"/>
              </w:rPr>
              <w:t>Seek and build key relationships, work together and focus on the greater good.</w:t>
            </w:r>
          </w:p>
        </w:tc>
      </w:tr>
      <w:tr w:rsidR="009008CF" w:rsidRPr="00F340C8" w14:paraId="5FB9AA0C" w14:textId="77777777" w:rsidTr="009008CF">
        <w:tc>
          <w:tcPr>
            <w:tcW w:w="2263" w:type="dxa"/>
          </w:tcPr>
          <w:p w14:paraId="6742918B" w14:textId="77777777" w:rsidR="009008CF" w:rsidRPr="00F340C8" w:rsidRDefault="009008CF" w:rsidP="00D4660D">
            <w:pPr>
              <w:spacing w:before="60" w:after="60"/>
              <w:rPr>
                <w:rFonts w:asciiTheme="minorHAnsi" w:hAnsiTheme="minorHAnsi" w:cs="Noto Sans"/>
              </w:rPr>
            </w:pPr>
            <w:r w:rsidRPr="00F340C8">
              <w:rPr>
                <w:rFonts w:asciiTheme="minorHAnsi" w:hAnsiTheme="minorHAnsi" w:cs="Noto Sans"/>
              </w:rPr>
              <w:t>Think through complexity</w:t>
            </w:r>
          </w:p>
        </w:tc>
        <w:tc>
          <w:tcPr>
            <w:tcW w:w="6753" w:type="dxa"/>
            <w:shd w:val="clear" w:color="auto" w:fill="auto"/>
          </w:tcPr>
          <w:p w14:paraId="7FD66A51" w14:textId="6B8D14DE" w:rsidR="009008CF" w:rsidRPr="00F340C8" w:rsidRDefault="00DA3F85" w:rsidP="00DA3F85">
            <w:pPr>
              <w:spacing w:before="60" w:after="60"/>
              <w:ind w:left="34" w:right="357"/>
              <w:rPr>
                <w:rFonts w:asciiTheme="minorHAnsi" w:hAnsiTheme="minorHAnsi" w:cs="Noto Sans"/>
              </w:rPr>
            </w:pPr>
            <w:r w:rsidRPr="00F340C8">
              <w:rPr>
                <w:rFonts w:asciiTheme="minorHAnsi" w:hAnsiTheme="minorHAnsi" w:cs="Noto Sans"/>
                <w:lang w:val="en-AU"/>
              </w:rPr>
              <w:t>Think critically, work with ambiguity and uncertainty, assess solutions and impacts, and take calculated risks.</w:t>
            </w:r>
          </w:p>
        </w:tc>
      </w:tr>
      <w:tr w:rsidR="009008CF" w:rsidRPr="00F340C8" w14:paraId="6D098FA3" w14:textId="77777777" w:rsidTr="009008CF">
        <w:tc>
          <w:tcPr>
            <w:tcW w:w="2263" w:type="dxa"/>
          </w:tcPr>
          <w:p w14:paraId="70BD7BAD" w14:textId="77777777" w:rsidR="009008CF" w:rsidRPr="00F340C8" w:rsidRDefault="009008CF" w:rsidP="00D4660D">
            <w:pPr>
              <w:spacing w:before="60" w:after="60"/>
              <w:rPr>
                <w:rFonts w:asciiTheme="minorHAnsi" w:hAnsiTheme="minorHAnsi" w:cs="Noto Sans"/>
              </w:rPr>
            </w:pPr>
            <w:r w:rsidRPr="00F340C8">
              <w:rPr>
                <w:rFonts w:asciiTheme="minorHAnsi" w:hAnsiTheme="minorHAnsi" w:cs="Noto Sans"/>
              </w:rPr>
              <w:t>Dynamically sense the environment</w:t>
            </w:r>
          </w:p>
        </w:tc>
        <w:tc>
          <w:tcPr>
            <w:tcW w:w="6753" w:type="dxa"/>
            <w:shd w:val="clear" w:color="auto" w:fill="auto"/>
          </w:tcPr>
          <w:p w14:paraId="303E9C93" w14:textId="7BB2FA75" w:rsidR="009008CF" w:rsidRPr="00F340C8" w:rsidRDefault="00AA4EAF" w:rsidP="00AA4EAF">
            <w:pPr>
              <w:spacing w:before="60" w:after="60"/>
              <w:ind w:left="34" w:right="357"/>
              <w:rPr>
                <w:rFonts w:asciiTheme="minorHAnsi" w:hAnsiTheme="minorHAnsi" w:cs="Noto Sans"/>
              </w:rPr>
            </w:pPr>
            <w:r w:rsidRPr="00F340C8">
              <w:rPr>
                <w:rFonts w:asciiTheme="minorHAnsi" w:hAnsiTheme="minorHAnsi" w:cs="Noto Sans"/>
                <w:lang w:val="en-AU"/>
              </w:rPr>
              <w:t>Be in tune with the political, social and environmental trends that impact the work; understand and recognise the needs of others and leverage relationships for desired outcomes.</w:t>
            </w:r>
          </w:p>
        </w:tc>
      </w:tr>
      <w:tr w:rsidR="009008CF" w:rsidRPr="00F340C8" w14:paraId="295F340B" w14:textId="77777777" w:rsidTr="009008CF">
        <w:tc>
          <w:tcPr>
            <w:tcW w:w="2263" w:type="dxa"/>
          </w:tcPr>
          <w:p w14:paraId="22D8510F" w14:textId="77777777" w:rsidR="009008CF" w:rsidRPr="00F340C8" w:rsidRDefault="009008CF" w:rsidP="00D4660D">
            <w:pPr>
              <w:spacing w:before="60" w:after="60"/>
              <w:rPr>
                <w:rFonts w:asciiTheme="minorHAnsi" w:hAnsiTheme="minorHAnsi" w:cs="Noto Sans"/>
              </w:rPr>
            </w:pPr>
            <w:r w:rsidRPr="00F340C8">
              <w:rPr>
                <w:rFonts w:asciiTheme="minorHAnsi" w:hAnsiTheme="minorHAnsi" w:cs="Noto Sans"/>
              </w:rPr>
              <w:t>Deliver on high leverage areas</w:t>
            </w:r>
          </w:p>
        </w:tc>
        <w:tc>
          <w:tcPr>
            <w:tcW w:w="6753" w:type="dxa"/>
            <w:shd w:val="clear" w:color="auto" w:fill="auto"/>
          </w:tcPr>
          <w:p w14:paraId="5FAA7534" w14:textId="1C108075" w:rsidR="009008CF" w:rsidRPr="00F340C8" w:rsidRDefault="008A3A83" w:rsidP="008A3A83">
            <w:pPr>
              <w:spacing w:before="60" w:after="60"/>
              <w:ind w:left="34" w:right="357"/>
              <w:rPr>
                <w:rFonts w:asciiTheme="minorHAnsi" w:hAnsiTheme="minorHAnsi" w:cs="Noto Sans"/>
              </w:rPr>
            </w:pPr>
            <w:r w:rsidRPr="00F340C8">
              <w:rPr>
                <w:rFonts w:asciiTheme="minorHAnsi" w:hAnsiTheme="minorHAnsi" w:cs="Noto Sans"/>
                <w:lang w:val="en-AU"/>
              </w:rPr>
              <w:t>Identify priorities, pursue objectives with tenacity and display resilience in the face of challenges.</w:t>
            </w:r>
          </w:p>
        </w:tc>
      </w:tr>
      <w:tr w:rsidR="009008CF" w:rsidRPr="00F340C8" w14:paraId="4D93E6FB" w14:textId="77777777" w:rsidTr="009008CF">
        <w:tc>
          <w:tcPr>
            <w:tcW w:w="2263" w:type="dxa"/>
          </w:tcPr>
          <w:p w14:paraId="445C4FE7" w14:textId="77777777" w:rsidR="009008CF" w:rsidRPr="00F340C8" w:rsidRDefault="009008CF" w:rsidP="00D4660D">
            <w:pPr>
              <w:spacing w:before="60" w:after="60"/>
              <w:rPr>
                <w:rFonts w:asciiTheme="minorHAnsi" w:hAnsiTheme="minorHAnsi" w:cs="Noto Sans"/>
              </w:rPr>
            </w:pPr>
            <w:r w:rsidRPr="00F340C8">
              <w:rPr>
                <w:rFonts w:asciiTheme="minorHAnsi" w:hAnsiTheme="minorHAnsi" w:cs="Noto Sans"/>
              </w:rPr>
              <w:t>Build capability</w:t>
            </w:r>
          </w:p>
        </w:tc>
        <w:tc>
          <w:tcPr>
            <w:tcW w:w="6753" w:type="dxa"/>
            <w:shd w:val="clear" w:color="auto" w:fill="auto"/>
          </w:tcPr>
          <w:p w14:paraId="24723CD1" w14:textId="1B8310E6" w:rsidR="009008CF" w:rsidRPr="00F340C8" w:rsidRDefault="008B18F7" w:rsidP="008B18F7">
            <w:pPr>
              <w:spacing w:before="60" w:after="60"/>
              <w:ind w:left="34" w:right="357"/>
              <w:rPr>
                <w:rFonts w:asciiTheme="minorHAnsi" w:hAnsiTheme="minorHAnsi" w:cs="Noto Sans"/>
              </w:rPr>
            </w:pPr>
            <w:r w:rsidRPr="00F340C8">
              <w:rPr>
                <w:rFonts w:asciiTheme="minorHAnsi" w:hAnsiTheme="minorHAnsi" w:cs="Noto Sans"/>
                <w:lang w:val="en-AU"/>
              </w:rPr>
              <w:t>Proactively develop others; share learning to promote efficiency and effectiveness; and champion diversity and inclusion.</w:t>
            </w:r>
          </w:p>
        </w:tc>
      </w:tr>
      <w:tr w:rsidR="009008CF" w:rsidRPr="00F340C8" w14:paraId="77680501" w14:textId="77777777" w:rsidTr="009008CF">
        <w:tc>
          <w:tcPr>
            <w:tcW w:w="2263" w:type="dxa"/>
          </w:tcPr>
          <w:p w14:paraId="3E1108D8" w14:textId="77777777" w:rsidR="009008CF" w:rsidRPr="00F340C8" w:rsidRDefault="009008CF" w:rsidP="00D4660D">
            <w:pPr>
              <w:spacing w:before="60" w:after="60"/>
              <w:rPr>
                <w:rFonts w:asciiTheme="minorHAnsi" w:hAnsiTheme="minorHAnsi" w:cs="Noto Sans"/>
              </w:rPr>
            </w:pPr>
            <w:r w:rsidRPr="00F340C8">
              <w:rPr>
                <w:rFonts w:asciiTheme="minorHAnsi" w:hAnsiTheme="minorHAnsi" w:cs="Noto Sans"/>
              </w:rPr>
              <w:t>Embody the spirit of public service</w:t>
            </w:r>
          </w:p>
        </w:tc>
        <w:tc>
          <w:tcPr>
            <w:tcW w:w="6753" w:type="dxa"/>
            <w:shd w:val="clear" w:color="auto" w:fill="auto"/>
          </w:tcPr>
          <w:p w14:paraId="2E8D2242" w14:textId="2832635A" w:rsidR="009008CF" w:rsidRPr="00F340C8" w:rsidRDefault="00B94148" w:rsidP="00B94148">
            <w:pPr>
              <w:spacing w:before="60" w:after="60"/>
              <w:ind w:left="34" w:right="357"/>
              <w:rPr>
                <w:rFonts w:asciiTheme="minorHAnsi" w:hAnsiTheme="minorHAnsi" w:cs="Noto Sans"/>
              </w:rPr>
            </w:pPr>
            <w:r w:rsidRPr="00F340C8">
              <w:rPr>
                <w:rFonts w:asciiTheme="minorHAnsi" w:hAnsiTheme="minorHAnsi" w:cs="Noto Sans"/>
                <w:lang w:val="en-AU"/>
              </w:rPr>
              <w:t>Display empathy, compassion, humility and integrity, and a genuine passion for the work; demonstrate a responsibility to Western Australians; and work in the interests of the public good.</w:t>
            </w:r>
          </w:p>
        </w:tc>
      </w:tr>
      <w:tr w:rsidR="009008CF" w:rsidRPr="00F340C8" w14:paraId="2F4437BC" w14:textId="77777777" w:rsidTr="009008CF">
        <w:tc>
          <w:tcPr>
            <w:tcW w:w="2263" w:type="dxa"/>
          </w:tcPr>
          <w:p w14:paraId="6C94FF0E" w14:textId="77777777" w:rsidR="009008CF" w:rsidRPr="00F340C8" w:rsidRDefault="009008CF" w:rsidP="00D4660D">
            <w:pPr>
              <w:spacing w:before="60" w:after="60"/>
              <w:rPr>
                <w:rFonts w:asciiTheme="minorHAnsi" w:hAnsiTheme="minorHAnsi" w:cs="Noto Sans"/>
              </w:rPr>
            </w:pPr>
            <w:r w:rsidRPr="00F340C8">
              <w:rPr>
                <w:rFonts w:asciiTheme="minorHAnsi" w:hAnsiTheme="minorHAnsi" w:cs="Noto Sans"/>
              </w:rPr>
              <w:t>Lead adaptively</w:t>
            </w:r>
          </w:p>
        </w:tc>
        <w:tc>
          <w:tcPr>
            <w:tcW w:w="6753" w:type="dxa"/>
            <w:shd w:val="clear" w:color="auto" w:fill="auto"/>
          </w:tcPr>
          <w:p w14:paraId="2B09BA7E" w14:textId="6219F41A" w:rsidR="009008CF" w:rsidRPr="00F340C8" w:rsidRDefault="00A73EF6" w:rsidP="00A73EF6">
            <w:pPr>
              <w:tabs>
                <w:tab w:val="left" w:pos="1802"/>
              </w:tabs>
              <w:ind w:right="132"/>
              <w:rPr>
                <w:rFonts w:asciiTheme="minorHAnsi" w:hAnsiTheme="minorHAnsi" w:cs="Noto Sans"/>
              </w:rPr>
            </w:pPr>
            <w:r w:rsidRPr="00F340C8">
              <w:rPr>
                <w:rFonts w:asciiTheme="minorHAnsi" w:hAnsiTheme="minorHAnsi" w:cs="Noto Sans"/>
                <w:lang w:val="en-AU"/>
              </w:rPr>
              <w:t>Continuously seek to understand personal strengths and areas for improvement, be adaptive to change and adjust leadership style in different contexts.</w:t>
            </w:r>
          </w:p>
        </w:tc>
      </w:tr>
    </w:tbl>
    <w:p w14:paraId="06D2CBB4" w14:textId="77777777" w:rsidR="009008CF" w:rsidRPr="00F340C8" w:rsidRDefault="009008CF" w:rsidP="009008CF">
      <w:pPr>
        <w:rPr>
          <w:rFonts w:asciiTheme="minorHAnsi" w:hAnsiTheme="minorHAnsi"/>
        </w:rPr>
      </w:pPr>
    </w:p>
    <w:p w14:paraId="5FDD7ED2" w14:textId="77777777" w:rsidR="009008CF" w:rsidRPr="00F340C8" w:rsidRDefault="009008CF" w:rsidP="009008CF">
      <w:pPr>
        <w:ind w:right="113"/>
        <w:jc w:val="both"/>
        <w:rPr>
          <w:rFonts w:asciiTheme="minorHAnsi" w:hAnsiTheme="minorHAnsi" w:cs="Noto Sans"/>
          <w:i/>
          <w:iCs/>
        </w:rPr>
      </w:pPr>
      <w:r w:rsidRPr="00F340C8">
        <w:rPr>
          <w:rFonts w:asciiTheme="minorHAnsi" w:hAnsiTheme="minorHAnsi" w:cs="Noto Sans"/>
          <w:i/>
          <w:iCs/>
        </w:rPr>
        <w:t>The</w:t>
      </w:r>
      <w:r w:rsidRPr="00F340C8">
        <w:rPr>
          <w:rFonts w:asciiTheme="minorHAnsi" w:hAnsiTheme="minorHAnsi" w:cs="Noto Sans"/>
          <w:i/>
          <w:iCs/>
          <w:spacing w:val="-5"/>
        </w:rPr>
        <w:t xml:space="preserve"> </w:t>
      </w:r>
      <w:r w:rsidRPr="00F340C8">
        <w:rPr>
          <w:rFonts w:asciiTheme="minorHAnsi" w:hAnsiTheme="minorHAnsi" w:cs="Noto Sans"/>
          <w:i/>
          <w:iCs/>
        </w:rPr>
        <w:t>Government</w:t>
      </w:r>
      <w:r w:rsidRPr="00F340C8">
        <w:rPr>
          <w:rFonts w:asciiTheme="minorHAnsi" w:hAnsiTheme="minorHAnsi" w:cs="Noto Sans"/>
          <w:i/>
          <w:iCs/>
          <w:spacing w:val="-4"/>
        </w:rPr>
        <w:t xml:space="preserve"> </w:t>
      </w:r>
      <w:r w:rsidRPr="00F340C8">
        <w:rPr>
          <w:rFonts w:asciiTheme="minorHAnsi" w:hAnsiTheme="minorHAnsi" w:cs="Noto Sans"/>
          <w:i/>
          <w:iCs/>
        </w:rPr>
        <w:t>of</w:t>
      </w:r>
      <w:r w:rsidRPr="00F340C8">
        <w:rPr>
          <w:rFonts w:asciiTheme="minorHAnsi" w:hAnsiTheme="minorHAnsi" w:cs="Noto Sans"/>
          <w:i/>
          <w:iCs/>
          <w:spacing w:val="-6"/>
        </w:rPr>
        <w:t xml:space="preserve"> </w:t>
      </w:r>
      <w:r w:rsidRPr="00F340C8">
        <w:rPr>
          <w:rFonts w:asciiTheme="minorHAnsi" w:hAnsiTheme="minorHAnsi" w:cs="Noto Sans"/>
          <w:i/>
          <w:iCs/>
        </w:rPr>
        <w:t>Western</w:t>
      </w:r>
      <w:r w:rsidRPr="00F340C8">
        <w:rPr>
          <w:rFonts w:asciiTheme="minorHAnsi" w:hAnsiTheme="minorHAnsi" w:cs="Noto Sans"/>
          <w:i/>
          <w:iCs/>
          <w:spacing w:val="-4"/>
        </w:rPr>
        <w:t xml:space="preserve"> </w:t>
      </w:r>
      <w:r w:rsidRPr="00F340C8">
        <w:rPr>
          <w:rFonts w:asciiTheme="minorHAnsi" w:hAnsiTheme="minorHAnsi" w:cs="Noto Sans"/>
          <w:i/>
          <w:iCs/>
        </w:rPr>
        <w:t>Australia</w:t>
      </w:r>
      <w:r w:rsidRPr="00F340C8">
        <w:rPr>
          <w:rFonts w:asciiTheme="minorHAnsi" w:hAnsiTheme="minorHAnsi" w:cs="Noto Sans"/>
          <w:i/>
          <w:iCs/>
          <w:spacing w:val="-4"/>
        </w:rPr>
        <w:t xml:space="preserve"> </w:t>
      </w:r>
      <w:r w:rsidRPr="00F340C8">
        <w:rPr>
          <w:rFonts w:asciiTheme="minorHAnsi" w:hAnsiTheme="minorHAnsi" w:cs="Noto Sans"/>
          <w:i/>
          <w:iCs/>
        </w:rPr>
        <w:t>acknowledges</w:t>
      </w:r>
      <w:r w:rsidRPr="00F340C8">
        <w:rPr>
          <w:rFonts w:asciiTheme="minorHAnsi" w:hAnsiTheme="minorHAnsi" w:cs="Noto Sans"/>
          <w:i/>
          <w:iCs/>
          <w:spacing w:val="-4"/>
        </w:rPr>
        <w:t xml:space="preserve"> </w:t>
      </w:r>
      <w:r w:rsidRPr="00F340C8">
        <w:rPr>
          <w:rFonts w:asciiTheme="minorHAnsi" w:hAnsiTheme="minorHAnsi" w:cs="Noto Sans"/>
          <w:i/>
          <w:iCs/>
        </w:rPr>
        <w:t>the</w:t>
      </w:r>
      <w:r w:rsidRPr="00F340C8">
        <w:rPr>
          <w:rFonts w:asciiTheme="minorHAnsi" w:hAnsiTheme="minorHAnsi" w:cs="Noto Sans"/>
          <w:i/>
          <w:iCs/>
          <w:spacing w:val="-5"/>
        </w:rPr>
        <w:t xml:space="preserve"> </w:t>
      </w:r>
      <w:r w:rsidRPr="00F340C8">
        <w:rPr>
          <w:rFonts w:asciiTheme="minorHAnsi" w:hAnsiTheme="minorHAnsi" w:cs="Noto Sans"/>
          <w:i/>
          <w:iCs/>
        </w:rPr>
        <w:t>traditional</w:t>
      </w:r>
      <w:r w:rsidRPr="00F340C8">
        <w:rPr>
          <w:rFonts w:asciiTheme="minorHAnsi" w:hAnsiTheme="minorHAnsi" w:cs="Noto Sans"/>
          <w:i/>
          <w:iCs/>
          <w:spacing w:val="-4"/>
        </w:rPr>
        <w:t xml:space="preserve"> </w:t>
      </w:r>
      <w:r w:rsidRPr="00F340C8">
        <w:rPr>
          <w:rFonts w:asciiTheme="minorHAnsi" w:hAnsiTheme="minorHAnsi" w:cs="Noto Sans"/>
          <w:i/>
          <w:iCs/>
        </w:rPr>
        <w:t>custodians</w:t>
      </w:r>
      <w:r w:rsidRPr="00F340C8">
        <w:rPr>
          <w:rFonts w:asciiTheme="minorHAnsi" w:hAnsiTheme="minorHAnsi" w:cs="Noto Sans"/>
          <w:i/>
          <w:iCs/>
          <w:spacing w:val="-4"/>
        </w:rPr>
        <w:t xml:space="preserve"> </w:t>
      </w:r>
      <w:r w:rsidRPr="00F340C8">
        <w:rPr>
          <w:rFonts w:asciiTheme="minorHAnsi" w:hAnsiTheme="minorHAnsi" w:cs="Noto Sans"/>
          <w:i/>
          <w:iCs/>
        </w:rPr>
        <w:t>throughout</w:t>
      </w:r>
      <w:r w:rsidRPr="00F340C8">
        <w:rPr>
          <w:rFonts w:asciiTheme="minorHAnsi" w:hAnsiTheme="minorHAnsi" w:cs="Noto Sans"/>
          <w:i/>
          <w:iCs/>
          <w:spacing w:val="-4"/>
        </w:rPr>
        <w:t xml:space="preserve"> </w:t>
      </w:r>
      <w:r w:rsidRPr="00F340C8">
        <w:rPr>
          <w:rFonts w:asciiTheme="minorHAnsi" w:hAnsiTheme="minorHAnsi" w:cs="Noto Sans"/>
          <w:i/>
          <w:iCs/>
        </w:rPr>
        <w:t>Western</w:t>
      </w:r>
      <w:r w:rsidRPr="00F340C8">
        <w:rPr>
          <w:rFonts w:asciiTheme="minorHAnsi" w:hAnsiTheme="minorHAnsi" w:cs="Noto Sans"/>
          <w:i/>
          <w:iCs/>
          <w:spacing w:val="-4"/>
        </w:rPr>
        <w:t xml:space="preserve"> </w:t>
      </w:r>
      <w:r w:rsidRPr="00F340C8">
        <w:rPr>
          <w:rFonts w:asciiTheme="minorHAnsi" w:hAnsiTheme="minorHAnsi" w:cs="Noto Sans"/>
          <w:i/>
          <w:iCs/>
        </w:rPr>
        <w:t>Australia and their continuing connection to the land, waters and community. We pay our respects to all members of Aboriginal communities and their cultures, and to Elders both past and present.</w:t>
      </w:r>
    </w:p>
    <w:p w14:paraId="57880580" w14:textId="1847E601" w:rsidR="007D5844" w:rsidRPr="00F340C8" w:rsidRDefault="007D5844">
      <w:pPr>
        <w:widowControl/>
        <w:autoSpaceDE/>
        <w:autoSpaceDN/>
        <w:spacing w:after="160" w:line="259" w:lineRule="auto"/>
        <w:rPr>
          <w:rFonts w:asciiTheme="minorHAnsi" w:hAnsiTheme="minorHAnsi" w:cs="Noto Sans"/>
          <w:i/>
          <w:iCs/>
        </w:rPr>
      </w:pPr>
      <w:r w:rsidRPr="00F340C8">
        <w:rPr>
          <w:rFonts w:asciiTheme="minorHAnsi" w:hAnsiTheme="minorHAnsi" w:cs="Noto Sans"/>
          <w:i/>
          <w:iCs/>
        </w:rPr>
        <w:br w:type="page"/>
      </w:r>
    </w:p>
    <w:p w14:paraId="5D3B3FE3" w14:textId="77777777" w:rsidR="001E0671" w:rsidRPr="00F340C8" w:rsidRDefault="001E0671" w:rsidP="001E0671">
      <w:pPr>
        <w:pStyle w:val="Heading1"/>
        <w:tabs>
          <w:tab w:val="left" w:pos="666"/>
        </w:tabs>
        <w:spacing w:before="0"/>
        <w:rPr>
          <w:rFonts w:asciiTheme="minorHAnsi" w:hAnsiTheme="minorHAnsi" w:cs="Noto Sans"/>
          <w:b/>
          <w:bCs/>
          <w:color w:val="0D8280"/>
          <w:spacing w:val="-2"/>
          <w:sz w:val="28"/>
          <w:szCs w:val="28"/>
        </w:rPr>
      </w:pPr>
      <w:r w:rsidRPr="00F340C8">
        <w:rPr>
          <w:rFonts w:asciiTheme="minorHAnsi" w:hAnsiTheme="minorHAnsi" w:cs="Noto Sans"/>
          <w:b/>
          <w:bCs/>
          <w:color w:val="0D8280"/>
          <w:spacing w:val="-2"/>
          <w:sz w:val="28"/>
          <w:szCs w:val="28"/>
        </w:rPr>
        <w:lastRenderedPageBreak/>
        <w:t>Pre-employment requirements</w:t>
      </w:r>
    </w:p>
    <w:p w14:paraId="76C6E9E0" w14:textId="77777777" w:rsidR="00000B8B" w:rsidRPr="00F340C8" w:rsidRDefault="00000B8B" w:rsidP="00000B8B">
      <w:pPr>
        <w:pStyle w:val="BodyText"/>
        <w:spacing w:before="228"/>
        <w:ind w:right="118"/>
        <w:jc w:val="both"/>
        <w:rPr>
          <w:rFonts w:asciiTheme="minorHAnsi" w:hAnsiTheme="minorHAnsi" w:cs="Noto Sans"/>
          <w:sz w:val="22"/>
          <w:szCs w:val="22"/>
        </w:rPr>
      </w:pPr>
      <w:r w:rsidRPr="00F340C8">
        <w:rPr>
          <w:rFonts w:asciiTheme="minorHAnsi" w:hAnsiTheme="minorHAnsi" w:cs="Noto Sans"/>
          <w:sz w:val="22"/>
          <w:szCs w:val="22"/>
        </w:rPr>
        <w:t>All department positions require a current Criminal History Check (National Police Certificate or equivalent) and 100-point Identification Check prior to commencement.</w:t>
      </w:r>
    </w:p>
    <w:p w14:paraId="14E27153" w14:textId="77777777" w:rsidR="00B17092" w:rsidRPr="00F340C8" w:rsidRDefault="00B17092" w:rsidP="00000B8B">
      <w:pPr>
        <w:pStyle w:val="BodyText"/>
        <w:spacing w:before="228"/>
        <w:ind w:right="118"/>
        <w:jc w:val="both"/>
        <w:rPr>
          <w:rFonts w:asciiTheme="minorHAnsi" w:hAnsiTheme="minorHAnsi" w:cs="Noto Sans"/>
          <w:sz w:val="22"/>
          <w:szCs w:val="22"/>
        </w:rPr>
      </w:pPr>
    </w:p>
    <w:p w14:paraId="10F83EEE" w14:textId="758093F5" w:rsidR="00B17092" w:rsidRPr="00F340C8" w:rsidRDefault="00B17092" w:rsidP="00B17092">
      <w:pPr>
        <w:pStyle w:val="Heading1"/>
        <w:tabs>
          <w:tab w:val="left" w:pos="666"/>
        </w:tabs>
        <w:spacing w:before="0"/>
        <w:rPr>
          <w:rFonts w:asciiTheme="minorHAnsi" w:hAnsiTheme="minorHAnsi" w:cs="Noto Sans"/>
          <w:b/>
          <w:bCs/>
          <w:color w:val="0D8280"/>
          <w:spacing w:val="-2"/>
          <w:sz w:val="28"/>
          <w:szCs w:val="28"/>
        </w:rPr>
      </w:pPr>
      <w:r w:rsidRPr="00F340C8">
        <w:rPr>
          <w:rFonts w:asciiTheme="minorHAnsi" w:hAnsiTheme="minorHAnsi" w:cs="Noto Sans"/>
          <w:b/>
          <w:bCs/>
          <w:color w:val="0D8280"/>
          <w:spacing w:val="-2"/>
          <w:sz w:val="28"/>
          <w:szCs w:val="28"/>
        </w:rPr>
        <w:t>Special Conditions</w:t>
      </w:r>
    </w:p>
    <w:p w14:paraId="4F0F92C9" w14:textId="77777777" w:rsidR="005F02F9" w:rsidRPr="00F340C8" w:rsidRDefault="005F02F9" w:rsidP="005F02F9">
      <w:pPr>
        <w:pStyle w:val="BodyText"/>
        <w:spacing w:before="228"/>
        <w:ind w:right="118"/>
        <w:jc w:val="both"/>
        <w:rPr>
          <w:rFonts w:asciiTheme="minorHAnsi" w:hAnsiTheme="minorHAnsi" w:cs="Noto Sans"/>
          <w:sz w:val="22"/>
          <w:szCs w:val="22"/>
        </w:rPr>
      </w:pPr>
      <w:r w:rsidRPr="00F340C8">
        <w:rPr>
          <w:rFonts w:asciiTheme="minorHAnsi" w:hAnsiTheme="minorHAnsi" w:cs="Noto Sans"/>
          <w:sz w:val="22"/>
          <w:szCs w:val="22"/>
        </w:rPr>
        <w:t>Other conditions specific to this role are:</w:t>
      </w:r>
    </w:p>
    <w:p w14:paraId="5C35B13A" w14:textId="32400608" w:rsidR="00DF3A27" w:rsidRPr="00F340C8" w:rsidRDefault="005F02F9" w:rsidP="00DF3A27">
      <w:pPr>
        <w:pStyle w:val="ListParagraph"/>
        <w:widowControl/>
        <w:numPr>
          <w:ilvl w:val="0"/>
          <w:numId w:val="13"/>
        </w:numPr>
        <w:autoSpaceDE/>
        <w:autoSpaceDN/>
        <w:spacing w:before="120"/>
        <w:ind w:left="1004"/>
        <w:rPr>
          <w:rFonts w:asciiTheme="minorHAnsi" w:eastAsiaTheme="minorHAnsi" w:hAnsiTheme="minorHAnsi" w:cstheme="minorBidi"/>
          <w:bCs/>
          <w:szCs w:val="20"/>
          <w:lang w:val="en-AU" w:eastAsia="en-AU"/>
        </w:rPr>
      </w:pPr>
      <w:r w:rsidRPr="00F340C8">
        <w:rPr>
          <w:rFonts w:asciiTheme="minorHAnsi" w:eastAsiaTheme="minorHAnsi" w:hAnsiTheme="minorHAnsi" w:cstheme="minorBidi"/>
          <w:bCs/>
          <w:szCs w:val="20"/>
          <w:lang w:val="en-AU" w:eastAsia="en-AU"/>
        </w:rPr>
        <w:t xml:space="preserve">Ability and willingness to undertake travel for business needs </w:t>
      </w:r>
    </w:p>
    <w:p w14:paraId="194F7A6D" w14:textId="6558D462" w:rsidR="007D5844" w:rsidRPr="00F340C8" w:rsidRDefault="00DD7089" w:rsidP="00DD7089">
      <w:pPr>
        <w:pStyle w:val="ListParagraph"/>
        <w:widowControl/>
        <w:numPr>
          <w:ilvl w:val="0"/>
          <w:numId w:val="13"/>
        </w:numPr>
        <w:autoSpaceDE/>
        <w:autoSpaceDN/>
        <w:spacing w:before="120"/>
        <w:ind w:left="1004"/>
        <w:rPr>
          <w:rFonts w:asciiTheme="minorHAnsi" w:hAnsiTheme="minorHAnsi" w:cs="Noto Sans"/>
          <w:i/>
          <w:iCs/>
        </w:rPr>
      </w:pPr>
      <w:r w:rsidRPr="00F340C8">
        <w:rPr>
          <w:rFonts w:asciiTheme="minorHAnsi" w:eastAsiaTheme="minorHAnsi" w:hAnsiTheme="minorHAnsi" w:cstheme="minorBidi"/>
          <w:bCs/>
          <w:szCs w:val="20"/>
          <w:lang w:eastAsia="en-AU"/>
        </w:rPr>
        <w:t>Ability to work outside normal business hours on a frequent basis</w:t>
      </w:r>
    </w:p>
    <w:p w14:paraId="04762530" w14:textId="77777777" w:rsidR="00154226" w:rsidRPr="00F340C8" w:rsidRDefault="00154226" w:rsidP="00154226">
      <w:pPr>
        <w:tabs>
          <w:tab w:val="left" w:pos="1802"/>
        </w:tabs>
        <w:spacing w:before="1"/>
        <w:ind w:right="132"/>
        <w:rPr>
          <w:rFonts w:asciiTheme="minorHAnsi" w:hAnsiTheme="minorHAnsi" w:cs="Noto Sans"/>
          <w:sz w:val="20"/>
          <w:szCs w:val="20"/>
        </w:rPr>
      </w:pPr>
    </w:p>
    <w:tbl>
      <w:tblPr>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39"/>
        <w:gridCol w:w="6592"/>
      </w:tblGrid>
      <w:tr w:rsidR="00B02BC8" w:rsidRPr="00F340C8" w14:paraId="4ED7DD6F" w14:textId="77777777" w:rsidTr="00BF6F9E">
        <w:trPr>
          <w:trHeight w:val="20"/>
        </w:trPr>
        <w:tc>
          <w:tcPr>
            <w:tcW w:w="2339" w:type="dxa"/>
          </w:tcPr>
          <w:p w14:paraId="02CD4293" w14:textId="77777777" w:rsidR="00B02BC8" w:rsidRPr="00F340C8" w:rsidRDefault="00B02BC8" w:rsidP="00D4660D">
            <w:pPr>
              <w:pStyle w:val="TableParagraph"/>
              <w:spacing w:before="60" w:after="60"/>
              <w:rPr>
                <w:rFonts w:asciiTheme="minorHAnsi" w:hAnsiTheme="minorHAnsi" w:cs="Noto Sans"/>
                <w:b/>
              </w:rPr>
            </w:pPr>
            <w:r w:rsidRPr="00F340C8">
              <w:rPr>
                <w:rFonts w:asciiTheme="minorHAnsi" w:hAnsiTheme="minorHAnsi" w:cs="Noto Sans"/>
                <w:b/>
              </w:rPr>
              <w:t>Registration</w:t>
            </w:r>
            <w:r w:rsidRPr="00F340C8">
              <w:rPr>
                <w:rFonts w:asciiTheme="minorHAnsi" w:hAnsiTheme="minorHAnsi" w:cs="Noto Sans"/>
                <w:b/>
                <w:spacing w:val="-8"/>
              </w:rPr>
              <w:t xml:space="preserve"> </w:t>
            </w:r>
            <w:r w:rsidRPr="00F340C8">
              <w:rPr>
                <w:rFonts w:asciiTheme="minorHAnsi" w:hAnsiTheme="minorHAnsi" w:cs="Noto Sans"/>
                <w:b/>
                <w:spacing w:val="-4"/>
              </w:rPr>
              <w:t>Date</w:t>
            </w:r>
          </w:p>
        </w:tc>
        <w:tc>
          <w:tcPr>
            <w:tcW w:w="6592" w:type="dxa"/>
          </w:tcPr>
          <w:p w14:paraId="549E0FFA" w14:textId="79ECE3E1" w:rsidR="00B02BC8" w:rsidRPr="00F340C8" w:rsidRDefault="00DF3A27" w:rsidP="00D4660D">
            <w:pPr>
              <w:pStyle w:val="TableParagraph"/>
              <w:spacing w:before="60" w:after="60"/>
              <w:rPr>
                <w:rFonts w:asciiTheme="minorHAnsi" w:hAnsiTheme="minorHAnsi" w:cs="Noto Sans"/>
              </w:rPr>
            </w:pPr>
            <w:r w:rsidRPr="00F340C8">
              <w:rPr>
                <w:rFonts w:asciiTheme="minorHAnsi" w:hAnsiTheme="minorHAnsi" w:cs="Noto Sans"/>
              </w:rPr>
              <w:t>11/07/2025</w:t>
            </w:r>
          </w:p>
        </w:tc>
      </w:tr>
    </w:tbl>
    <w:p w14:paraId="07A00A6C" w14:textId="77777777" w:rsidR="00FE37DE" w:rsidRPr="00F340C8" w:rsidRDefault="00FE37DE" w:rsidP="00851B7E">
      <w:pPr>
        <w:rPr>
          <w:rFonts w:asciiTheme="minorHAnsi" w:hAnsiTheme="minorHAnsi" w:cs="Noto Sans"/>
          <w:b/>
          <w:sz w:val="20"/>
          <w:szCs w:val="20"/>
        </w:rPr>
      </w:pPr>
    </w:p>
    <w:p w14:paraId="0C5EFE3A" w14:textId="77777777" w:rsidR="00E258D9" w:rsidRPr="00C6190A" w:rsidRDefault="00E258D9" w:rsidP="00E81160">
      <w:pPr>
        <w:rPr>
          <w:rFonts w:ascii="Aptos" w:hAnsi="Aptos" w:cs="Noto Sans"/>
          <w:b/>
          <w:bCs/>
          <w:sz w:val="20"/>
          <w:szCs w:val="20"/>
        </w:rPr>
      </w:pPr>
    </w:p>
    <w:p w14:paraId="306FACD4" w14:textId="1A6DC9CF" w:rsidR="00700084" w:rsidRPr="00D542C9" w:rsidRDefault="00700084" w:rsidP="00E81160">
      <w:pPr>
        <w:rPr>
          <w:rFonts w:ascii="Noto Sans" w:hAnsi="Noto Sans" w:cs="Noto Sans"/>
          <w:b/>
          <w:bCs/>
          <w:sz w:val="20"/>
          <w:szCs w:val="20"/>
        </w:rPr>
      </w:pPr>
    </w:p>
    <w:sectPr w:rsidR="00700084" w:rsidRPr="00D542C9" w:rsidSect="00DF17B8">
      <w:headerReference w:type="default" r:id="rId13"/>
      <w:footerReference w:type="default" r:id="rId14"/>
      <w:headerReference w:type="first" r:id="rId15"/>
      <w:pgSz w:w="11906" w:h="16838"/>
      <w:pgMar w:top="851" w:right="1440" w:bottom="567" w:left="1440" w:header="454"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46480" w14:textId="77777777" w:rsidR="00DA42BA" w:rsidRDefault="00DA42BA" w:rsidP="00A80323">
      <w:r>
        <w:separator/>
      </w:r>
    </w:p>
  </w:endnote>
  <w:endnote w:type="continuationSeparator" w:id="0">
    <w:p w14:paraId="17FA0C15" w14:textId="77777777" w:rsidR="00DA42BA" w:rsidRDefault="00DA42BA" w:rsidP="00A80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lash Display Medium">
    <w:altName w:val="Calibri"/>
    <w:charset w:val="00"/>
    <w:family w:val="auto"/>
    <w:pitch w:val="variable"/>
    <w:sig w:usb0="8000004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63FF" w14:textId="0101F327" w:rsidR="00CE173C" w:rsidRDefault="00CE173C" w:rsidP="00F2197F">
    <w:pPr>
      <w:pStyle w:val="Footer"/>
      <w:tabs>
        <w:tab w:val="clear" w:pos="4513"/>
        <w:tab w:val="clear" w:pos="9026"/>
        <w:tab w:val="left" w:pos="885"/>
      </w:tabs>
    </w:pPr>
    <w:r>
      <w:rPr>
        <w:rFonts w:ascii="Noto Sans" w:hAnsi="Noto Sans" w:cs="Noto Sans"/>
        <w:b/>
        <w:bCs/>
        <w:noProof/>
        <w:sz w:val="20"/>
        <w:szCs w:val="20"/>
      </w:rPr>
      <w:drawing>
        <wp:anchor distT="0" distB="0" distL="114300" distR="114300" simplePos="0" relativeHeight="251600384" behindDoc="0" locked="0" layoutInCell="1" allowOverlap="0" wp14:anchorId="5C930616" wp14:editId="0E5DAF32">
          <wp:simplePos x="0" y="0"/>
          <wp:positionH relativeFrom="page">
            <wp:posOffset>-36830</wp:posOffset>
          </wp:positionH>
          <wp:positionV relativeFrom="page">
            <wp:posOffset>9520555</wp:posOffset>
          </wp:positionV>
          <wp:extent cx="7592400" cy="1198800"/>
          <wp:effectExtent l="0" t="0" r="0" b="1905"/>
          <wp:wrapSquare wrapText="bothSides"/>
          <wp:docPr id="1848648661" name="Picture 2" descr="A close up of a blue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48661" name="Picture 2" descr="A close up of a blue and green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400" cy="11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7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149B7" w14:textId="77777777" w:rsidR="00DA42BA" w:rsidRDefault="00DA42BA" w:rsidP="00A80323">
      <w:r>
        <w:separator/>
      </w:r>
    </w:p>
  </w:footnote>
  <w:footnote w:type="continuationSeparator" w:id="0">
    <w:p w14:paraId="04C91782" w14:textId="77777777" w:rsidR="00DA42BA" w:rsidRDefault="00DA42BA" w:rsidP="00A80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55EB" w14:textId="15495D88" w:rsidR="009217D7" w:rsidRDefault="009217D7">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A40D6" w14:textId="5242DDB4" w:rsidR="00A80323" w:rsidRPr="00851B7E" w:rsidRDefault="00F23C97" w:rsidP="00851B7E">
    <w:pPr>
      <w:pStyle w:val="Header"/>
    </w:pPr>
    <w:r>
      <w:rPr>
        <w:noProof/>
      </w:rPr>
      <mc:AlternateContent>
        <mc:Choice Requires="wps">
          <w:drawing>
            <wp:anchor distT="0" distB="0" distL="114300" distR="114300" simplePos="0" relativeHeight="251776512" behindDoc="0" locked="0" layoutInCell="1" allowOverlap="1" wp14:anchorId="3D0BE71C" wp14:editId="128A4626">
              <wp:simplePos x="0" y="0"/>
              <wp:positionH relativeFrom="column">
                <wp:posOffset>-533400</wp:posOffset>
              </wp:positionH>
              <wp:positionV relativeFrom="paragraph">
                <wp:posOffset>-49530</wp:posOffset>
              </wp:positionV>
              <wp:extent cx="3402965" cy="518160"/>
              <wp:effectExtent l="0" t="0" r="0" b="0"/>
              <wp:wrapNone/>
              <wp:docPr id="1545633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518160"/>
                      </a:xfrm>
                      <a:prstGeom prst="rect">
                        <a:avLst/>
                      </a:prstGeom>
                      <a:noFill/>
                      <a:ln w="9525">
                        <a:noFill/>
                        <a:miter lim="800000"/>
                        <a:headEnd/>
                        <a:tailEnd/>
                      </a:ln>
                    </wps:spPr>
                    <wps:txbx>
                      <w:txbxContent>
                        <w:p w14:paraId="7EFF8C0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wps:txbx>
                    <wps:bodyPr rot="0" vert="horz" wrap="square" lIns="91440" tIns="45720" rIns="91440" bIns="45720" anchor="t" anchorCtr="0">
                      <a:noAutofit/>
                    </wps:bodyPr>
                  </wps:wsp>
                </a:graphicData>
              </a:graphic>
            </wp:anchor>
          </w:drawing>
        </mc:Choice>
        <mc:Fallback>
          <w:pict>
            <v:shapetype w14:anchorId="3D0BE71C" id="_x0000_t202" coordsize="21600,21600" o:spt="202" path="m,l,21600r21600,l21600,xe">
              <v:stroke joinstyle="miter"/>
              <v:path gradientshapeok="t" o:connecttype="rect"/>
            </v:shapetype>
            <v:shape id="Text Box 2" o:spid="_x0000_s1026" type="#_x0000_t202" style="position:absolute;margin-left:-42pt;margin-top:-3.9pt;width:267.95pt;height:40.8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" filled="f" stroked="f">
              <v:textbox>
                <w:txbxContent>
                  <w:p w14:paraId="7EFF8C0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v:textbox>
            </v:shape>
          </w:pict>
        </mc:Fallback>
      </mc:AlternateContent>
    </w:r>
    <w:r>
      <w:rPr>
        <w:noProof/>
      </w:rPr>
      <w:drawing>
        <wp:anchor distT="0" distB="0" distL="114300" distR="114300" simplePos="0" relativeHeight="251688448" behindDoc="0" locked="0" layoutInCell="1" allowOverlap="1" wp14:anchorId="52CDCEAF" wp14:editId="6A402CB6">
          <wp:simplePos x="0" y="0"/>
          <wp:positionH relativeFrom="page">
            <wp:posOffset>6985</wp:posOffset>
          </wp:positionH>
          <wp:positionV relativeFrom="paragraph">
            <wp:posOffset>-449580</wp:posOffset>
          </wp:positionV>
          <wp:extent cx="7534275" cy="2100580"/>
          <wp:effectExtent l="0" t="0" r="9525" b="0"/>
          <wp:wrapSquare wrapText="bothSides"/>
          <wp:docPr id="132771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5048"/>
                  <a:stretch/>
                </pic:blipFill>
                <pic:spPr bwMode="auto">
                  <a:xfrm>
                    <a:off x="0" y="0"/>
                    <a:ext cx="7534275" cy="210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F71AB"/>
    <w:multiLevelType w:val="hybridMultilevel"/>
    <w:tmpl w:val="FFC85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2C20B7"/>
    <w:multiLevelType w:val="hybridMultilevel"/>
    <w:tmpl w:val="264475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26555E"/>
    <w:multiLevelType w:val="hybridMultilevel"/>
    <w:tmpl w:val="4326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F062B6"/>
    <w:multiLevelType w:val="hybridMultilevel"/>
    <w:tmpl w:val="796CA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B8267D"/>
    <w:multiLevelType w:val="multilevel"/>
    <w:tmpl w:val="A426D1B8"/>
    <w:lvl w:ilvl="0">
      <w:start w:val="1"/>
      <w:numFmt w:val="decimal"/>
      <w:lvlText w:val="%1"/>
      <w:lvlJc w:val="left"/>
      <w:pPr>
        <w:ind w:left="666" w:hanging="567"/>
      </w:pPr>
      <w:rPr>
        <w:rFonts w:ascii="Noto Sans" w:eastAsia="Arial" w:hAnsi="Noto Sans" w:cs="Noto Sans" w:hint="default"/>
        <w:b/>
        <w:bCs/>
        <w:i w:val="0"/>
        <w:iCs w:val="0"/>
        <w:color w:val="auto"/>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5" w15:restartNumberingAfterBreak="0">
    <w:nsid w:val="3EE7663C"/>
    <w:multiLevelType w:val="hybridMultilevel"/>
    <w:tmpl w:val="9C10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987C77"/>
    <w:multiLevelType w:val="hybridMultilevel"/>
    <w:tmpl w:val="536E1F4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4DA27A5E"/>
    <w:multiLevelType w:val="multilevel"/>
    <w:tmpl w:val="4EBE3D3E"/>
    <w:lvl w:ilvl="0">
      <w:start w:val="1"/>
      <w:numFmt w:val="decimal"/>
      <w:lvlText w:val="%1"/>
      <w:lvlJc w:val="left"/>
      <w:pPr>
        <w:ind w:left="666" w:hanging="567"/>
      </w:pPr>
      <w:rPr>
        <w:rFonts w:ascii="Noto Sans" w:eastAsia="Arial" w:hAnsi="Noto Sans" w:cs="Noto Sans" w:hint="default"/>
        <w:b/>
        <w:bCs/>
        <w:i w:val="0"/>
        <w:iCs w:val="0"/>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8" w15:restartNumberingAfterBreak="0">
    <w:nsid w:val="60D75622"/>
    <w:multiLevelType w:val="hybridMultilevel"/>
    <w:tmpl w:val="164CC3E0"/>
    <w:lvl w:ilvl="0" w:tplc="EA242238">
      <w:start w:val="1"/>
      <w:numFmt w:val="decimal"/>
      <w:lvlText w:val="%1."/>
      <w:lvlJc w:val="left"/>
      <w:pPr>
        <w:ind w:left="1004" w:hanging="360"/>
      </w:pPr>
      <w:rPr>
        <w:color w:val="auto"/>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6DE82BE1"/>
    <w:multiLevelType w:val="hybridMultilevel"/>
    <w:tmpl w:val="0100D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1B20957"/>
    <w:multiLevelType w:val="hybridMultilevel"/>
    <w:tmpl w:val="377264F2"/>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1" w15:restartNumberingAfterBreak="0">
    <w:nsid w:val="782574D2"/>
    <w:multiLevelType w:val="hybridMultilevel"/>
    <w:tmpl w:val="DC2057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8CF782F"/>
    <w:multiLevelType w:val="hybridMultilevel"/>
    <w:tmpl w:val="216EE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2224191">
    <w:abstractNumId w:val="4"/>
  </w:num>
  <w:num w:numId="2" w16cid:durableId="1170364236">
    <w:abstractNumId w:val="7"/>
  </w:num>
  <w:num w:numId="3" w16cid:durableId="939684067">
    <w:abstractNumId w:val="12"/>
  </w:num>
  <w:num w:numId="4" w16cid:durableId="23874199">
    <w:abstractNumId w:val="3"/>
  </w:num>
  <w:num w:numId="5" w16cid:durableId="988170428">
    <w:abstractNumId w:val="0"/>
  </w:num>
  <w:num w:numId="6" w16cid:durableId="1754860445">
    <w:abstractNumId w:val="2"/>
  </w:num>
  <w:num w:numId="7" w16cid:durableId="344484392">
    <w:abstractNumId w:val="5"/>
  </w:num>
  <w:num w:numId="8" w16cid:durableId="1245647435">
    <w:abstractNumId w:val="11"/>
  </w:num>
  <w:num w:numId="9" w16cid:durableId="246886528">
    <w:abstractNumId w:val="8"/>
  </w:num>
  <w:num w:numId="10" w16cid:durableId="121847958">
    <w:abstractNumId w:val="10"/>
  </w:num>
  <w:num w:numId="11" w16cid:durableId="212624961">
    <w:abstractNumId w:val="1"/>
  </w:num>
  <w:num w:numId="12" w16cid:durableId="1147238472">
    <w:abstractNumId w:val="6"/>
  </w:num>
  <w:num w:numId="13" w16cid:durableId="15968588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323"/>
    <w:rsid w:val="00000B8B"/>
    <w:rsid w:val="0001799D"/>
    <w:rsid w:val="00047CB4"/>
    <w:rsid w:val="000573D3"/>
    <w:rsid w:val="000C41EA"/>
    <w:rsid w:val="000C6778"/>
    <w:rsid w:val="000D0C98"/>
    <w:rsid w:val="000D219C"/>
    <w:rsid w:val="00122FCB"/>
    <w:rsid w:val="001249BC"/>
    <w:rsid w:val="00126C8B"/>
    <w:rsid w:val="00154226"/>
    <w:rsid w:val="00154ED4"/>
    <w:rsid w:val="001B00AD"/>
    <w:rsid w:val="001E0671"/>
    <w:rsid w:val="00203110"/>
    <w:rsid w:val="00205CC4"/>
    <w:rsid w:val="00206D4A"/>
    <w:rsid w:val="00211F0E"/>
    <w:rsid w:val="0023343B"/>
    <w:rsid w:val="00246BA2"/>
    <w:rsid w:val="00272055"/>
    <w:rsid w:val="00273464"/>
    <w:rsid w:val="002E5E46"/>
    <w:rsid w:val="00381096"/>
    <w:rsid w:val="00391E61"/>
    <w:rsid w:val="00397E0E"/>
    <w:rsid w:val="003B1A65"/>
    <w:rsid w:val="003B1B83"/>
    <w:rsid w:val="003C54C8"/>
    <w:rsid w:val="004070EA"/>
    <w:rsid w:val="00467FF9"/>
    <w:rsid w:val="00496730"/>
    <w:rsid w:val="004C6112"/>
    <w:rsid w:val="004D10F0"/>
    <w:rsid w:val="004D305B"/>
    <w:rsid w:val="004E7266"/>
    <w:rsid w:val="00505736"/>
    <w:rsid w:val="0051715B"/>
    <w:rsid w:val="005359A5"/>
    <w:rsid w:val="00547802"/>
    <w:rsid w:val="00572F9B"/>
    <w:rsid w:val="00581F9A"/>
    <w:rsid w:val="005A03B6"/>
    <w:rsid w:val="005B1D31"/>
    <w:rsid w:val="005C0784"/>
    <w:rsid w:val="005E3D1C"/>
    <w:rsid w:val="005F02F9"/>
    <w:rsid w:val="005F5416"/>
    <w:rsid w:val="005F58D5"/>
    <w:rsid w:val="00603B6A"/>
    <w:rsid w:val="006156AA"/>
    <w:rsid w:val="00615B79"/>
    <w:rsid w:val="006A7065"/>
    <w:rsid w:val="006B6132"/>
    <w:rsid w:val="006C36A5"/>
    <w:rsid w:val="006C3B59"/>
    <w:rsid w:val="00700084"/>
    <w:rsid w:val="007138D6"/>
    <w:rsid w:val="007315B4"/>
    <w:rsid w:val="007426C0"/>
    <w:rsid w:val="007547C8"/>
    <w:rsid w:val="00755F0B"/>
    <w:rsid w:val="00757C6F"/>
    <w:rsid w:val="00762FB6"/>
    <w:rsid w:val="00765690"/>
    <w:rsid w:val="00767906"/>
    <w:rsid w:val="00776C47"/>
    <w:rsid w:val="00791214"/>
    <w:rsid w:val="007D24B5"/>
    <w:rsid w:val="007D5844"/>
    <w:rsid w:val="007E48DF"/>
    <w:rsid w:val="007F0E36"/>
    <w:rsid w:val="007F1B38"/>
    <w:rsid w:val="00801BA9"/>
    <w:rsid w:val="00832D0B"/>
    <w:rsid w:val="00851830"/>
    <w:rsid w:val="00851B7E"/>
    <w:rsid w:val="00856826"/>
    <w:rsid w:val="00870E37"/>
    <w:rsid w:val="0088003E"/>
    <w:rsid w:val="008940A3"/>
    <w:rsid w:val="008A3A83"/>
    <w:rsid w:val="008B18F7"/>
    <w:rsid w:val="009008CF"/>
    <w:rsid w:val="009217D7"/>
    <w:rsid w:val="0096152C"/>
    <w:rsid w:val="00974C35"/>
    <w:rsid w:val="009A08B2"/>
    <w:rsid w:val="009A2887"/>
    <w:rsid w:val="009B2777"/>
    <w:rsid w:val="009B32DE"/>
    <w:rsid w:val="00A234A9"/>
    <w:rsid w:val="00A531CF"/>
    <w:rsid w:val="00A61466"/>
    <w:rsid w:val="00A62A89"/>
    <w:rsid w:val="00A73EF6"/>
    <w:rsid w:val="00A80323"/>
    <w:rsid w:val="00A970AA"/>
    <w:rsid w:val="00AA1986"/>
    <w:rsid w:val="00AA4EAF"/>
    <w:rsid w:val="00AE2781"/>
    <w:rsid w:val="00B02BC8"/>
    <w:rsid w:val="00B05ACC"/>
    <w:rsid w:val="00B11D7D"/>
    <w:rsid w:val="00B17092"/>
    <w:rsid w:val="00B20DDC"/>
    <w:rsid w:val="00B522FD"/>
    <w:rsid w:val="00B93541"/>
    <w:rsid w:val="00B94148"/>
    <w:rsid w:val="00BB175E"/>
    <w:rsid w:val="00BD5F8D"/>
    <w:rsid w:val="00C4096C"/>
    <w:rsid w:val="00C53C9F"/>
    <w:rsid w:val="00C54BFE"/>
    <w:rsid w:val="00C6190A"/>
    <w:rsid w:val="00C73DF6"/>
    <w:rsid w:val="00C8082F"/>
    <w:rsid w:val="00CE173C"/>
    <w:rsid w:val="00CF6846"/>
    <w:rsid w:val="00D542C9"/>
    <w:rsid w:val="00D66093"/>
    <w:rsid w:val="00DA2B9F"/>
    <w:rsid w:val="00DA3F85"/>
    <w:rsid w:val="00DA42BA"/>
    <w:rsid w:val="00DD3205"/>
    <w:rsid w:val="00DD7089"/>
    <w:rsid w:val="00DF0ACB"/>
    <w:rsid w:val="00DF17B8"/>
    <w:rsid w:val="00DF3A27"/>
    <w:rsid w:val="00DF63E4"/>
    <w:rsid w:val="00E258D9"/>
    <w:rsid w:val="00E7389B"/>
    <w:rsid w:val="00E81160"/>
    <w:rsid w:val="00E87B03"/>
    <w:rsid w:val="00EB1ECB"/>
    <w:rsid w:val="00EB2AD3"/>
    <w:rsid w:val="00EB5EE1"/>
    <w:rsid w:val="00EC00D7"/>
    <w:rsid w:val="00EC4C3B"/>
    <w:rsid w:val="00F06E88"/>
    <w:rsid w:val="00F2197F"/>
    <w:rsid w:val="00F23C97"/>
    <w:rsid w:val="00F340C8"/>
    <w:rsid w:val="00F60285"/>
    <w:rsid w:val="00F67239"/>
    <w:rsid w:val="00F727B6"/>
    <w:rsid w:val="00F85B03"/>
    <w:rsid w:val="00FD4BB6"/>
    <w:rsid w:val="00FE37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C39AE"/>
  <w15:chartTrackingRefBased/>
  <w15:docId w15:val="{76AEA28E-FB5E-448E-8292-9B255C07A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323"/>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next w:val="Normal"/>
    <w:link w:val="Heading1Char"/>
    <w:uiPriority w:val="9"/>
    <w:qFormat/>
    <w:rsid w:val="00A803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03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03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03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03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03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03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03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03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3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03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03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03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03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03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03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03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0323"/>
    <w:rPr>
      <w:rFonts w:eastAsiaTheme="majorEastAsia" w:cstheme="majorBidi"/>
      <w:color w:val="272727" w:themeColor="text1" w:themeTint="D8"/>
    </w:rPr>
  </w:style>
  <w:style w:type="paragraph" w:styleId="Title">
    <w:name w:val="Title"/>
    <w:basedOn w:val="Normal"/>
    <w:next w:val="Normal"/>
    <w:link w:val="TitleChar"/>
    <w:uiPriority w:val="10"/>
    <w:qFormat/>
    <w:rsid w:val="00A803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3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3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03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0323"/>
    <w:pPr>
      <w:spacing w:before="160"/>
      <w:jc w:val="center"/>
    </w:pPr>
    <w:rPr>
      <w:i/>
      <w:iCs/>
      <w:color w:val="404040" w:themeColor="text1" w:themeTint="BF"/>
    </w:rPr>
  </w:style>
  <w:style w:type="character" w:customStyle="1" w:styleId="QuoteChar">
    <w:name w:val="Quote Char"/>
    <w:basedOn w:val="DefaultParagraphFont"/>
    <w:link w:val="Quote"/>
    <w:uiPriority w:val="29"/>
    <w:rsid w:val="00A80323"/>
    <w:rPr>
      <w:i/>
      <w:iCs/>
      <w:color w:val="404040" w:themeColor="text1" w:themeTint="BF"/>
    </w:rPr>
  </w:style>
  <w:style w:type="paragraph" w:styleId="ListParagraph">
    <w:name w:val="List Paragraph"/>
    <w:basedOn w:val="Normal"/>
    <w:link w:val="ListParagraphChar"/>
    <w:uiPriority w:val="34"/>
    <w:qFormat/>
    <w:rsid w:val="00A80323"/>
    <w:pPr>
      <w:ind w:left="720"/>
      <w:contextualSpacing/>
    </w:pPr>
  </w:style>
  <w:style w:type="character" w:styleId="IntenseEmphasis">
    <w:name w:val="Intense Emphasis"/>
    <w:basedOn w:val="DefaultParagraphFont"/>
    <w:uiPriority w:val="21"/>
    <w:qFormat/>
    <w:rsid w:val="00A80323"/>
    <w:rPr>
      <w:i/>
      <w:iCs/>
      <w:color w:val="0F4761" w:themeColor="accent1" w:themeShade="BF"/>
    </w:rPr>
  </w:style>
  <w:style w:type="paragraph" w:styleId="IntenseQuote">
    <w:name w:val="Intense Quote"/>
    <w:basedOn w:val="Normal"/>
    <w:next w:val="Normal"/>
    <w:link w:val="IntenseQuoteChar"/>
    <w:uiPriority w:val="30"/>
    <w:qFormat/>
    <w:rsid w:val="00A803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0323"/>
    <w:rPr>
      <w:i/>
      <w:iCs/>
      <w:color w:val="0F4761" w:themeColor="accent1" w:themeShade="BF"/>
    </w:rPr>
  </w:style>
  <w:style w:type="character" w:styleId="IntenseReference">
    <w:name w:val="Intense Reference"/>
    <w:basedOn w:val="DefaultParagraphFont"/>
    <w:uiPriority w:val="32"/>
    <w:qFormat/>
    <w:rsid w:val="00A80323"/>
    <w:rPr>
      <w:b/>
      <w:bCs/>
      <w:smallCaps/>
      <w:color w:val="0F4761" w:themeColor="accent1" w:themeShade="BF"/>
      <w:spacing w:val="5"/>
    </w:rPr>
  </w:style>
  <w:style w:type="paragraph" w:styleId="Header">
    <w:name w:val="header"/>
    <w:basedOn w:val="Normal"/>
    <w:link w:val="HeaderChar"/>
    <w:uiPriority w:val="99"/>
    <w:unhideWhenUsed/>
    <w:rsid w:val="00A80323"/>
    <w:pPr>
      <w:tabs>
        <w:tab w:val="center" w:pos="4513"/>
        <w:tab w:val="right" w:pos="9026"/>
      </w:tabs>
    </w:pPr>
  </w:style>
  <w:style w:type="character" w:customStyle="1" w:styleId="HeaderChar">
    <w:name w:val="Header Char"/>
    <w:basedOn w:val="DefaultParagraphFont"/>
    <w:link w:val="Header"/>
    <w:uiPriority w:val="99"/>
    <w:rsid w:val="00A80323"/>
  </w:style>
  <w:style w:type="paragraph" w:styleId="Footer">
    <w:name w:val="footer"/>
    <w:basedOn w:val="Normal"/>
    <w:link w:val="FooterChar"/>
    <w:uiPriority w:val="99"/>
    <w:unhideWhenUsed/>
    <w:rsid w:val="00A80323"/>
    <w:pPr>
      <w:tabs>
        <w:tab w:val="center" w:pos="4513"/>
        <w:tab w:val="right" w:pos="9026"/>
      </w:tabs>
    </w:pPr>
  </w:style>
  <w:style w:type="character" w:customStyle="1" w:styleId="FooterChar">
    <w:name w:val="Footer Char"/>
    <w:basedOn w:val="DefaultParagraphFont"/>
    <w:link w:val="Footer"/>
    <w:uiPriority w:val="99"/>
    <w:rsid w:val="00A80323"/>
  </w:style>
  <w:style w:type="paragraph" w:styleId="BodyText">
    <w:name w:val="Body Text"/>
    <w:basedOn w:val="Normal"/>
    <w:link w:val="BodyTextChar"/>
    <w:uiPriority w:val="1"/>
    <w:qFormat/>
    <w:rsid w:val="00A80323"/>
    <w:rPr>
      <w:sz w:val="20"/>
      <w:szCs w:val="20"/>
    </w:rPr>
  </w:style>
  <w:style w:type="character" w:customStyle="1" w:styleId="BodyTextChar">
    <w:name w:val="Body Text Char"/>
    <w:basedOn w:val="DefaultParagraphFont"/>
    <w:link w:val="BodyText"/>
    <w:uiPriority w:val="1"/>
    <w:rsid w:val="00A80323"/>
    <w:rPr>
      <w:rFonts w:ascii="Arial" w:eastAsia="Arial" w:hAnsi="Arial" w:cs="Arial"/>
      <w:kern w:val="0"/>
      <w:sz w:val="20"/>
      <w:szCs w:val="20"/>
      <w:lang w:val="en-US"/>
      <w14:ligatures w14:val="none"/>
    </w:rPr>
  </w:style>
  <w:style w:type="table" w:styleId="TableGrid">
    <w:name w:val="Table Grid"/>
    <w:basedOn w:val="TableNormal"/>
    <w:uiPriority w:val="39"/>
    <w:rsid w:val="00A80323"/>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51B7E"/>
  </w:style>
  <w:style w:type="paragraph" w:customStyle="1" w:styleId="TableParagraph">
    <w:name w:val="Table Paragraph"/>
    <w:basedOn w:val="Normal"/>
    <w:uiPriority w:val="1"/>
    <w:qFormat/>
    <w:rsid w:val="00D542C9"/>
    <w:pPr>
      <w:ind w:left="108"/>
    </w:pPr>
    <w:rPr>
      <w:rFonts w:ascii="Calibri" w:eastAsia="Calibri" w:hAnsi="Calibri" w:cs="Calibri"/>
    </w:rPr>
  </w:style>
  <w:style w:type="character" w:styleId="Hyperlink">
    <w:name w:val="Hyperlink"/>
    <w:basedOn w:val="DefaultParagraphFont"/>
    <w:uiPriority w:val="99"/>
    <w:unhideWhenUsed/>
    <w:rsid w:val="007D24B5"/>
    <w:rPr>
      <w:color w:val="467886" w:themeColor="hyperlink"/>
      <w:u w:val="single"/>
    </w:rPr>
  </w:style>
  <w:style w:type="character" w:styleId="UnresolvedMention">
    <w:name w:val="Unresolved Mention"/>
    <w:basedOn w:val="DefaultParagraphFont"/>
    <w:uiPriority w:val="99"/>
    <w:semiHidden/>
    <w:unhideWhenUsed/>
    <w:rsid w:val="007D24B5"/>
    <w:rPr>
      <w:color w:val="605E5C"/>
      <w:shd w:val="clear" w:color="auto" w:fill="E1DFDD"/>
    </w:rPr>
  </w:style>
  <w:style w:type="character" w:styleId="PlaceholderText">
    <w:name w:val="Placeholder Text"/>
    <w:basedOn w:val="DefaultParagraphFont"/>
    <w:uiPriority w:val="99"/>
    <w:semiHidden/>
    <w:rsid w:val="007F1B38"/>
    <w:rPr>
      <w:color w:val="808080"/>
    </w:rPr>
  </w:style>
  <w:style w:type="character" w:customStyle="1" w:styleId="ListParagraphChar">
    <w:name w:val="List Paragraph Char"/>
    <w:basedOn w:val="DefaultParagraphFont"/>
    <w:link w:val="ListParagraph"/>
    <w:uiPriority w:val="34"/>
    <w:locked/>
    <w:rsid w:val="00126C8B"/>
    <w:rPr>
      <w:rFonts w:ascii="Arial" w:eastAsia="Arial" w:hAnsi="Arial" w:cs="Arial"/>
      <w:kern w:val="0"/>
      <w:lang w:val="en-US"/>
      <w14:ligatures w14:val="none"/>
    </w:rPr>
  </w:style>
  <w:style w:type="paragraph" w:customStyle="1" w:styleId="Default">
    <w:name w:val="Default"/>
    <w:rsid w:val="005B1D31"/>
    <w:pPr>
      <w:autoSpaceDE w:val="0"/>
      <w:autoSpaceDN w:val="0"/>
      <w:adjustRightInd w:val="0"/>
      <w:spacing w:after="0" w:line="240" w:lineRule="auto"/>
    </w:pPr>
    <w:rPr>
      <w:rFonts w:ascii="Noto Sans" w:hAnsi="Noto Sans" w:cs="Noto Sans"/>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054952">
      <w:bodyDiv w:val="1"/>
      <w:marLeft w:val="0"/>
      <w:marRight w:val="0"/>
      <w:marTop w:val="0"/>
      <w:marBottom w:val="0"/>
      <w:divBdr>
        <w:top w:val="none" w:sz="0" w:space="0" w:color="auto"/>
        <w:left w:val="none" w:sz="0" w:space="0" w:color="auto"/>
        <w:bottom w:val="none" w:sz="0" w:space="0" w:color="auto"/>
        <w:right w:val="none" w:sz="0" w:space="0" w:color="auto"/>
      </w:divBdr>
    </w:div>
    <w:div w:id="947738645">
      <w:bodyDiv w:val="1"/>
      <w:marLeft w:val="0"/>
      <w:marRight w:val="0"/>
      <w:marTop w:val="0"/>
      <w:marBottom w:val="0"/>
      <w:divBdr>
        <w:top w:val="none" w:sz="0" w:space="0" w:color="auto"/>
        <w:left w:val="none" w:sz="0" w:space="0" w:color="auto"/>
        <w:bottom w:val="none" w:sz="0" w:space="0" w:color="auto"/>
        <w:right w:val="none" w:sz="0" w:space="0" w:color="auto"/>
      </w:divBdr>
    </w:div>
    <w:div w:id="1111165409">
      <w:bodyDiv w:val="1"/>
      <w:marLeft w:val="0"/>
      <w:marRight w:val="0"/>
      <w:marTop w:val="0"/>
      <w:marBottom w:val="0"/>
      <w:divBdr>
        <w:top w:val="none" w:sz="0" w:space="0" w:color="auto"/>
        <w:left w:val="none" w:sz="0" w:space="0" w:color="auto"/>
        <w:bottom w:val="none" w:sz="0" w:space="0" w:color="auto"/>
        <w:right w:val="none" w:sz="0" w:space="0" w:color="auto"/>
      </w:divBdr>
    </w:div>
    <w:div w:id="1115828350">
      <w:bodyDiv w:val="1"/>
      <w:marLeft w:val="0"/>
      <w:marRight w:val="0"/>
      <w:marTop w:val="0"/>
      <w:marBottom w:val="0"/>
      <w:divBdr>
        <w:top w:val="none" w:sz="0" w:space="0" w:color="auto"/>
        <w:left w:val="none" w:sz="0" w:space="0" w:color="auto"/>
        <w:bottom w:val="none" w:sz="0" w:space="0" w:color="auto"/>
        <w:right w:val="none" w:sz="0" w:space="0" w:color="auto"/>
      </w:divBdr>
    </w:div>
    <w:div w:id="1908146409">
      <w:bodyDiv w:val="1"/>
      <w:marLeft w:val="0"/>
      <w:marRight w:val="0"/>
      <w:marTop w:val="0"/>
      <w:marBottom w:val="0"/>
      <w:divBdr>
        <w:top w:val="none" w:sz="0" w:space="0" w:color="auto"/>
        <w:left w:val="none" w:sz="0" w:space="0" w:color="auto"/>
        <w:bottom w:val="none" w:sz="0" w:space="0" w:color="auto"/>
        <w:right w:val="none" w:sz="0" w:space="0" w:color="auto"/>
      </w:divBdr>
    </w:div>
    <w:div w:id="2025284806">
      <w:bodyDiv w:val="1"/>
      <w:marLeft w:val="0"/>
      <w:marRight w:val="0"/>
      <w:marTop w:val="0"/>
      <w:marBottom w:val="0"/>
      <w:divBdr>
        <w:top w:val="none" w:sz="0" w:space="0" w:color="auto"/>
        <w:left w:val="none" w:sz="0" w:space="0" w:color="auto"/>
        <w:bottom w:val="none" w:sz="0" w:space="0" w:color="auto"/>
        <w:right w:val="none" w:sz="0" w:space="0" w:color="auto"/>
      </w:divBdr>
    </w:div>
    <w:div w:id="206224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a.gov.au/organisation/public-sector-commission/leadership-expectation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ts.wa.gov.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6E0772BE2C413580184E72EA8DF21B"/>
        <w:category>
          <w:name w:val="General"/>
          <w:gallery w:val="placeholder"/>
        </w:category>
        <w:types>
          <w:type w:val="bbPlcHdr"/>
        </w:types>
        <w:behaviors>
          <w:behavior w:val="content"/>
        </w:behaviors>
        <w:guid w:val="{A59FE3C7-D2BF-4311-BB23-4F349C0B53D6}"/>
      </w:docPartPr>
      <w:docPartBody>
        <w:p w:rsidR="006D6AF8" w:rsidRDefault="006D6AF8" w:rsidP="006D6AF8">
          <w:pPr>
            <w:pStyle w:val="216E0772BE2C413580184E72EA8DF21B"/>
          </w:pPr>
          <w:r w:rsidRPr="001D1B0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lash Display Medium">
    <w:altName w:val="Calibri"/>
    <w:charset w:val="00"/>
    <w:family w:val="auto"/>
    <w:pitch w:val="variable"/>
    <w:sig w:usb0="8000004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AF8"/>
    <w:rsid w:val="00360930"/>
    <w:rsid w:val="006B6132"/>
    <w:rsid w:val="006D6AF8"/>
    <w:rsid w:val="007138D6"/>
    <w:rsid w:val="00C8082F"/>
    <w:rsid w:val="00DF63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6AF8"/>
    <w:rPr>
      <w:color w:val="808080"/>
    </w:rPr>
  </w:style>
  <w:style w:type="paragraph" w:customStyle="1" w:styleId="216E0772BE2C413580184E72EA8DF21B">
    <w:name w:val="216E0772BE2C413580184E72EA8DF21B"/>
    <w:rsid w:val="006D6A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9293FA9B44E940BAD14F619B118211" ma:contentTypeVersion="22" ma:contentTypeDescription="Create a new document." ma:contentTypeScope="" ma:versionID="39ccbf71e57064a240b6d84920b4d431">
  <xsd:schema xmlns:xsd="http://www.w3.org/2001/XMLSchema" xmlns:xs="http://www.w3.org/2001/XMLSchema" xmlns:p="http://schemas.microsoft.com/office/2006/metadata/properties" xmlns:ns1="http://schemas.microsoft.com/sharepoint/v3" xmlns:ns2="http://schemas.microsoft.com/sharepoint/v3/fields" xmlns:ns3="4a6adef8-3767-4fb8-8ce2-74a495c57942" xmlns:ns4="72c7cd55-4868-451d-9da4-d3236ab362a7" targetNamespace="http://schemas.microsoft.com/office/2006/metadata/properties" ma:root="true" ma:fieldsID="603607f99e6431fe4fea381818fd43e6" ns1:_="" ns2:_="" ns3:_="" ns4:_="">
    <xsd:import namespace="http://schemas.microsoft.com/sharepoint/v3"/>
    <xsd:import namespace="http://schemas.microsoft.com/sharepoint/v3/fields"/>
    <xsd:import namespace="4a6adef8-3767-4fb8-8ce2-74a495c57942"/>
    <xsd:import namespace="72c7cd55-4868-451d-9da4-d3236ab362a7"/>
    <xsd:element name="properties">
      <xsd:complexType>
        <xsd:sequence>
          <xsd:element name="documentManagement">
            <xsd:complexType>
              <xsd:all>
                <xsd:element ref="ns2:_Version" minOccurs="0"/>
                <xsd:element ref="ns3:MediaServiceMetadata" minOccurs="0"/>
                <xsd:element ref="ns3:MediaServiceFastMetadata" minOccurs="0"/>
                <xsd:element ref="ns3:MediaServiceEventHashCode" minOccurs="0"/>
                <xsd:element ref="ns3:MediaServiceGenerationTime" minOccurs="0"/>
                <xsd:element ref="ns4:SharedWithUsers" minOccurs="0"/>
                <xsd:element ref="ns4: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element ref="ns3:lcf76f155ced4ddcb4097134ff3c332f" minOccurs="0"/>
                <xsd:element ref="ns4:TaxCatchAll"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9"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6adef8-3767-4fb8-8ce2-74a495c5794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0ea6d6b-87e5-4e56-aad6-c1251c5350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c7cd55-4868-451d-9da4-d3236ab362a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9e0943f8-8478-44a8-89b4-326c565a9d48}" ma:internalName="TaxCatchAll" ma:showField="CatchAllData" ma:web="72c7cd55-4868-451d-9da4-d3236ab362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Version xmlns="http://schemas.microsoft.com/sharepoint/v3/fields" xsi:nil="true"/>
    <TaxCatchAll xmlns="72c7cd55-4868-451d-9da4-d3236ab362a7" xsi:nil="true"/>
    <_ip_UnifiedCompliancePolicyProperties xmlns="http://schemas.microsoft.com/sharepoint/v3" xsi:nil="true"/>
    <lcf76f155ced4ddcb4097134ff3c332f xmlns="4a6adef8-3767-4fb8-8ce2-74a495c5794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C0CF3-3DF2-4B52-BC3B-F69E16E15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4a6adef8-3767-4fb8-8ce2-74a495c57942"/>
    <ds:schemaRef ds:uri="72c7cd55-4868-451d-9da4-d3236ab3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6B840D-E305-4FCD-87BC-F39EC9E544B0}">
  <ds:schemaRefs>
    <ds:schemaRef ds:uri="http://schemas.microsoft.com/sharepoint/v3/contenttype/forms"/>
  </ds:schemaRefs>
</ds:datastoreItem>
</file>

<file path=customXml/itemProps3.xml><?xml version="1.0" encoding="utf-8"?>
<ds:datastoreItem xmlns:ds="http://schemas.openxmlformats.org/officeDocument/2006/customXml" ds:itemID="{AF23E605-2900-4A7A-A6FA-7F562C20B71C}">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72c7cd55-4868-451d-9da4-d3236ab362a7"/>
    <ds:schemaRef ds:uri="4a6adef8-3767-4fb8-8ce2-74a495c57942"/>
  </ds:schemaRefs>
</ds:datastoreItem>
</file>

<file path=customXml/itemProps4.xml><?xml version="1.0" encoding="utf-8"?>
<ds:datastoreItem xmlns:ds="http://schemas.openxmlformats.org/officeDocument/2006/customXml" ds:itemID="{681C430F-2C7F-48DF-81E8-AB7078502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970</Words>
  <Characters>5530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Tourism Western Australia</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Colum</dc:creator>
  <cp:keywords/>
  <dc:description/>
  <cp:lastModifiedBy>Ava Burns</cp:lastModifiedBy>
  <cp:revision>3</cp:revision>
  <dcterms:created xsi:type="dcterms:W3CDTF">2025-07-14T23:52:00Z</dcterms:created>
  <dcterms:modified xsi:type="dcterms:W3CDTF">2025-07-14T23:52:00Z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0x010100A19293FA9B44E940BAD14F619B118211</vt:lpwstr>
  </property>
</Properties>
</file>