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16"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2715"/>
        <w:gridCol w:w="2693"/>
        <w:gridCol w:w="2704"/>
        <w:gridCol w:w="2704"/>
      </w:tblGrid>
      <w:tr w:rsidR="00FC781E" w14:paraId="4123638A" w14:textId="77777777" w:rsidTr="00811403">
        <w:trPr>
          <w:trHeight w:val="192"/>
        </w:trPr>
        <w:tc>
          <w:tcPr>
            <w:tcW w:w="2715" w:type="dxa"/>
            <w:shd w:val="clear" w:color="auto" w:fill="12233B"/>
          </w:tcPr>
          <w:p w14:paraId="0FB4DFAB" w14:textId="282221D3" w:rsidR="00FC781E" w:rsidRDefault="00FC781E" w:rsidP="00EF6C67">
            <w:r w:rsidRPr="00C56FE7">
              <w:rPr>
                <w:rFonts w:ascii="Calibri" w:hAnsi="Calibri" w:cs="Calibri"/>
                <w:b/>
                <w:bCs/>
                <w:color w:val="FFFFFF" w:themeColor="background1"/>
              </w:rPr>
              <w:t>AWARD CLASSIFICATION</w:t>
            </w:r>
          </w:p>
        </w:tc>
        <w:tc>
          <w:tcPr>
            <w:tcW w:w="2693" w:type="dxa"/>
            <w:shd w:val="clear" w:color="auto" w:fill="EEEFF2"/>
          </w:tcPr>
          <w:p w14:paraId="28F54A63" w14:textId="3207D83B" w:rsidR="00FC781E" w:rsidRPr="00EF6C67" w:rsidRDefault="00F754E5" w:rsidP="00EF6C67">
            <w:pPr>
              <w:rPr>
                <w:rFonts w:ascii="Calibri" w:hAnsi="Calibri" w:cs="Calibri"/>
              </w:rPr>
            </w:pPr>
            <w:r>
              <w:rPr>
                <w:rFonts w:ascii="Calibri" w:hAnsi="Calibri" w:cs="Calibri"/>
              </w:rPr>
              <w:t>GOSAC</w:t>
            </w:r>
            <w:r w:rsidR="00DE636A">
              <w:rPr>
                <w:rFonts w:ascii="Calibri" w:hAnsi="Calibri" w:cs="Calibri"/>
              </w:rPr>
              <w:t xml:space="preserve">, Level </w:t>
            </w:r>
            <w:r w:rsidR="00FE4892">
              <w:rPr>
                <w:rFonts w:ascii="Calibri" w:hAnsi="Calibri" w:cs="Calibri"/>
              </w:rPr>
              <w:t>7</w:t>
            </w:r>
          </w:p>
        </w:tc>
        <w:tc>
          <w:tcPr>
            <w:tcW w:w="2704" w:type="dxa"/>
            <w:shd w:val="clear" w:color="auto" w:fill="12233B"/>
          </w:tcPr>
          <w:p w14:paraId="65337255" w14:textId="77777777" w:rsidR="00FC781E" w:rsidRPr="00811403" w:rsidRDefault="00FC781E" w:rsidP="00EF6C67">
            <w:pPr>
              <w:rPr>
                <w:rFonts w:ascii="Calibri" w:hAnsi="Calibri" w:cs="Calibri"/>
                <w:b/>
                <w:bCs/>
                <w:color w:val="FFFFFF" w:themeColor="background1"/>
              </w:rPr>
            </w:pPr>
            <w:r w:rsidRPr="00811403">
              <w:rPr>
                <w:rFonts w:ascii="Calibri" w:hAnsi="Calibri" w:cs="Calibri"/>
                <w:b/>
                <w:bCs/>
                <w:color w:val="FFFFFF" w:themeColor="background1"/>
              </w:rPr>
              <w:t>ANZSCO</w:t>
            </w:r>
          </w:p>
        </w:tc>
        <w:tc>
          <w:tcPr>
            <w:tcW w:w="2704" w:type="dxa"/>
            <w:shd w:val="clear" w:color="auto" w:fill="EEEFF2"/>
          </w:tcPr>
          <w:p w14:paraId="01B613D4" w14:textId="77DC99FF" w:rsidR="00FC781E" w:rsidRPr="00EF6C67" w:rsidRDefault="00FE4892" w:rsidP="00EF6C67">
            <w:pPr>
              <w:rPr>
                <w:rFonts w:ascii="Calibri" w:hAnsi="Calibri" w:cs="Calibri"/>
              </w:rPr>
            </w:pPr>
            <w:r w:rsidRPr="00FE4892">
              <w:rPr>
                <w:rFonts w:ascii="Calibri" w:hAnsi="Calibri" w:cs="Calibri"/>
              </w:rPr>
              <w:t>139999</w:t>
            </w:r>
          </w:p>
        </w:tc>
      </w:tr>
      <w:tr w:rsidR="00FC781E" w14:paraId="44F62FDA" w14:textId="77777777" w:rsidTr="00925824">
        <w:trPr>
          <w:trHeight w:val="269"/>
        </w:trPr>
        <w:tc>
          <w:tcPr>
            <w:tcW w:w="2715" w:type="dxa"/>
            <w:shd w:val="clear" w:color="auto" w:fill="12233B"/>
          </w:tcPr>
          <w:p w14:paraId="05AE6F78" w14:textId="77777777" w:rsidR="00FC781E" w:rsidRDefault="00FC781E" w:rsidP="00EF6C67">
            <w:r w:rsidRPr="00C56FE7">
              <w:rPr>
                <w:rFonts w:ascii="Calibri" w:hAnsi="Calibri" w:cs="Calibri"/>
                <w:b/>
                <w:bCs/>
                <w:color w:val="FFFFFF" w:themeColor="background1"/>
              </w:rPr>
              <w:t>DIRECTORATE</w:t>
            </w:r>
          </w:p>
        </w:tc>
        <w:sdt>
          <w:sdtPr>
            <w:rPr>
              <w:rFonts w:ascii="Calibri" w:hAnsi="Calibri" w:cs="Calibri"/>
            </w:rPr>
            <w:id w:val="-694157701"/>
            <w:placeholder>
              <w:docPart w:val="A524488CF2EC42EF9E332672E585BC42"/>
            </w:placeholder>
            <w:dropDownList>
              <w:listItem w:value="Choose an item."/>
              <w:listItem w:displayText="Business Support Services" w:value="Business Support Services"/>
              <w:listItem w:displayText="Office of the CEO" w:value="Office of the CEO"/>
              <w:listItem w:displayText="Portfolio Management" w:value="Portfolio Management"/>
              <w:listItem w:displayText="Strategy &amp; Partnerships" w:value="Strategy &amp; Partnerships"/>
              <w:listItem w:displayText="Venue Management" w:value="Venue Management"/>
              <w:listItem w:displayText="Major Projects" w:value="Major Projects"/>
            </w:dropDownList>
          </w:sdtPr>
          <w:sdtEndPr/>
          <w:sdtContent>
            <w:tc>
              <w:tcPr>
                <w:tcW w:w="2693" w:type="dxa"/>
                <w:shd w:val="clear" w:color="auto" w:fill="EEEFF2"/>
              </w:tcPr>
              <w:p w14:paraId="0FF6F9E8" w14:textId="1E7C29AA" w:rsidR="00FC781E" w:rsidRPr="00EF6C67" w:rsidRDefault="00DE42EA" w:rsidP="00EF6C67">
                <w:pPr>
                  <w:rPr>
                    <w:rFonts w:ascii="Calibri" w:hAnsi="Calibri" w:cs="Calibri"/>
                  </w:rPr>
                </w:pPr>
                <w:r>
                  <w:rPr>
                    <w:rFonts w:ascii="Calibri" w:hAnsi="Calibri" w:cs="Calibri"/>
                  </w:rPr>
                  <w:t>Portfolio Management</w:t>
                </w:r>
              </w:p>
            </w:tc>
          </w:sdtContent>
        </w:sdt>
        <w:tc>
          <w:tcPr>
            <w:tcW w:w="2704" w:type="dxa"/>
            <w:shd w:val="clear" w:color="auto" w:fill="12233B"/>
          </w:tcPr>
          <w:p w14:paraId="10DDEC50" w14:textId="79C7482A" w:rsidR="00FC781E" w:rsidRPr="00811403" w:rsidRDefault="00FE4892" w:rsidP="00EF6C67">
            <w:pPr>
              <w:rPr>
                <w:rFonts w:ascii="Calibri" w:hAnsi="Calibri" w:cs="Calibri"/>
                <w:b/>
                <w:bCs/>
                <w:color w:val="FFFFFF" w:themeColor="background1"/>
              </w:rPr>
            </w:pPr>
            <w:r w:rsidRPr="00811403">
              <w:rPr>
                <w:rFonts w:ascii="Calibri" w:hAnsi="Calibri" w:cs="Calibri"/>
                <w:b/>
                <w:bCs/>
                <w:color w:val="FFFFFF" w:themeColor="background1"/>
              </w:rPr>
              <w:t>BRANCH</w:t>
            </w:r>
          </w:p>
        </w:tc>
        <w:tc>
          <w:tcPr>
            <w:tcW w:w="2704" w:type="dxa"/>
            <w:shd w:val="clear" w:color="auto" w:fill="EEEFF2"/>
          </w:tcPr>
          <w:p w14:paraId="2CBF60ED" w14:textId="2FBA2C8F" w:rsidR="00FC781E" w:rsidRPr="00EF6C67" w:rsidRDefault="00FE4892" w:rsidP="00EF6C67">
            <w:pPr>
              <w:rPr>
                <w:rFonts w:ascii="Calibri" w:hAnsi="Calibri" w:cs="Calibri"/>
              </w:rPr>
            </w:pPr>
            <w:r>
              <w:rPr>
                <w:rFonts w:ascii="Calibri" w:hAnsi="Calibri" w:cs="Calibri"/>
              </w:rPr>
              <w:t>Capital Works</w:t>
            </w:r>
          </w:p>
        </w:tc>
      </w:tr>
      <w:tr w:rsidR="00FC781E" w14:paraId="68D669DB" w14:textId="77777777" w:rsidTr="00D11FA5">
        <w:trPr>
          <w:trHeight w:val="284"/>
        </w:trPr>
        <w:tc>
          <w:tcPr>
            <w:tcW w:w="2715" w:type="dxa"/>
            <w:shd w:val="clear" w:color="auto" w:fill="12233B"/>
            <w:vAlign w:val="center"/>
          </w:tcPr>
          <w:p w14:paraId="33968A2C" w14:textId="77777777" w:rsidR="00FC781E" w:rsidRDefault="00FC781E" w:rsidP="00D11FA5">
            <w:r w:rsidRPr="00C56FE7">
              <w:rPr>
                <w:rFonts w:ascii="Calibri" w:hAnsi="Calibri" w:cs="Calibri"/>
                <w:b/>
                <w:bCs/>
                <w:color w:val="FFFFFF" w:themeColor="background1"/>
              </w:rPr>
              <w:t>LINE MANAGER</w:t>
            </w:r>
          </w:p>
        </w:tc>
        <w:tc>
          <w:tcPr>
            <w:tcW w:w="2693" w:type="dxa"/>
            <w:shd w:val="clear" w:color="auto" w:fill="EEEFF2"/>
            <w:vAlign w:val="center"/>
          </w:tcPr>
          <w:p w14:paraId="313F9ADE" w14:textId="13A0F907" w:rsidR="00FC781E" w:rsidRPr="00EF6C67" w:rsidRDefault="00FE4892" w:rsidP="00D11FA5">
            <w:pPr>
              <w:rPr>
                <w:rFonts w:ascii="Calibri" w:hAnsi="Calibri" w:cs="Calibri"/>
              </w:rPr>
            </w:pPr>
            <w:r>
              <w:rPr>
                <w:rFonts w:ascii="Calibri" w:hAnsi="Calibri" w:cs="Calibri"/>
              </w:rPr>
              <w:t xml:space="preserve">Director Portfolio Management </w:t>
            </w:r>
          </w:p>
        </w:tc>
        <w:tc>
          <w:tcPr>
            <w:tcW w:w="2704" w:type="dxa"/>
            <w:shd w:val="clear" w:color="auto" w:fill="12233B"/>
            <w:vAlign w:val="center"/>
          </w:tcPr>
          <w:p w14:paraId="70250B2A" w14:textId="4585F4BB" w:rsidR="00FC781E" w:rsidRPr="00811403" w:rsidRDefault="00FE4892" w:rsidP="00D11FA5">
            <w:pPr>
              <w:rPr>
                <w:rFonts w:ascii="Calibri" w:hAnsi="Calibri" w:cs="Calibri"/>
                <w:b/>
                <w:bCs/>
                <w:color w:val="FFFFFF" w:themeColor="background1"/>
              </w:rPr>
            </w:pPr>
            <w:r w:rsidRPr="00811403">
              <w:rPr>
                <w:rFonts w:ascii="Calibri" w:hAnsi="Calibri" w:cs="Calibri"/>
                <w:b/>
                <w:bCs/>
                <w:color w:val="FFFFFF" w:themeColor="background1"/>
              </w:rPr>
              <w:t>DIRECT REPORTS</w:t>
            </w:r>
          </w:p>
        </w:tc>
        <w:tc>
          <w:tcPr>
            <w:tcW w:w="2704" w:type="dxa"/>
            <w:shd w:val="clear" w:color="auto" w:fill="EEEFF2"/>
            <w:vAlign w:val="center"/>
          </w:tcPr>
          <w:p w14:paraId="3BF3FE1D" w14:textId="77777777" w:rsidR="00034461" w:rsidRDefault="00034461" w:rsidP="00D11FA5">
            <w:pPr>
              <w:rPr>
                <w:rFonts w:ascii="Calibri" w:hAnsi="Calibri" w:cs="Calibri"/>
              </w:rPr>
            </w:pPr>
            <w:r>
              <w:t>Capital Works Coordinators</w:t>
            </w:r>
          </w:p>
          <w:p w14:paraId="7D0A8DEF" w14:textId="77777777" w:rsidR="00034461" w:rsidRDefault="00034461" w:rsidP="00D11FA5">
            <w:r>
              <w:t>Works Contracts Administrator</w:t>
            </w:r>
          </w:p>
          <w:p w14:paraId="582A4643" w14:textId="09D8D466" w:rsidR="00FC781E" w:rsidRPr="00EF6C67" w:rsidRDefault="00034461" w:rsidP="00D11FA5">
            <w:pPr>
              <w:rPr>
                <w:rFonts w:ascii="Calibri" w:hAnsi="Calibri" w:cs="Calibri"/>
              </w:rPr>
            </w:pPr>
            <w:r>
              <w:t>Project Managers</w:t>
            </w:r>
          </w:p>
        </w:tc>
      </w:tr>
      <w:tr w:rsidR="00432FC5" w14:paraId="76F16CDE" w14:textId="77777777" w:rsidTr="002F4740">
        <w:trPr>
          <w:trHeight w:val="284"/>
        </w:trPr>
        <w:tc>
          <w:tcPr>
            <w:tcW w:w="2715" w:type="dxa"/>
            <w:shd w:val="clear" w:color="auto" w:fill="12233B"/>
          </w:tcPr>
          <w:p w14:paraId="1EE2BCAF" w14:textId="5EC07EDD" w:rsidR="00432FC5" w:rsidRPr="00C56FE7" w:rsidRDefault="00432FC5" w:rsidP="00FC781E">
            <w:pPr>
              <w:rPr>
                <w:rFonts w:ascii="Calibri" w:hAnsi="Calibri" w:cs="Calibri"/>
                <w:b/>
                <w:bCs/>
                <w:color w:val="FFFFFF" w:themeColor="background1"/>
              </w:rPr>
            </w:pPr>
            <w:r>
              <w:rPr>
                <w:rFonts w:ascii="Calibri" w:hAnsi="Calibri" w:cs="Calibri"/>
                <w:b/>
                <w:bCs/>
                <w:color w:val="FFFFFF" w:themeColor="background1"/>
              </w:rPr>
              <w:t>SPECIAL CONDITIONS</w:t>
            </w:r>
          </w:p>
        </w:tc>
        <w:tc>
          <w:tcPr>
            <w:tcW w:w="8101" w:type="dxa"/>
            <w:gridSpan w:val="3"/>
            <w:shd w:val="clear" w:color="auto" w:fill="EEEFF2"/>
          </w:tcPr>
          <w:p w14:paraId="042E153D" w14:textId="61F97D93" w:rsidR="00432FC5" w:rsidRPr="00EF6C67" w:rsidRDefault="00FE4892" w:rsidP="00FC781E">
            <w:pPr>
              <w:rPr>
                <w:rFonts w:ascii="Calibri" w:hAnsi="Calibri" w:cs="Calibri"/>
              </w:rPr>
            </w:pPr>
            <w:r>
              <w:rPr>
                <w:rFonts w:ascii="Calibri" w:hAnsi="Calibri" w:cs="Calibri"/>
              </w:rPr>
              <w:t>N/A</w:t>
            </w:r>
          </w:p>
        </w:tc>
      </w:tr>
    </w:tbl>
    <w:p w14:paraId="04A7D785" w14:textId="77777777" w:rsidR="00C56FE7" w:rsidRDefault="00C56FE7"/>
    <w:p w14:paraId="3603BE71" w14:textId="77777777" w:rsidR="00506A7A" w:rsidRDefault="00813219" w:rsidP="00506A7A">
      <w:pPr>
        <w:pStyle w:val="Heading2"/>
        <w:rPr>
          <w:rFonts w:ascii="Calibri" w:hAnsi="Calibri" w:cs="Calibri"/>
          <w:b/>
          <w:bCs/>
          <w:color w:val="12233B"/>
          <w:sz w:val="24"/>
          <w:szCs w:val="24"/>
        </w:rPr>
      </w:pPr>
      <w:r w:rsidRPr="00813219">
        <w:rPr>
          <w:rFonts w:ascii="Calibri" w:hAnsi="Calibri" w:cs="Calibri"/>
          <w:b/>
          <w:bCs/>
          <w:color w:val="12233B"/>
          <w:sz w:val="24"/>
          <w:szCs w:val="24"/>
        </w:rPr>
        <w:t>ABOUT THE DIRECTORATE</w:t>
      </w:r>
    </w:p>
    <w:p w14:paraId="670E2FF3" w14:textId="77777777" w:rsidR="00DE42EA" w:rsidRPr="00DE42EA" w:rsidRDefault="00DE42EA" w:rsidP="00DE42EA">
      <w:pPr>
        <w:rPr>
          <w:rFonts w:ascii="Calibri" w:hAnsi="Calibri" w:cs="Calibri"/>
          <w:lang w:val="en-US"/>
        </w:rPr>
      </w:pPr>
      <w:r w:rsidRPr="00DE42EA">
        <w:rPr>
          <w:rFonts w:ascii="Calibri" w:hAnsi="Calibri" w:cs="Calibri"/>
          <w:lang w:val="en-US"/>
        </w:rPr>
        <w:t>The Portfolio Management Directorate is responsible for providing asset management, asset planning, redevelopment and capital upgrade programs whilst managing infrastructure services.​</w:t>
      </w:r>
    </w:p>
    <w:p w14:paraId="4732C7AE" w14:textId="77777777" w:rsidR="00D11FA5" w:rsidRDefault="00D11FA5" w:rsidP="00D11FA5">
      <w:pPr>
        <w:pStyle w:val="Heading2"/>
        <w:spacing w:before="0" w:after="0"/>
        <w:rPr>
          <w:rFonts w:ascii="Calibri" w:hAnsi="Calibri" w:cs="Calibri"/>
          <w:b/>
          <w:bCs/>
          <w:color w:val="12233B"/>
          <w:sz w:val="24"/>
          <w:szCs w:val="24"/>
        </w:rPr>
      </w:pPr>
    </w:p>
    <w:p w14:paraId="4DA7C0DB" w14:textId="4330EE4D" w:rsidR="00506A7A" w:rsidRDefault="00EB0581" w:rsidP="00506A7A">
      <w:pPr>
        <w:pStyle w:val="Heading2"/>
        <w:rPr>
          <w:rFonts w:ascii="Calibri" w:hAnsi="Calibri" w:cs="Calibri"/>
          <w:b/>
          <w:bCs/>
          <w:color w:val="12233B"/>
          <w:sz w:val="24"/>
          <w:szCs w:val="24"/>
        </w:rPr>
      </w:pPr>
      <w:r>
        <w:rPr>
          <w:rFonts w:ascii="Calibri" w:hAnsi="Calibri" w:cs="Calibri"/>
          <w:b/>
          <w:bCs/>
          <w:color w:val="12233B"/>
          <w:sz w:val="24"/>
          <w:szCs w:val="24"/>
        </w:rPr>
        <w:t>AB</w:t>
      </w:r>
      <w:r w:rsidR="00E16E6D" w:rsidRPr="00E16E6D">
        <w:rPr>
          <w:rFonts w:ascii="Calibri" w:hAnsi="Calibri" w:cs="Calibri"/>
          <w:b/>
          <w:bCs/>
          <w:color w:val="12233B"/>
          <w:sz w:val="24"/>
          <w:szCs w:val="24"/>
        </w:rPr>
        <w:t>OUT THE ROLE</w:t>
      </w:r>
    </w:p>
    <w:p w14:paraId="6850AAB9" w14:textId="77777777" w:rsidR="00FE4892" w:rsidRPr="00FE4892" w:rsidRDefault="00FE4892" w:rsidP="00FE4892">
      <w:pPr>
        <w:rPr>
          <w:rFonts w:ascii="Calibri" w:hAnsi="Calibri" w:cs="Calibri"/>
          <w:lang w:val="en-US"/>
        </w:rPr>
      </w:pPr>
      <w:r w:rsidRPr="00FE4892">
        <w:rPr>
          <w:rFonts w:ascii="Calibri" w:hAnsi="Calibri" w:cs="Calibri"/>
          <w:lang w:val="en-US"/>
        </w:rPr>
        <w:t xml:space="preserve">The Manager Capital Works leads the capital investment and capital works planning together with managing capital works projects and expenditure functions for VenuesWest. The position provides leadership and direction to the Capital Works Branch in the management, scoping, design, procurement and delivery of the VenuesWest capital projects and programs to ensure they are delivered on time and within budget, meet stakeholder expectations and comply with all relevant policies, codes, regulations and legislation.  The position is </w:t>
      </w:r>
      <w:proofErr w:type="spellStart"/>
      <w:r w:rsidRPr="00FE4892">
        <w:rPr>
          <w:rFonts w:ascii="Calibri" w:hAnsi="Calibri" w:cs="Calibri"/>
          <w:lang w:val="en-US"/>
        </w:rPr>
        <w:t>capitalised</w:t>
      </w:r>
      <w:proofErr w:type="spellEnd"/>
      <w:r w:rsidRPr="00FE4892">
        <w:rPr>
          <w:rFonts w:ascii="Calibri" w:hAnsi="Calibri" w:cs="Calibri"/>
          <w:lang w:val="en-US"/>
        </w:rPr>
        <w:t xml:space="preserve"> and the existence of this role is reliant on and subject to the Capital Works budget for VenuesWest.</w:t>
      </w:r>
    </w:p>
    <w:p w14:paraId="74AB485A" w14:textId="77777777" w:rsidR="00D11FA5" w:rsidRDefault="00D11FA5" w:rsidP="00D11FA5">
      <w:pPr>
        <w:pStyle w:val="Heading2"/>
        <w:spacing w:before="0" w:after="0"/>
        <w:rPr>
          <w:rFonts w:ascii="Calibri" w:hAnsi="Calibri" w:cs="Calibri"/>
          <w:b/>
          <w:bCs/>
          <w:color w:val="12233B"/>
          <w:sz w:val="24"/>
          <w:szCs w:val="24"/>
        </w:rPr>
      </w:pPr>
    </w:p>
    <w:p w14:paraId="379E6807" w14:textId="3D1BF5A3" w:rsidR="00E164FE" w:rsidRDefault="00E16E6D" w:rsidP="00871AF2">
      <w:pPr>
        <w:pStyle w:val="Heading2"/>
        <w:rPr>
          <w:rFonts w:ascii="Calibri" w:hAnsi="Calibri" w:cs="Calibri"/>
          <w:b/>
          <w:bCs/>
          <w:color w:val="12233B"/>
          <w:sz w:val="24"/>
          <w:szCs w:val="24"/>
        </w:rPr>
      </w:pPr>
      <w:r w:rsidRPr="00E16E6D">
        <w:rPr>
          <w:rFonts w:ascii="Calibri" w:hAnsi="Calibri" w:cs="Calibri"/>
          <w:b/>
          <w:bCs/>
          <w:color w:val="12233B"/>
          <w:sz w:val="24"/>
          <w:szCs w:val="24"/>
        </w:rPr>
        <w:t>ROLE RESPONSIBILITIES</w:t>
      </w:r>
    </w:p>
    <w:p w14:paraId="0C5CFE01" w14:textId="4FA7EECE" w:rsidR="00352969" w:rsidRPr="00352969" w:rsidRDefault="00352969" w:rsidP="00352969">
      <w:pPr>
        <w:pStyle w:val="BODY"/>
        <w:spacing w:before="120"/>
        <w:ind w:left="284" w:right="335"/>
        <w:contextualSpacing/>
        <w:jc w:val="center"/>
        <w:rPr>
          <w:rFonts w:ascii="Calibri" w:hAnsi="Calibri" w:cs="Calibri"/>
          <w:i/>
        </w:rPr>
      </w:pPr>
      <w:r w:rsidRPr="00352969">
        <w:rPr>
          <w:rFonts w:ascii="Calibri" w:hAnsi="Calibri" w:cs="Calibri"/>
          <w:i/>
          <w:lang w:val="en-US"/>
        </w:rPr>
        <w:t>VenuesWest is committed to Equal Employment Opportunity</w:t>
      </w:r>
      <w:r w:rsidR="00F90D10">
        <w:rPr>
          <w:rFonts w:ascii="Calibri" w:hAnsi="Calibri" w:cs="Calibri"/>
          <w:i/>
          <w:lang w:val="en-US"/>
        </w:rPr>
        <w:t xml:space="preserve"> (EEO)</w:t>
      </w:r>
      <w:r w:rsidRPr="00352969">
        <w:rPr>
          <w:rFonts w:ascii="Calibri" w:hAnsi="Calibri" w:cs="Calibri"/>
          <w:i/>
          <w:lang w:val="en-US"/>
        </w:rPr>
        <w:t xml:space="preserve"> and diversity in the workplace and</w:t>
      </w:r>
      <w:r w:rsidR="00803CE8">
        <w:rPr>
          <w:rFonts w:ascii="Calibri" w:hAnsi="Calibri" w:cs="Calibri"/>
          <w:i/>
          <w:lang w:val="en-US"/>
        </w:rPr>
        <w:t xml:space="preserve"> providing</w:t>
      </w:r>
      <w:r w:rsidRPr="00352969">
        <w:rPr>
          <w:rFonts w:ascii="Calibri" w:hAnsi="Calibri" w:cs="Calibri"/>
          <w:i/>
          <w:lang w:val="en-US"/>
        </w:rPr>
        <w:t xml:space="preserve"> a safe </w:t>
      </w:r>
      <w:r w:rsidR="00BD30B3">
        <w:rPr>
          <w:rFonts w:ascii="Calibri" w:hAnsi="Calibri" w:cs="Calibri"/>
          <w:i/>
          <w:lang w:val="en-US"/>
        </w:rPr>
        <w:t xml:space="preserve">and inclusive </w:t>
      </w:r>
      <w:r w:rsidRPr="00352969">
        <w:rPr>
          <w:rFonts w:ascii="Calibri" w:hAnsi="Calibri" w:cs="Calibri"/>
          <w:i/>
          <w:lang w:val="en-US"/>
        </w:rPr>
        <w:t xml:space="preserve">environment for </w:t>
      </w:r>
      <w:r w:rsidR="00F90D10">
        <w:rPr>
          <w:rFonts w:ascii="Calibri" w:hAnsi="Calibri" w:cs="Calibri"/>
          <w:i/>
          <w:lang w:val="en-US"/>
        </w:rPr>
        <w:t>workers and patrons</w:t>
      </w:r>
      <w:r w:rsidRPr="00352969">
        <w:rPr>
          <w:rFonts w:ascii="Calibri" w:hAnsi="Calibri" w:cs="Calibri"/>
          <w:i/>
          <w:lang w:val="en-US"/>
        </w:rPr>
        <w:t xml:space="preserve">. We will perform all duties and responsibilities in a manner and behaviour consistent with EEO </w:t>
      </w:r>
      <w:r w:rsidR="00577A88">
        <w:rPr>
          <w:rFonts w:ascii="Calibri" w:hAnsi="Calibri" w:cs="Calibri"/>
          <w:i/>
          <w:lang w:val="en-US"/>
        </w:rPr>
        <w:t>and</w:t>
      </w:r>
      <w:r w:rsidRPr="00352969">
        <w:rPr>
          <w:rFonts w:ascii="Calibri" w:hAnsi="Calibri" w:cs="Calibri"/>
          <w:i/>
          <w:lang w:val="en-US"/>
        </w:rPr>
        <w:t xml:space="preserve"> Work Health &amp; Safety legislation, VenuesWest’s Code of Conduct, the VenuesWest Way and other relevant Policies/Procedures and legislation.</w:t>
      </w:r>
    </w:p>
    <w:p w14:paraId="15038F46" w14:textId="77777777" w:rsidR="00034461" w:rsidRDefault="00034461" w:rsidP="00C37D57">
      <w:pPr>
        <w:pStyle w:val="Heading4"/>
        <w:rPr>
          <w:rFonts w:ascii="Calibri" w:hAnsi="Calibri" w:cs="Calibri"/>
          <w:b/>
          <w:bCs/>
          <w:i w:val="0"/>
          <w:iCs w:val="0"/>
          <w:color w:val="12233B"/>
        </w:rPr>
      </w:pPr>
    </w:p>
    <w:p w14:paraId="333A90E2" w14:textId="5E58F032" w:rsidR="00506A7A" w:rsidRPr="008729AA" w:rsidRDefault="00FE4892" w:rsidP="00C37D57">
      <w:pPr>
        <w:pStyle w:val="Heading4"/>
        <w:rPr>
          <w:rFonts w:ascii="Calibri" w:hAnsi="Calibri" w:cs="Calibri"/>
          <w:b/>
          <w:bCs/>
          <w:i w:val="0"/>
          <w:iCs w:val="0"/>
          <w:color w:val="12233B"/>
        </w:rPr>
      </w:pPr>
      <w:r>
        <w:rPr>
          <w:rFonts w:ascii="Calibri" w:hAnsi="Calibri" w:cs="Calibri"/>
          <w:b/>
          <w:bCs/>
          <w:i w:val="0"/>
          <w:iCs w:val="0"/>
          <w:color w:val="12233B"/>
        </w:rPr>
        <w:t>LEADERSHIP &amp; STRATEGIC MANAGEMENT</w:t>
      </w:r>
    </w:p>
    <w:p w14:paraId="06056652"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Provides leadership for the members of the Capital Works branch to achieve the Portfolio Management Directorate’s objectives that includes the formulation of policies and strategies for the Portfolio Management Directorate</w:t>
      </w:r>
    </w:p>
    <w:p w14:paraId="1833032D"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Contributes to the strategic planning, business planning and policy development for VenuesWest.</w:t>
      </w:r>
    </w:p>
    <w:p w14:paraId="780D8F57"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Facilitates continuous improvement through the ongoing monitoring, analysis and achievement of the Portfolio Management’s Directorate Business Plan, Budget and KPI’s responding proactively and making changes when required.</w:t>
      </w:r>
    </w:p>
    <w:p w14:paraId="3B40ED13"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Leads the development of VenuesWest’s capital investment plan and capital works planning.</w:t>
      </w:r>
    </w:p>
    <w:p w14:paraId="44D3BE1B"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Leads the annual capital expenditure budget process in accordance with the VenuesWest Strategic Asset Management Plan.</w:t>
      </w:r>
    </w:p>
    <w:p w14:paraId="0A30E13C"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Monitors, analyses and reports on the financial performance of the capital expenditure budget.</w:t>
      </w:r>
    </w:p>
    <w:p w14:paraId="103D82F5"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Provides input to and assists in the delivery of major corporate projects.</w:t>
      </w:r>
    </w:p>
    <w:p w14:paraId="22D5A169"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Assists in the delivery of change management strategies required to achieve organisational objectives.</w:t>
      </w:r>
    </w:p>
    <w:p w14:paraId="2452113C" w14:textId="77777777" w:rsidR="00E164FE" w:rsidRPr="00FC539A" w:rsidRDefault="00E164FE" w:rsidP="00FE4892">
      <w:pPr>
        <w:pStyle w:val="ListParagraph"/>
        <w:spacing w:after="0"/>
        <w:ind w:left="426"/>
        <w:rPr>
          <w:rFonts w:ascii="Calibri" w:hAnsi="Calibri" w:cs="Calibri"/>
        </w:rPr>
      </w:pPr>
    </w:p>
    <w:p w14:paraId="7B6BFAAB" w14:textId="02C8C1E5" w:rsidR="00506A7A" w:rsidRPr="008729AA" w:rsidRDefault="00FE4892" w:rsidP="00C37D57">
      <w:pPr>
        <w:pStyle w:val="Heading4"/>
        <w:rPr>
          <w:rFonts w:ascii="Calibri" w:hAnsi="Calibri" w:cs="Calibri"/>
          <w:b/>
          <w:bCs/>
          <w:i w:val="0"/>
          <w:iCs w:val="0"/>
          <w:color w:val="12233B"/>
        </w:rPr>
      </w:pPr>
      <w:r>
        <w:rPr>
          <w:rFonts w:ascii="Calibri" w:hAnsi="Calibri" w:cs="Calibri"/>
          <w:b/>
          <w:bCs/>
          <w:i w:val="0"/>
          <w:iCs w:val="0"/>
          <w:color w:val="12233B"/>
        </w:rPr>
        <w:t>CORPORATE GOVERNANCE, ACCOUNTABILITY AND COMPLIANCE</w:t>
      </w:r>
    </w:p>
    <w:p w14:paraId="69E05BD7"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Contributes to the development and maintenance of VenuesWest’s accountability framework and manages resources to deliver on the expected outcomes and outputs for this position.</w:t>
      </w:r>
    </w:p>
    <w:p w14:paraId="5F302D75"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Leads the implementation and evaluation corporate governance practices and systems for the Capital Works branch ensuring compliance.</w:t>
      </w:r>
    </w:p>
    <w:p w14:paraId="564CBFFD"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Contributes to the identification of risks and manages exposures in relation to risk, liability and safety</w:t>
      </w:r>
    </w:p>
    <w:p w14:paraId="596E289F"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Ensures compliance of all capital and minor works with relevant codes, regulations and legislation.</w:t>
      </w:r>
    </w:p>
    <w:p w14:paraId="51FFEB71" w14:textId="77777777" w:rsidR="00E164FE" w:rsidRPr="00FC539A" w:rsidRDefault="00E164FE" w:rsidP="00FE4892">
      <w:pPr>
        <w:pStyle w:val="ListParagraph"/>
        <w:spacing w:after="0"/>
        <w:ind w:left="426"/>
        <w:rPr>
          <w:rFonts w:ascii="Calibri" w:hAnsi="Calibri" w:cs="Calibri"/>
        </w:rPr>
      </w:pPr>
    </w:p>
    <w:p w14:paraId="61F83F31" w14:textId="1BDC65F1" w:rsidR="00506A7A" w:rsidRPr="008729AA" w:rsidRDefault="00FE4892" w:rsidP="00C37D57">
      <w:pPr>
        <w:pStyle w:val="Heading4"/>
        <w:rPr>
          <w:rFonts w:ascii="Calibri" w:hAnsi="Calibri" w:cs="Calibri"/>
          <w:b/>
          <w:bCs/>
          <w:i w:val="0"/>
          <w:iCs w:val="0"/>
          <w:color w:val="12233B"/>
        </w:rPr>
      </w:pPr>
      <w:r>
        <w:rPr>
          <w:rFonts w:ascii="Calibri" w:hAnsi="Calibri" w:cs="Calibri"/>
          <w:b/>
          <w:bCs/>
          <w:i w:val="0"/>
          <w:iCs w:val="0"/>
          <w:color w:val="12233B"/>
        </w:rPr>
        <w:t>CLIENT AND STAKEHOLDER MANAGEMENT</w:t>
      </w:r>
    </w:p>
    <w:p w14:paraId="03F1BDD2"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Develops and fosters industry, community and government communications and relationships.</w:t>
      </w:r>
    </w:p>
    <w:p w14:paraId="6C0BE4F2"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Manages stakeholder relationships and consults and negotiates with a range of external stakeholders including industry representatives.</w:t>
      </w:r>
    </w:p>
    <w:p w14:paraId="1F5B18F1"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Represents VenuesWest in negotiations, discussions and consultations with customers and key stakeholders.</w:t>
      </w:r>
    </w:p>
    <w:p w14:paraId="04D8A74D"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Works collaboratively to deliver continuous improvement within the capital and minor works branch and across the organisation to ensure the successful delivery of VenuesWest services.</w:t>
      </w:r>
    </w:p>
    <w:p w14:paraId="0696EEF9"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Establishes and maintains professional relationships with other government agencies and external organisations to ensure the capital works delivery needs are met.</w:t>
      </w:r>
    </w:p>
    <w:p w14:paraId="675A6A32"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Represents the capital works projects in relevant stakeholder working groups and committees as required.</w:t>
      </w:r>
    </w:p>
    <w:p w14:paraId="4FDF3F98" w14:textId="6A571547" w:rsidR="00506A7A" w:rsidRDefault="00506A7A" w:rsidP="00FE4892">
      <w:pPr>
        <w:pStyle w:val="ListParagraph"/>
        <w:spacing w:after="0"/>
        <w:ind w:left="426"/>
        <w:rPr>
          <w:rFonts w:ascii="Calibri" w:hAnsi="Calibri" w:cs="Calibri"/>
        </w:rPr>
      </w:pPr>
    </w:p>
    <w:p w14:paraId="47F5DC40" w14:textId="3DD19157" w:rsidR="00FE4892" w:rsidRPr="008729AA" w:rsidRDefault="00FE4892" w:rsidP="00FE4892">
      <w:pPr>
        <w:pStyle w:val="Heading4"/>
        <w:rPr>
          <w:rFonts w:ascii="Calibri" w:hAnsi="Calibri" w:cs="Calibri"/>
          <w:b/>
          <w:bCs/>
          <w:i w:val="0"/>
          <w:iCs w:val="0"/>
          <w:color w:val="12233B"/>
        </w:rPr>
      </w:pPr>
      <w:r>
        <w:rPr>
          <w:rFonts w:ascii="Calibri" w:hAnsi="Calibri" w:cs="Calibri"/>
          <w:b/>
          <w:bCs/>
          <w:i w:val="0"/>
          <w:iCs w:val="0"/>
          <w:color w:val="12233B"/>
        </w:rPr>
        <w:t>DEVELOPMENT AND LEADERSHIP OF PEOPLE AND TEAMS</w:t>
      </w:r>
    </w:p>
    <w:p w14:paraId="731248A1"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Provides effective leadership and ensures the team models the behaviours of the VenuesWest Way.</w:t>
      </w:r>
    </w:p>
    <w:p w14:paraId="1F792C25"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Assists in shaping appropriate work cultures aimed at facilitating high performance.</w:t>
      </w:r>
    </w:p>
    <w:p w14:paraId="069F5166"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Undertakes the VenuesWest Performance Development Planning process for the Capital Works branch ensuring the people are continually developed and recognised.</w:t>
      </w:r>
    </w:p>
    <w:p w14:paraId="2902743F"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Assists in the delivery of the VenuesWest Workforce &amp; Diversity Plan.</w:t>
      </w:r>
    </w:p>
    <w:p w14:paraId="5E326595"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Manages and monitors the recruitment, induction, training and performance of staff within the team.</w:t>
      </w:r>
    </w:p>
    <w:p w14:paraId="4E6FF705"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Assists with the implementation of change management strategies required to achieve corporate objectives.</w:t>
      </w:r>
    </w:p>
    <w:p w14:paraId="68A61EBB" w14:textId="77777777" w:rsidR="00FE4892" w:rsidRDefault="00FE4892" w:rsidP="00FE4892">
      <w:pPr>
        <w:pStyle w:val="ListParagraph"/>
        <w:spacing w:after="0"/>
        <w:ind w:left="426"/>
        <w:rPr>
          <w:rFonts w:ascii="Calibri" w:hAnsi="Calibri" w:cs="Calibri"/>
        </w:rPr>
      </w:pPr>
    </w:p>
    <w:p w14:paraId="32FA1832" w14:textId="7FDDD8F6" w:rsidR="00FE4892" w:rsidRPr="008729AA" w:rsidRDefault="00FE4892" w:rsidP="00FE4892">
      <w:pPr>
        <w:pStyle w:val="Heading4"/>
        <w:rPr>
          <w:rFonts w:ascii="Calibri" w:hAnsi="Calibri" w:cs="Calibri"/>
          <w:b/>
          <w:bCs/>
          <w:i w:val="0"/>
          <w:iCs w:val="0"/>
          <w:color w:val="12233B"/>
        </w:rPr>
      </w:pPr>
      <w:r>
        <w:rPr>
          <w:rFonts w:ascii="Calibri" w:hAnsi="Calibri" w:cs="Calibri"/>
          <w:b/>
          <w:bCs/>
          <w:i w:val="0"/>
          <w:iCs w:val="0"/>
          <w:color w:val="12233B"/>
        </w:rPr>
        <w:t>MANAGEMENT</w:t>
      </w:r>
    </w:p>
    <w:p w14:paraId="0F2F6332"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Leads and provides direction to the Capital Works branch to ensure that capital and minor works projects and programs are delivered in accordance with endorsed plans for time, quality and cost.</w:t>
      </w:r>
    </w:p>
    <w:p w14:paraId="27FD27BE"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Manages human, financial, technological and physical resources to achieve the Portfolio Management Directorates Business Plan and Key Performance Indicators.</w:t>
      </w:r>
    </w:p>
    <w:p w14:paraId="35EA6ECE"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Drives efficiency to ensure the maximum benefit is achieved from the capital works budget.</w:t>
      </w:r>
    </w:p>
    <w:p w14:paraId="7DA992F3"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Provides direction to the capital works branch in respect of project management including risk management, occupational health and safety, client focus and corporate governance.</w:t>
      </w:r>
    </w:p>
    <w:p w14:paraId="6D77645E"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Manages and coordinates capital works across VenuesWest, ensuring appropriate liaison with clients on the impact and timing of the delivery of projects and programs.</w:t>
      </w:r>
    </w:p>
    <w:p w14:paraId="1852602A"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Develops and manages the budget, planning, scoping, specifications, design, and delivery of capital works projects.</w:t>
      </w:r>
    </w:p>
    <w:p w14:paraId="2B3FE208"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 xml:space="preserve">Facilitates the efficient delivery and management of approvals and planning for capital works projects and purchases. </w:t>
      </w:r>
    </w:p>
    <w:p w14:paraId="4CCF1E47"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Identifies and manages risks and issues as they relate to approvals, planning and delivery of projects.</w:t>
      </w:r>
    </w:p>
    <w:p w14:paraId="40C96DAC"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Manages capital works projects including tender specifications, procurement, evaluations, awarding contracts and the delivery of the contract.</w:t>
      </w:r>
    </w:p>
    <w:p w14:paraId="0A813E33"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lastRenderedPageBreak/>
        <w:t>Manages the lifecycle costing of capital works projects to ensure the most efficient use of project funds giving consideration to ongoing operational and maintenance costs.</w:t>
      </w:r>
    </w:p>
    <w:p w14:paraId="1B3BCE6C"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Manages the delivery of contract payments, claims and variations.</w:t>
      </w:r>
    </w:p>
    <w:p w14:paraId="606AB8EF"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Manages and provides direction to contractors and consultants engaged on capital works projects to ensure compliance with cost, time, performance standards, quality and safety requirements.</w:t>
      </w:r>
    </w:p>
    <w:p w14:paraId="79458F66"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Undertakes the role of Superintendent’s Representative, when required, for capital works projects.</w:t>
      </w:r>
    </w:p>
    <w:p w14:paraId="7C9B2F71"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Ensures all contractors’ staff engaged on capital works projects are inducted at the commencement of the project and work in a safe manner at all times.</w:t>
      </w:r>
    </w:p>
    <w:p w14:paraId="6877F7C3"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Leads the dispute resolution processes to resolve problems and issues associated with contractual disputes for capital works projects.</w:t>
      </w:r>
    </w:p>
    <w:p w14:paraId="5D68DB77"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Promotes a culture of continuous improvement and leads initiatives that review the efficiency, effectiveness and responsiveness of capital and minor works delivery.</w:t>
      </w:r>
    </w:p>
    <w:p w14:paraId="1AB84617"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Develops and implements strategies, policies and processes as they relate to capital expenditure planning and delivery.</w:t>
      </w:r>
    </w:p>
    <w:p w14:paraId="2A659C60"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Develops VenuesWest Leadership Team and VenuesWest Board papers and reports pertaining to capital and minor works activities and strategies as required.</w:t>
      </w:r>
    </w:p>
    <w:p w14:paraId="172CD54F" w14:textId="77777777" w:rsidR="00FE4892" w:rsidRPr="00FE4892" w:rsidRDefault="00FE4892" w:rsidP="00FE4892">
      <w:pPr>
        <w:pStyle w:val="ListParagraph"/>
        <w:numPr>
          <w:ilvl w:val="0"/>
          <w:numId w:val="1"/>
        </w:numPr>
        <w:spacing w:before="60" w:after="60" w:line="240" w:lineRule="auto"/>
        <w:ind w:left="425" w:hanging="425"/>
        <w:contextualSpacing w:val="0"/>
        <w:rPr>
          <w:rFonts w:ascii="Calibri" w:hAnsi="Calibri" w:cs="Calibri"/>
        </w:rPr>
      </w:pPr>
      <w:r w:rsidRPr="00FE4892">
        <w:rPr>
          <w:rFonts w:ascii="Calibri" w:hAnsi="Calibri" w:cs="Calibri"/>
        </w:rPr>
        <w:t xml:space="preserve">Leads and provides direction to the Capital Works Branch to ensure the capital works program is delivered in accordance with endorsed plans for time, quality and cost. </w:t>
      </w:r>
    </w:p>
    <w:p w14:paraId="4495696B" w14:textId="77777777" w:rsidR="00FE4892" w:rsidRDefault="00FE4892" w:rsidP="00FE4892">
      <w:pPr>
        <w:pStyle w:val="ListParagraph"/>
        <w:spacing w:after="0"/>
        <w:ind w:left="426"/>
        <w:rPr>
          <w:rFonts w:ascii="Calibri" w:hAnsi="Calibri" w:cs="Calibri"/>
        </w:rPr>
      </w:pPr>
    </w:p>
    <w:p w14:paraId="6A94C385" w14:textId="1355AEDF" w:rsidR="00992753" w:rsidRPr="001B4559" w:rsidRDefault="00992753" w:rsidP="00992753">
      <w:pPr>
        <w:pStyle w:val="Heading4"/>
        <w:rPr>
          <w:rFonts w:ascii="Calibri" w:hAnsi="Calibri" w:cs="Calibri"/>
          <w:b/>
          <w:bCs/>
          <w:i w:val="0"/>
          <w:iCs w:val="0"/>
          <w:color w:val="12233B"/>
        </w:rPr>
      </w:pPr>
      <w:r w:rsidRPr="001B4559">
        <w:rPr>
          <w:rFonts w:ascii="Calibri" w:hAnsi="Calibri" w:cs="Calibri"/>
          <w:b/>
          <w:bCs/>
          <w:i w:val="0"/>
          <w:iCs w:val="0"/>
          <w:color w:val="12233B"/>
        </w:rPr>
        <w:t>WORKPLACE SAFETY AND HEALTH</w:t>
      </w:r>
      <w:r w:rsidR="00034461">
        <w:rPr>
          <w:rFonts w:ascii="Calibri" w:hAnsi="Calibri" w:cs="Calibri"/>
          <w:b/>
          <w:bCs/>
          <w:i w:val="0"/>
          <w:iCs w:val="0"/>
          <w:color w:val="12233B"/>
        </w:rPr>
        <w:t xml:space="preserve"> &amp; CONTRACTOR SAFETY MANAGEMENT</w:t>
      </w:r>
    </w:p>
    <w:p w14:paraId="681DC67E" w14:textId="77777777" w:rsidR="00992753" w:rsidRDefault="00992753" w:rsidP="00992753">
      <w:pPr>
        <w:pStyle w:val="ListParagraph"/>
        <w:numPr>
          <w:ilvl w:val="0"/>
          <w:numId w:val="1"/>
        </w:numPr>
        <w:ind w:left="426" w:hanging="426"/>
        <w:rPr>
          <w:rFonts w:ascii="Calibri" w:hAnsi="Calibri" w:cs="Calibri"/>
        </w:rPr>
      </w:pPr>
      <w:r w:rsidRPr="001B4559">
        <w:rPr>
          <w:rFonts w:ascii="Calibri" w:hAnsi="Calibri" w:cs="Calibri"/>
        </w:rPr>
        <w:t>I take care to protect my own safety and health at work, and that of others by co-operating with all VenuesWest policies and procedures and complying with all applicable work health and safety laws</w:t>
      </w:r>
      <w:r>
        <w:rPr>
          <w:rFonts w:ascii="Calibri" w:hAnsi="Calibri" w:cs="Calibri"/>
        </w:rPr>
        <w:t>.</w:t>
      </w:r>
    </w:p>
    <w:p w14:paraId="290BD45D" w14:textId="02A8CED5" w:rsidR="00034461" w:rsidRPr="00034461" w:rsidRDefault="00034461" w:rsidP="00034461">
      <w:pPr>
        <w:pStyle w:val="ListParagraph"/>
        <w:numPr>
          <w:ilvl w:val="0"/>
          <w:numId w:val="1"/>
        </w:numPr>
        <w:rPr>
          <w:rFonts w:ascii="Calibri" w:hAnsi="Calibri" w:cs="Calibri"/>
        </w:rPr>
      </w:pPr>
      <w:r>
        <w:rPr>
          <w:rFonts w:ascii="Calibri" w:hAnsi="Calibri" w:cs="Calibri"/>
        </w:rPr>
        <w:t>O</w:t>
      </w:r>
      <w:r w:rsidRPr="00034461">
        <w:rPr>
          <w:rFonts w:ascii="Calibri" w:hAnsi="Calibri" w:cs="Calibri"/>
        </w:rPr>
        <w:t>versee</w:t>
      </w:r>
      <w:r>
        <w:rPr>
          <w:rFonts w:ascii="Calibri" w:hAnsi="Calibri" w:cs="Calibri"/>
        </w:rPr>
        <w:t>s</w:t>
      </w:r>
      <w:r w:rsidRPr="00034461">
        <w:rPr>
          <w:rFonts w:ascii="Calibri" w:hAnsi="Calibri" w:cs="Calibri"/>
        </w:rPr>
        <w:t xml:space="preserve"> contractor safety inductions, conducting regular safety inspections, and ensuring all contractors have up-to-date risk assessments and safety management plans. </w:t>
      </w:r>
    </w:p>
    <w:p w14:paraId="42687B81" w14:textId="77777777" w:rsidR="00034461" w:rsidRDefault="00034461" w:rsidP="00034461">
      <w:pPr>
        <w:pStyle w:val="ListParagraph"/>
        <w:numPr>
          <w:ilvl w:val="0"/>
          <w:numId w:val="1"/>
        </w:numPr>
        <w:rPr>
          <w:rFonts w:ascii="Calibri" w:hAnsi="Calibri" w:cs="Calibri"/>
        </w:rPr>
      </w:pPr>
      <w:r w:rsidRPr="00034461">
        <w:rPr>
          <w:rFonts w:ascii="Calibri" w:hAnsi="Calibri" w:cs="Calibri"/>
        </w:rPr>
        <w:t xml:space="preserve">Assumes overall responsibility for the prioritisation, maintenance and promotion of a safe working environment and eliminating or minimising risks to health and safety so far as is reasonably practicable.  </w:t>
      </w:r>
    </w:p>
    <w:p w14:paraId="35CD62DE" w14:textId="414FAB4A" w:rsidR="00034461" w:rsidRDefault="00034461" w:rsidP="00034461">
      <w:pPr>
        <w:pStyle w:val="ListParagraph"/>
        <w:numPr>
          <w:ilvl w:val="0"/>
          <w:numId w:val="1"/>
        </w:numPr>
        <w:rPr>
          <w:rFonts w:ascii="Calibri" w:hAnsi="Calibri" w:cs="Calibri"/>
        </w:rPr>
      </w:pPr>
      <w:r>
        <w:rPr>
          <w:rFonts w:ascii="Calibri" w:hAnsi="Calibri" w:cs="Calibri"/>
        </w:rPr>
        <w:t xml:space="preserve">Develops and maintains contractor management frameworks ensuring legal, regulatory and organisational WHS obligations are met, monitors performance and takes corrective action as required. </w:t>
      </w:r>
    </w:p>
    <w:p w14:paraId="2BE68B98" w14:textId="32996981" w:rsidR="00034461" w:rsidRPr="00344F73" w:rsidRDefault="00034461" w:rsidP="00344F73">
      <w:pPr>
        <w:pStyle w:val="ListParagraph"/>
        <w:numPr>
          <w:ilvl w:val="0"/>
          <w:numId w:val="1"/>
        </w:numPr>
        <w:rPr>
          <w:rFonts w:ascii="Calibri" w:hAnsi="Calibri" w:cs="Calibri"/>
        </w:rPr>
      </w:pPr>
      <w:r>
        <w:rPr>
          <w:rFonts w:ascii="Calibri" w:hAnsi="Calibri" w:cs="Calibri"/>
        </w:rPr>
        <w:t xml:space="preserve">Identifies, assesses and mitigates risks associated with contractor activities, implementing appropriate control measures to maintain a safe working environment. </w:t>
      </w:r>
    </w:p>
    <w:p w14:paraId="42979AFC" w14:textId="77777777" w:rsidR="00871AF2" w:rsidRPr="00FC539A" w:rsidRDefault="00871AF2" w:rsidP="00FE4892">
      <w:pPr>
        <w:pStyle w:val="ListParagraph"/>
        <w:spacing w:after="0"/>
        <w:ind w:left="426"/>
        <w:rPr>
          <w:rFonts w:ascii="Calibri" w:hAnsi="Calibri" w:cs="Calibri"/>
        </w:rPr>
      </w:pPr>
    </w:p>
    <w:p w14:paraId="4D219D8C" w14:textId="77777777" w:rsidR="00506A7A" w:rsidRPr="008729AA" w:rsidRDefault="00E164FE" w:rsidP="00C37D57">
      <w:pPr>
        <w:pStyle w:val="Heading4"/>
        <w:rPr>
          <w:rFonts w:ascii="Calibri" w:hAnsi="Calibri" w:cs="Calibri"/>
          <w:b/>
          <w:bCs/>
          <w:i w:val="0"/>
          <w:iCs w:val="0"/>
          <w:color w:val="12233B"/>
        </w:rPr>
      </w:pPr>
      <w:r w:rsidRPr="008729AA">
        <w:rPr>
          <w:rFonts w:ascii="Calibri" w:hAnsi="Calibri" w:cs="Calibri"/>
          <w:b/>
          <w:bCs/>
          <w:i w:val="0"/>
          <w:iCs w:val="0"/>
          <w:color w:val="12233B"/>
        </w:rPr>
        <w:t>OTHER</w:t>
      </w:r>
    </w:p>
    <w:p w14:paraId="1DA5E232" w14:textId="77777777" w:rsidR="00506A7A" w:rsidRDefault="00506A7A" w:rsidP="00E164FE">
      <w:pPr>
        <w:pStyle w:val="ListParagraph"/>
        <w:numPr>
          <w:ilvl w:val="0"/>
          <w:numId w:val="1"/>
        </w:numPr>
        <w:ind w:left="426" w:hanging="426"/>
        <w:rPr>
          <w:rFonts w:ascii="Calibri" w:hAnsi="Calibri" w:cs="Calibri"/>
        </w:rPr>
      </w:pPr>
      <w:r w:rsidRPr="00FC539A">
        <w:rPr>
          <w:rFonts w:ascii="Calibri" w:hAnsi="Calibri" w:cs="Calibri"/>
        </w:rPr>
        <w:t>Other related duties, as directed.</w:t>
      </w:r>
    </w:p>
    <w:p w14:paraId="7FE365F0" w14:textId="77777777" w:rsidR="00871AF2" w:rsidRPr="00FC539A" w:rsidRDefault="00871AF2" w:rsidP="00FE4892">
      <w:pPr>
        <w:pStyle w:val="ListParagraph"/>
        <w:spacing w:after="0"/>
        <w:ind w:left="426"/>
        <w:rPr>
          <w:rFonts w:ascii="Calibri" w:hAnsi="Calibri" w:cs="Calibri"/>
        </w:rPr>
      </w:pPr>
    </w:p>
    <w:p w14:paraId="51CA96DB" w14:textId="77777777" w:rsidR="00506A7A" w:rsidRPr="00E164FE" w:rsidRDefault="00E164FE" w:rsidP="00506A7A">
      <w:pPr>
        <w:pStyle w:val="Heading2"/>
        <w:rPr>
          <w:rFonts w:ascii="Calibri" w:hAnsi="Calibri" w:cs="Calibri"/>
          <w:b/>
          <w:bCs/>
          <w:color w:val="12233B"/>
          <w:sz w:val="24"/>
          <w:szCs w:val="24"/>
        </w:rPr>
      </w:pPr>
      <w:r w:rsidRPr="00E164FE">
        <w:rPr>
          <w:rFonts w:ascii="Calibri" w:hAnsi="Calibri" w:cs="Calibri"/>
          <w:b/>
          <w:bCs/>
          <w:color w:val="12233B"/>
          <w:sz w:val="24"/>
          <w:szCs w:val="24"/>
        </w:rPr>
        <w:t>ROLE REQUIREMENTS</w:t>
      </w:r>
    </w:p>
    <w:p w14:paraId="640A3456" w14:textId="77777777" w:rsidR="00506A7A" w:rsidRPr="00FC539A" w:rsidRDefault="00506A7A" w:rsidP="00506A7A">
      <w:pPr>
        <w:rPr>
          <w:rFonts w:ascii="Calibri" w:hAnsi="Calibri" w:cs="Calibri"/>
        </w:rPr>
      </w:pPr>
      <w:r w:rsidRPr="00FC539A">
        <w:rPr>
          <w:rFonts w:ascii="Calibri" w:hAnsi="Calibri" w:cs="Calibri"/>
        </w:rPr>
        <w:t xml:space="preserve">The following capabilities are to be addressed in </w:t>
      </w:r>
      <w:r w:rsidR="00566931" w:rsidRPr="00FC539A">
        <w:rPr>
          <w:rFonts w:ascii="Calibri" w:hAnsi="Calibri" w:cs="Calibri"/>
        </w:rPr>
        <w:t>context</w:t>
      </w:r>
      <w:r w:rsidRPr="00FC539A">
        <w:rPr>
          <w:rFonts w:ascii="Calibri" w:hAnsi="Calibri" w:cs="Calibri"/>
        </w:rPr>
        <w:t xml:space="preserve"> of the responsibilities of the role.</w:t>
      </w:r>
    </w:p>
    <w:p w14:paraId="7686ACD8" w14:textId="77777777" w:rsidR="00506A7A" w:rsidRPr="008729AA" w:rsidRDefault="00E56F59" w:rsidP="00506A7A">
      <w:pPr>
        <w:pStyle w:val="Heading4"/>
        <w:rPr>
          <w:rFonts w:ascii="Calibri" w:hAnsi="Calibri" w:cs="Calibri"/>
          <w:b/>
          <w:bCs/>
          <w:i w:val="0"/>
          <w:iCs w:val="0"/>
          <w:color w:val="12233B"/>
        </w:rPr>
      </w:pPr>
      <w:r w:rsidRPr="008729AA">
        <w:rPr>
          <w:rFonts w:ascii="Calibri" w:hAnsi="Calibri" w:cs="Calibri"/>
          <w:b/>
          <w:bCs/>
          <w:i w:val="0"/>
          <w:iCs w:val="0"/>
          <w:color w:val="12233B"/>
        </w:rPr>
        <w:t>ESSENTIAL</w:t>
      </w:r>
    </w:p>
    <w:p w14:paraId="32066C57" w14:textId="77777777" w:rsidR="00034461" w:rsidRDefault="00FE4892" w:rsidP="00FE4892">
      <w:pPr>
        <w:pStyle w:val="ListParagraph"/>
        <w:numPr>
          <w:ilvl w:val="0"/>
          <w:numId w:val="2"/>
        </w:numPr>
        <w:spacing w:before="60" w:after="60" w:line="240" w:lineRule="auto"/>
        <w:ind w:left="425" w:hanging="425"/>
        <w:contextualSpacing w:val="0"/>
        <w:rPr>
          <w:rFonts w:ascii="Calibri" w:hAnsi="Calibri" w:cs="Calibri"/>
        </w:rPr>
      </w:pPr>
      <w:r w:rsidRPr="00FE4892">
        <w:rPr>
          <w:rFonts w:ascii="Calibri" w:hAnsi="Calibri" w:cs="Calibri"/>
        </w:rPr>
        <w:t>Proven high level experience and knowledge in the successful planning, design, specification development, procurement and delivery of capital works projects and programs</w:t>
      </w:r>
      <w:r w:rsidR="00034461">
        <w:rPr>
          <w:rFonts w:ascii="Calibri" w:hAnsi="Calibri" w:cs="Calibri"/>
        </w:rPr>
        <w:t xml:space="preserve"> including: </w:t>
      </w:r>
    </w:p>
    <w:p w14:paraId="28969DE8" w14:textId="2795D2AB" w:rsidR="00034461" w:rsidRDefault="00FE4892" w:rsidP="00034461">
      <w:pPr>
        <w:pStyle w:val="ListParagraph"/>
        <w:numPr>
          <w:ilvl w:val="1"/>
          <w:numId w:val="2"/>
        </w:numPr>
        <w:spacing w:before="60" w:after="60" w:line="240" w:lineRule="auto"/>
        <w:contextualSpacing w:val="0"/>
        <w:rPr>
          <w:rFonts w:ascii="Calibri" w:hAnsi="Calibri" w:cs="Calibri"/>
        </w:rPr>
      </w:pPr>
      <w:r w:rsidRPr="00FE4892">
        <w:rPr>
          <w:rFonts w:ascii="Calibri" w:hAnsi="Calibri" w:cs="Calibri"/>
        </w:rPr>
        <w:t xml:space="preserve"> experience in the establishment and management of high level capital expenditure plans and budgets.</w:t>
      </w:r>
      <w:r w:rsidR="00034461">
        <w:rPr>
          <w:rFonts w:ascii="Calibri" w:hAnsi="Calibri" w:cs="Calibri"/>
        </w:rPr>
        <w:t xml:space="preserve"> </w:t>
      </w:r>
    </w:p>
    <w:p w14:paraId="4B42F85D" w14:textId="17A262F5" w:rsidR="00034461" w:rsidRPr="00034461" w:rsidRDefault="00034461" w:rsidP="00034461">
      <w:pPr>
        <w:pStyle w:val="ListParagraph"/>
        <w:numPr>
          <w:ilvl w:val="1"/>
          <w:numId w:val="2"/>
        </w:numPr>
        <w:spacing w:before="60" w:after="60" w:line="240" w:lineRule="auto"/>
        <w:contextualSpacing w:val="0"/>
        <w:rPr>
          <w:rFonts w:ascii="Calibri" w:hAnsi="Calibri" w:cs="Calibri"/>
        </w:rPr>
      </w:pPr>
      <w:r w:rsidRPr="00034461">
        <w:rPr>
          <w:rFonts w:ascii="Calibri" w:hAnsi="Calibri" w:cs="Calibri"/>
        </w:rPr>
        <w:t>Demonstrated experience in managing contractor safety by ensuring compliance with Workplace Health and Safety (WHS) regulations and safety standards.</w:t>
      </w:r>
    </w:p>
    <w:p w14:paraId="6CD05B73" w14:textId="77777777" w:rsidR="00FE4892" w:rsidRPr="00FE4892" w:rsidRDefault="00FE4892" w:rsidP="00FE4892">
      <w:pPr>
        <w:pStyle w:val="ListParagraph"/>
        <w:numPr>
          <w:ilvl w:val="0"/>
          <w:numId w:val="2"/>
        </w:numPr>
        <w:spacing w:before="60" w:after="60" w:line="240" w:lineRule="auto"/>
        <w:ind w:left="425" w:hanging="425"/>
        <w:contextualSpacing w:val="0"/>
        <w:rPr>
          <w:rFonts w:ascii="Calibri" w:hAnsi="Calibri" w:cs="Calibri"/>
        </w:rPr>
      </w:pPr>
      <w:r w:rsidRPr="00FE4892">
        <w:rPr>
          <w:rFonts w:ascii="Calibri" w:hAnsi="Calibri" w:cs="Calibri"/>
        </w:rPr>
        <w:t>Inspires a sense of purpose and direction and focusses strategically by understanding the organisation’s objectives, aligning operational activities accordingly and providing direction to team members regarding the importance of their work.</w:t>
      </w:r>
    </w:p>
    <w:p w14:paraId="105147E9" w14:textId="77777777" w:rsidR="00FE4892" w:rsidRPr="00FE4892" w:rsidRDefault="00FE4892" w:rsidP="00FE4892">
      <w:pPr>
        <w:pStyle w:val="ListParagraph"/>
        <w:numPr>
          <w:ilvl w:val="0"/>
          <w:numId w:val="2"/>
        </w:numPr>
        <w:spacing w:before="60" w:after="60" w:line="240" w:lineRule="auto"/>
        <w:ind w:left="425" w:hanging="425"/>
        <w:contextualSpacing w:val="0"/>
        <w:rPr>
          <w:rFonts w:ascii="Calibri" w:hAnsi="Calibri" w:cs="Calibri"/>
        </w:rPr>
      </w:pPr>
      <w:r w:rsidRPr="00FE4892">
        <w:rPr>
          <w:rFonts w:ascii="Calibri" w:hAnsi="Calibri" w:cs="Calibri"/>
        </w:rPr>
        <w:lastRenderedPageBreak/>
        <w:t>Establishes clear plans and timeframes for project implementation; Responds to change and uncertainty in a positive and flexible manner; Sees projects and programs through to successful completion whilst achieving quality outcomes.</w:t>
      </w:r>
    </w:p>
    <w:p w14:paraId="1940764F" w14:textId="77777777" w:rsidR="00FE4892" w:rsidRPr="00FE4892" w:rsidRDefault="00FE4892" w:rsidP="00FE4892">
      <w:pPr>
        <w:pStyle w:val="ListParagraph"/>
        <w:numPr>
          <w:ilvl w:val="0"/>
          <w:numId w:val="2"/>
        </w:numPr>
        <w:spacing w:before="60" w:after="60" w:line="240" w:lineRule="auto"/>
        <w:ind w:left="425" w:hanging="425"/>
        <w:contextualSpacing w:val="0"/>
        <w:rPr>
          <w:rFonts w:ascii="Calibri" w:hAnsi="Calibri" w:cs="Calibri"/>
        </w:rPr>
      </w:pPr>
      <w:r w:rsidRPr="00FE4892">
        <w:rPr>
          <w:rFonts w:ascii="Calibri" w:hAnsi="Calibri" w:cs="Calibri"/>
        </w:rPr>
        <w:t>Builds productive relationships internally and externally to facilitate cooperation, partnerships and working collaboratively as a team; Leverages diverse views and perspectives and promotes a culture of quality customer service.</w:t>
      </w:r>
    </w:p>
    <w:p w14:paraId="5907852C" w14:textId="77777777" w:rsidR="00FE4892" w:rsidRPr="00FE4892" w:rsidRDefault="00FE4892" w:rsidP="00FE4892">
      <w:pPr>
        <w:pStyle w:val="ListParagraph"/>
        <w:numPr>
          <w:ilvl w:val="0"/>
          <w:numId w:val="2"/>
        </w:numPr>
        <w:spacing w:before="60" w:after="60" w:line="240" w:lineRule="auto"/>
        <w:ind w:left="425" w:hanging="425"/>
        <w:contextualSpacing w:val="0"/>
        <w:rPr>
          <w:rFonts w:ascii="Calibri" w:hAnsi="Calibri" w:cs="Calibri"/>
        </w:rPr>
      </w:pPr>
      <w:r w:rsidRPr="00FE4892">
        <w:rPr>
          <w:rFonts w:ascii="Calibri" w:hAnsi="Calibri" w:cs="Calibri"/>
        </w:rPr>
        <w:t>Exemplifies personal integrity and self-awareness by adhering to the VenuesWest Way and Code of Conduct; Makes decisions for the corporate good without favouritism or bias; Responds to pressure in a controlled manner and continues to move forward despite setbacks.</w:t>
      </w:r>
    </w:p>
    <w:p w14:paraId="108CC5F9" w14:textId="77777777" w:rsidR="00FE4892" w:rsidRPr="00FE4892" w:rsidRDefault="00FE4892" w:rsidP="00FE4892">
      <w:pPr>
        <w:pStyle w:val="ListParagraph"/>
        <w:numPr>
          <w:ilvl w:val="0"/>
          <w:numId w:val="2"/>
        </w:numPr>
        <w:spacing w:before="60" w:after="60" w:line="240" w:lineRule="auto"/>
        <w:ind w:left="425" w:hanging="425"/>
        <w:contextualSpacing w:val="0"/>
        <w:rPr>
          <w:rFonts w:ascii="Calibri" w:hAnsi="Calibri" w:cs="Calibri"/>
        </w:rPr>
      </w:pPr>
      <w:r w:rsidRPr="00FE4892">
        <w:rPr>
          <w:rFonts w:ascii="Calibri" w:hAnsi="Calibri" w:cs="Calibri"/>
        </w:rPr>
        <w:t>Communicates confidently, concisely and articulately both orally and in writing, approaching negotiations with a strong grasp of the key issues, and striving to achieve an outcome that delivers benefits for both parties.</w:t>
      </w:r>
    </w:p>
    <w:p w14:paraId="0393A4E6" w14:textId="77777777" w:rsidR="00FE4892" w:rsidRPr="00FE4892" w:rsidRDefault="00FE4892" w:rsidP="00FE4892">
      <w:pPr>
        <w:pStyle w:val="ListParagraph"/>
        <w:numPr>
          <w:ilvl w:val="0"/>
          <w:numId w:val="2"/>
        </w:numPr>
        <w:spacing w:before="60" w:after="60" w:line="240" w:lineRule="auto"/>
        <w:ind w:left="425" w:hanging="425"/>
        <w:contextualSpacing w:val="0"/>
        <w:rPr>
          <w:rFonts w:ascii="Calibri" w:hAnsi="Calibri" w:cs="Calibri"/>
        </w:rPr>
      </w:pPr>
      <w:r w:rsidRPr="00FE4892">
        <w:rPr>
          <w:rFonts w:ascii="Calibri" w:hAnsi="Calibri" w:cs="Calibri"/>
        </w:rPr>
        <w:t>Refines roles and responsibilities and allocates workforce resources to achieve business outcomes and develop team capability; Undertakes succession planning; Provides coaching and leadership to encourage others to strive for ongoing performance improvement and continuous improvement.</w:t>
      </w:r>
    </w:p>
    <w:p w14:paraId="6B8D34DF" w14:textId="77777777" w:rsidR="00D11FA5" w:rsidRDefault="00D11FA5" w:rsidP="00506A7A">
      <w:pPr>
        <w:pStyle w:val="Heading4"/>
        <w:rPr>
          <w:rFonts w:ascii="Calibri" w:hAnsi="Calibri" w:cs="Calibri"/>
          <w:b/>
          <w:bCs/>
          <w:i w:val="0"/>
          <w:iCs w:val="0"/>
          <w:color w:val="12233B"/>
        </w:rPr>
      </w:pPr>
    </w:p>
    <w:p w14:paraId="7C7EA74A" w14:textId="21A5AA91" w:rsidR="00506A7A" w:rsidRPr="008729AA" w:rsidRDefault="002215C1" w:rsidP="00506A7A">
      <w:pPr>
        <w:pStyle w:val="Heading4"/>
        <w:rPr>
          <w:rFonts w:ascii="Calibri" w:hAnsi="Calibri" w:cs="Calibri"/>
          <w:b/>
          <w:bCs/>
        </w:rPr>
      </w:pPr>
      <w:r w:rsidRPr="008729AA">
        <w:rPr>
          <w:rFonts w:ascii="Calibri" w:hAnsi="Calibri" w:cs="Calibri"/>
          <w:b/>
          <w:bCs/>
          <w:i w:val="0"/>
          <w:iCs w:val="0"/>
          <w:color w:val="12233B"/>
        </w:rPr>
        <w:t>DESIRABLE</w:t>
      </w:r>
      <w:r w:rsidR="00506A7A" w:rsidRPr="008729AA">
        <w:rPr>
          <w:rFonts w:ascii="Calibri" w:hAnsi="Calibri" w:cs="Calibri"/>
          <w:b/>
          <w:bCs/>
        </w:rPr>
        <w:t xml:space="preserve"> </w:t>
      </w:r>
    </w:p>
    <w:p w14:paraId="57A935AE" w14:textId="35989519" w:rsidR="00D11FA5" w:rsidRPr="0026394C" w:rsidRDefault="00506A7A" w:rsidP="0026394C">
      <w:pPr>
        <w:pStyle w:val="ListParagraph"/>
        <w:numPr>
          <w:ilvl w:val="0"/>
          <w:numId w:val="5"/>
        </w:numPr>
        <w:ind w:left="426" w:hanging="426"/>
        <w:rPr>
          <w:rFonts w:ascii="Calibri" w:hAnsi="Calibri" w:cs="Calibri"/>
        </w:rPr>
      </w:pPr>
      <w:r w:rsidRPr="0079074D">
        <w:rPr>
          <w:rFonts w:ascii="Calibri" w:hAnsi="Calibri" w:cs="Calibri"/>
        </w:rPr>
        <w:t xml:space="preserve"> </w:t>
      </w:r>
      <w:r w:rsidR="0079074D" w:rsidRPr="0079074D">
        <w:rPr>
          <w:rFonts w:ascii="Calibri" w:hAnsi="Calibri" w:cs="Calibri"/>
        </w:rPr>
        <w:t>Knowledge of entertainment and sports venues and venue management issues.</w:t>
      </w:r>
    </w:p>
    <w:p w14:paraId="282F7F8E" w14:textId="233231B2" w:rsidR="00506A7A" w:rsidRPr="002215C1" w:rsidRDefault="002215C1" w:rsidP="0079074D">
      <w:pPr>
        <w:rPr>
          <w:rFonts w:ascii="Calibri" w:hAnsi="Calibri" w:cs="Calibri"/>
          <w:b/>
          <w:bCs/>
          <w:color w:val="12233B"/>
          <w:sz w:val="24"/>
          <w:szCs w:val="24"/>
        </w:rPr>
      </w:pPr>
      <w:r w:rsidRPr="002215C1">
        <w:rPr>
          <w:rFonts w:ascii="Calibri" w:hAnsi="Calibri" w:cs="Calibri"/>
          <w:b/>
          <w:bCs/>
          <w:color w:val="12233B"/>
          <w:sz w:val="24"/>
          <w:szCs w:val="24"/>
        </w:rPr>
        <w:t>QUALIFICATIONS / CERTIFICATIONS</w:t>
      </w:r>
    </w:p>
    <w:p w14:paraId="413D2A6D" w14:textId="77777777" w:rsidR="00506A7A" w:rsidRPr="008729AA" w:rsidRDefault="002215C1" w:rsidP="002215C1">
      <w:pPr>
        <w:pStyle w:val="Heading4"/>
        <w:rPr>
          <w:rFonts w:ascii="Calibri" w:hAnsi="Calibri" w:cs="Calibri"/>
          <w:b/>
          <w:bCs/>
          <w:i w:val="0"/>
          <w:iCs w:val="0"/>
          <w:color w:val="12233B"/>
        </w:rPr>
      </w:pPr>
      <w:r w:rsidRPr="008729AA">
        <w:rPr>
          <w:rFonts w:ascii="Calibri" w:hAnsi="Calibri" w:cs="Calibri"/>
          <w:b/>
          <w:bCs/>
          <w:i w:val="0"/>
          <w:iCs w:val="0"/>
          <w:color w:val="12233B"/>
        </w:rPr>
        <w:t>ESSENTIAL</w:t>
      </w:r>
    </w:p>
    <w:p w14:paraId="7F553764" w14:textId="675A5BBE" w:rsidR="00506A7A" w:rsidRPr="0079074D" w:rsidRDefault="0079074D" w:rsidP="0079074D">
      <w:pPr>
        <w:pStyle w:val="ListParagraph"/>
        <w:numPr>
          <w:ilvl w:val="0"/>
          <w:numId w:val="1"/>
        </w:numPr>
        <w:ind w:left="426" w:hanging="426"/>
        <w:rPr>
          <w:rFonts w:ascii="Calibri" w:hAnsi="Calibri" w:cs="Calibri"/>
        </w:rPr>
      </w:pPr>
      <w:r w:rsidRPr="0079074D">
        <w:rPr>
          <w:rFonts w:ascii="Calibri" w:hAnsi="Calibri" w:cs="Calibri"/>
        </w:rPr>
        <w:t>WA Construction Industry White Card (Work Safely in the Construction Industry); or capacity to complete within 1 month of commencement</w:t>
      </w:r>
    </w:p>
    <w:p w14:paraId="033B0360" w14:textId="77777777" w:rsidR="00506A7A" w:rsidRPr="008729AA" w:rsidRDefault="002215C1" w:rsidP="00506A7A">
      <w:pPr>
        <w:pStyle w:val="Heading4"/>
        <w:rPr>
          <w:rFonts w:ascii="Calibri" w:hAnsi="Calibri" w:cs="Calibri"/>
          <w:b/>
          <w:bCs/>
          <w:i w:val="0"/>
          <w:iCs w:val="0"/>
          <w:color w:val="12233B"/>
        </w:rPr>
      </w:pPr>
      <w:r w:rsidRPr="008729AA">
        <w:rPr>
          <w:rFonts w:ascii="Calibri" w:hAnsi="Calibri" w:cs="Calibri"/>
          <w:b/>
          <w:bCs/>
          <w:i w:val="0"/>
          <w:iCs w:val="0"/>
          <w:color w:val="12233B"/>
        </w:rPr>
        <w:t>DESIRABLE</w:t>
      </w:r>
    </w:p>
    <w:p w14:paraId="5EAD883A" w14:textId="77777777" w:rsidR="0079074D" w:rsidRPr="0079074D" w:rsidRDefault="0079074D" w:rsidP="0079074D">
      <w:pPr>
        <w:pStyle w:val="ListParagraph"/>
        <w:numPr>
          <w:ilvl w:val="0"/>
          <w:numId w:val="1"/>
        </w:numPr>
        <w:ind w:left="426" w:hanging="426"/>
        <w:rPr>
          <w:rFonts w:ascii="Calibri" w:hAnsi="Calibri" w:cs="Calibri"/>
        </w:rPr>
      </w:pPr>
      <w:r w:rsidRPr="0079074D">
        <w:rPr>
          <w:rFonts w:ascii="Calibri" w:hAnsi="Calibri" w:cs="Calibri"/>
        </w:rPr>
        <w:t>Tertiary qualification in project management, mechanical, electrical or civil building services or related discipline</w:t>
      </w:r>
    </w:p>
    <w:p w14:paraId="4DD08941" w14:textId="52100058" w:rsidR="00506A7A" w:rsidRPr="0079074D" w:rsidRDefault="00506A7A" w:rsidP="0079074D">
      <w:pPr>
        <w:pStyle w:val="ListParagraph"/>
        <w:spacing w:after="0"/>
        <w:ind w:left="426"/>
        <w:rPr>
          <w:rFonts w:ascii="Calibri" w:hAnsi="Calibri" w:cs="Calibri"/>
        </w:rPr>
      </w:pPr>
      <w:r w:rsidRPr="0079074D">
        <w:rPr>
          <w:rFonts w:ascii="Calibri" w:hAnsi="Calibri" w:cs="Calibri"/>
        </w:rPr>
        <w:t xml:space="preserve"> </w:t>
      </w:r>
    </w:p>
    <w:p w14:paraId="542E522D" w14:textId="77777777" w:rsidR="0022246D" w:rsidRPr="002215C1" w:rsidRDefault="002215C1" w:rsidP="0022246D">
      <w:pPr>
        <w:pStyle w:val="Heading2"/>
        <w:rPr>
          <w:rFonts w:ascii="Calibri" w:hAnsi="Calibri" w:cs="Calibri"/>
          <w:b/>
          <w:bCs/>
          <w:color w:val="12233B"/>
          <w:sz w:val="24"/>
          <w:szCs w:val="24"/>
        </w:rPr>
      </w:pPr>
      <w:r w:rsidRPr="002215C1">
        <w:rPr>
          <w:rFonts w:ascii="Calibri" w:hAnsi="Calibri" w:cs="Calibri"/>
          <w:b/>
          <w:bCs/>
          <w:color w:val="12233B"/>
          <w:sz w:val="24"/>
          <w:szCs w:val="24"/>
        </w:rPr>
        <w:t>ABOUT THE VENUESWEST WAY</w:t>
      </w:r>
    </w:p>
    <w:p w14:paraId="10137585" w14:textId="77777777" w:rsidR="0022246D" w:rsidRPr="00FC539A" w:rsidRDefault="0022246D" w:rsidP="0022246D">
      <w:pPr>
        <w:rPr>
          <w:rFonts w:ascii="Calibri" w:hAnsi="Calibri" w:cs="Calibri"/>
        </w:rPr>
      </w:pPr>
      <w:r w:rsidRPr="00FC539A">
        <w:rPr>
          <w:rFonts w:ascii="Calibri" w:hAnsi="Calibri" w:cs="Calibri"/>
        </w:rPr>
        <w:t>It is our system of defining and measuring our culture and sets the expectation on how we engage, improve, support and challenge one another to be the safest and best we can be – as individuals and a collective. Our signature behaviours are:</w:t>
      </w:r>
    </w:p>
    <w:p w14:paraId="55903BBE" w14:textId="77777777" w:rsidR="00C37D57" w:rsidRDefault="00C37D57" w:rsidP="00566931">
      <w:pPr>
        <w:pStyle w:val="Heading2"/>
        <w:rPr>
          <w:rFonts w:ascii="Calibri" w:hAnsi="Calibri" w:cs="Calibri"/>
          <w:b/>
          <w:bCs/>
          <w:color w:val="12233B"/>
          <w:sz w:val="24"/>
          <w:szCs w:val="24"/>
        </w:rPr>
      </w:pPr>
      <w:r>
        <w:rPr>
          <w:rFonts w:ascii="Calibri" w:hAnsi="Calibri" w:cs="Calibri"/>
          <w:b/>
          <w:bCs/>
          <w:noProof/>
          <w:color w:val="12233B"/>
          <w:sz w:val="24"/>
          <w:szCs w:val="24"/>
        </w:rPr>
        <w:drawing>
          <wp:inline distT="0" distB="0" distL="0" distR="0" wp14:anchorId="2B4FE8EC" wp14:editId="56FCE230">
            <wp:extent cx="6696710" cy="1394460"/>
            <wp:effectExtent l="0" t="0" r="8890" b="0"/>
            <wp:docPr id="487939133" name="Picture 3" descr="A group of icons to represent the VenuesWest Way signature behaviours.&#10;In order left to right; a trophy 'We Champion Dreams', an exclamation mark in a triangle 'We Deliver Safely', a star 'Together We Win', a building 'We Act Like Owners', and a cone with streamers and confetti 'We Celebrate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39133" name="Picture 3" descr="A group of icons to represent the VenuesWest Way signature behaviours.&#10;In order left to right; a trophy 'We Champion Dreams', an exclamation mark in a triangle 'We Deliver Safely', a star 'Together We Win', a building 'We Act Like Owners', and a cone with streamers and confetti 'We Celebrate Success'"/>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96710" cy="1394460"/>
                    </a:xfrm>
                    <a:prstGeom prst="rect">
                      <a:avLst/>
                    </a:prstGeom>
                  </pic:spPr>
                </pic:pic>
              </a:graphicData>
            </a:graphic>
          </wp:inline>
        </w:drawing>
      </w:r>
    </w:p>
    <w:p w14:paraId="1950CC5B" w14:textId="77777777" w:rsidR="00506A7A" w:rsidRPr="002215C1" w:rsidRDefault="002215C1" w:rsidP="00566931">
      <w:pPr>
        <w:pStyle w:val="Heading2"/>
        <w:rPr>
          <w:rFonts w:ascii="Calibri" w:hAnsi="Calibri" w:cs="Calibri"/>
          <w:b/>
          <w:bCs/>
          <w:color w:val="12233B"/>
          <w:sz w:val="24"/>
          <w:szCs w:val="24"/>
        </w:rPr>
      </w:pPr>
      <w:r w:rsidRPr="002215C1">
        <w:rPr>
          <w:rFonts w:ascii="Calibri" w:hAnsi="Calibri" w:cs="Calibri"/>
          <w:b/>
          <w:bCs/>
          <w:color w:val="12233B"/>
          <w:sz w:val="24"/>
          <w:szCs w:val="24"/>
        </w:rPr>
        <w:t>POSITION CONDITIONS AND ELIGIBILITY</w:t>
      </w:r>
    </w:p>
    <w:p w14:paraId="4BBC7ADA" w14:textId="77777777" w:rsidR="00506A7A" w:rsidRPr="00FC539A" w:rsidRDefault="00506A7A" w:rsidP="00506A7A">
      <w:pPr>
        <w:rPr>
          <w:rFonts w:ascii="Calibri" w:hAnsi="Calibri" w:cs="Calibri"/>
        </w:rPr>
      </w:pPr>
      <w:r w:rsidRPr="00FC539A">
        <w:rPr>
          <w:rFonts w:ascii="Calibri" w:hAnsi="Calibri" w:cs="Calibri"/>
        </w:rPr>
        <w:t>Appointment to this posi</w:t>
      </w:r>
      <w:r w:rsidR="00566931" w:rsidRPr="00FC539A">
        <w:rPr>
          <w:rFonts w:ascii="Calibri" w:hAnsi="Calibri" w:cs="Calibri"/>
        </w:rPr>
        <w:t>tion is conditional upon:</w:t>
      </w:r>
    </w:p>
    <w:p w14:paraId="18C1D517" w14:textId="77777777" w:rsidR="00566931" w:rsidRPr="00FC539A" w:rsidRDefault="00566931" w:rsidP="00E80AF4">
      <w:pPr>
        <w:pStyle w:val="ListParagraph"/>
        <w:numPr>
          <w:ilvl w:val="0"/>
          <w:numId w:val="1"/>
        </w:numPr>
        <w:ind w:left="426" w:hanging="426"/>
        <w:rPr>
          <w:rFonts w:ascii="Calibri" w:hAnsi="Calibri" w:cs="Calibri"/>
        </w:rPr>
      </w:pPr>
      <w:r w:rsidRPr="00FC539A">
        <w:rPr>
          <w:rFonts w:ascii="Calibri" w:hAnsi="Calibri" w:cs="Calibri"/>
        </w:rPr>
        <w:t xml:space="preserve">Providing evidence of ‘Right to Work’ in Australia </w:t>
      </w:r>
    </w:p>
    <w:p w14:paraId="5F18894D" w14:textId="0D33B9AE" w:rsidR="00566931" w:rsidRDefault="00566931" w:rsidP="00E80AF4">
      <w:pPr>
        <w:pStyle w:val="ListParagraph"/>
        <w:numPr>
          <w:ilvl w:val="0"/>
          <w:numId w:val="1"/>
        </w:numPr>
        <w:ind w:left="426" w:hanging="426"/>
        <w:rPr>
          <w:rFonts w:ascii="Calibri" w:hAnsi="Calibri" w:cs="Calibri"/>
        </w:rPr>
      </w:pPr>
      <w:r w:rsidRPr="00FC539A">
        <w:rPr>
          <w:rFonts w:ascii="Calibri" w:hAnsi="Calibri" w:cs="Calibri"/>
        </w:rPr>
        <w:t xml:space="preserve">Providing evidence of a National Police Clearance (dated within </w:t>
      </w:r>
      <w:r w:rsidR="00D11FA5">
        <w:rPr>
          <w:rFonts w:ascii="Calibri" w:hAnsi="Calibri" w:cs="Calibri"/>
        </w:rPr>
        <w:t>3</w:t>
      </w:r>
      <w:r w:rsidRPr="00FC539A">
        <w:rPr>
          <w:rFonts w:ascii="Calibri" w:hAnsi="Calibri" w:cs="Calibri"/>
        </w:rPr>
        <w:t xml:space="preserve"> months)</w:t>
      </w:r>
    </w:p>
    <w:p w14:paraId="5DEB6A0A" w14:textId="1718EC90" w:rsidR="00D62C35" w:rsidRDefault="00D62C35" w:rsidP="00736F16"/>
    <w:p w14:paraId="10E82B6E" w14:textId="77777777" w:rsidR="00393AD9" w:rsidRPr="005A5DCD" w:rsidRDefault="00393AD9" w:rsidP="00393AD9">
      <w:pPr>
        <w:pStyle w:val="Heading2"/>
        <w:rPr>
          <w:rFonts w:ascii="Calibri" w:hAnsi="Calibri" w:cs="Calibri"/>
          <w:b/>
          <w:bCs/>
          <w:color w:val="12233B"/>
          <w:sz w:val="24"/>
          <w:szCs w:val="24"/>
        </w:rPr>
      </w:pPr>
      <w:r w:rsidRPr="005A5DCD">
        <w:rPr>
          <w:rFonts w:ascii="Calibri" w:hAnsi="Calibri" w:cs="Calibri"/>
          <w:b/>
          <w:bCs/>
          <w:color w:val="12233B"/>
          <w:sz w:val="24"/>
          <w:szCs w:val="24"/>
        </w:rPr>
        <w:t>CERTIFICATION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7938"/>
      </w:tblGrid>
      <w:tr w:rsidR="00393AD9" w14:paraId="0FD0ECCC" w14:textId="77777777" w:rsidTr="000739C3">
        <w:trPr>
          <w:trHeight w:val="624"/>
        </w:trPr>
        <w:tc>
          <w:tcPr>
            <w:tcW w:w="10485" w:type="dxa"/>
            <w:gridSpan w:val="2"/>
            <w:tcBorders>
              <w:top w:val="single" w:sz="4" w:space="0" w:color="E8E8E8" w:themeColor="background2"/>
              <w:left w:val="single" w:sz="4" w:space="0" w:color="E8E8E8" w:themeColor="background2"/>
              <w:bottom w:val="nil"/>
              <w:right w:val="single" w:sz="4" w:space="0" w:color="E8E8E8" w:themeColor="background2"/>
            </w:tcBorders>
            <w:shd w:val="clear" w:color="auto" w:fill="auto"/>
            <w:vAlign w:val="center"/>
          </w:tcPr>
          <w:p w14:paraId="35D6E30B" w14:textId="77777777" w:rsidR="00393AD9" w:rsidRPr="00E84D00" w:rsidRDefault="00393AD9" w:rsidP="000739C3">
            <w:pPr>
              <w:rPr>
                <w:b/>
                <w:bCs/>
                <w:highlight w:val="yellow"/>
              </w:rPr>
            </w:pPr>
            <w:r w:rsidRPr="00F80E1E">
              <w:t>The details contained in this document are an accurate statement of the duties, responsibilities and other requirements of the position.</w:t>
            </w:r>
          </w:p>
        </w:tc>
      </w:tr>
      <w:tr w:rsidR="00393AD9" w14:paraId="7ACD31F6" w14:textId="77777777" w:rsidTr="000739C3">
        <w:trPr>
          <w:trHeight w:val="833"/>
        </w:trPr>
        <w:tc>
          <w:tcPr>
            <w:tcW w:w="2547" w:type="dxa"/>
            <w:tcBorders>
              <w:top w:val="nil"/>
              <w:left w:val="nil"/>
              <w:bottom w:val="single" w:sz="4" w:space="0" w:color="FFFFFF" w:themeColor="background1"/>
              <w:right w:val="nil"/>
            </w:tcBorders>
            <w:shd w:val="clear" w:color="auto" w:fill="12233B"/>
            <w:vAlign w:val="center"/>
          </w:tcPr>
          <w:p w14:paraId="5D1912BE" w14:textId="2F97424D" w:rsidR="00393AD9" w:rsidRPr="00E84D00" w:rsidRDefault="0079074D" w:rsidP="000739C3">
            <w:pPr>
              <w:rPr>
                <w:rFonts w:ascii="Calibri" w:hAnsi="Calibri" w:cs="Calibri"/>
                <w:b/>
                <w:bCs/>
              </w:rPr>
            </w:pPr>
            <w:r>
              <w:rPr>
                <w:rFonts w:ascii="Calibri" w:hAnsi="Calibri" w:cs="Calibri"/>
                <w:b/>
                <w:bCs/>
              </w:rPr>
              <w:lastRenderedPageBreak/>
              <w:t>David Etherton</w:t>
            </w:r>
          </w:p>
          <w:p w14:paraId="25F0EB8D" w14:textId="7824CCD8" w:rsidR="00393AD9" w:rsidRPr="00E84D00" w:rsidRDefault="0079074D" w:rsidP="000739C3">
            <w:pPr>
              <w:rPr>
                <w:rFonts w:ascii="Calibri" w:hAnsi="Calibri" w:cs="Calibri"/>
                <w:b/>
                <w:bCs/>
              </w:rPr>
            </w:pPr>
            <w:r>
              <w:rPr>
                <w:rFonts w:ascii="Calibri" w:hAnsi="Calibri" w:cs="Calibri"/>
                <w:b/>
                <w:bCs/>
              </w:rPr>
              <w:t>Chief Executive Officer</w:t>
            </w:r>
          </w:p>
        </w:tc>
        <w:tc>
          <w:tcPr>
            <w:tcW w:w="7938" w:type="dxa"/>
            <w:tcBorders>
              <w:top w:val="nil"/>
              <w:left w:val="nil"/>
              <w:bottom w:val="single" w:sz="4" w:space="0" w:color="FFFFFF" w:themeColor="background1"/>
              <w:right w:val="nil"/>
            </w:tcBorders>
            <w:shd w:val="clear" w:color="auto" w:fill="EEEFF2"/>
            <w:vAlign w:val="center"/>
          </w:tcPr>
          <w:p w14:paraId="2689429C" w14:textId="6ECA9B7E" w:rsidR="00393AD9" w:rsidRPr="00E84D00" w:rsidRDefault="00A206B7" w:rsidP="000739C3">
            <w:pPr>
              <w:rPr>
                <w:b/>
                <w:bCs/>
                <w:highlight w:val="yellow"/>
              </w:rPr>
            </w:pPr>
            <w:r>
              <w:rPr>
                <w:b/>
                <w:bCs/>
                <w:noProof/>
              </w:rPr>
              <mc:AlternateContent>
                <mc:Choice Requires="wpi">
                  <w:drawing>
                    <wp:anchor distT="0" distB="0" distL="114300" distR="114300" simplePos="0" relativeHeight="251659264" behindDoc="0" locked="0" layoutInCell="1" allowOverlap="1" wp14:anchorId="6DBC1F24" wp14:editId="42F76112">
                      <wp:simplePos x="0" y="0"/>
                      <wp:positionH relativeFrom="column">
                        <wp:posOffset>34620</wp:posOffset>
                      </wp:positionH>
                      <wp:positionV relativeFrom="paragraph">
                        <wp:posOffset>67890</wp:posOffset>
                      </wp:positionV>
                      <wp:extent cx="756360" cy="482040"/>
                      <wp:effectExtent l="57150" t="57150" r="43815" b="51435"/>
                      <wp:wrapNone/>
                      <wp:docPr id="181426258"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756360" cy="482040"/>
                            </w14:xfrm>
                          </w14:contentPart>
                        </a:graphicData>
                      </a:graphic>
                    </wp:anchor>
                  </w:drawing>
                </mc:Choice>
                <mc:Fallback>
                  <w:pict>
                    <v:shapetype w14:anchorId="2B5C91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2.05pt;margin-top:4.65pt;width:60.95pt;height:39.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">
                      <v:imagedata r:id="rId9" o:title=""/>
                    </v:shape>
                  </w:pict>
                </mc:Fallback>
              </mc:AlternateContent>
            </w:r>
          </w:p>
        </w:tc>
      </w:tr>
      <w:tr w:rsidR="00393AD9" w14:paraId="090BF345" w14:textId="77777777" w:rsidTr="000739C3">
        <w:trPr>
          <w:trHeight w:val="833"/>
        </w:trPr>
        <w:tc>
          <w:tcPr>
            <w:tcW w:w="2547" w:type="dxa"/>
            <w:tcBorders>
              <w:top w:val="single" w:sz="4" w:space="0" w:color="FFFFFF" w:themeColor="background1"/>
              <w:left w:val="nil"/>
              <w:bottom w:val="nil"/>
              <w:right w:val="nil"/>
            </w:tcBorders>
            <w:shd w:val="clear" w:color="auto" w:fill="12233B"/>
            <w:vAlign w:val="center"/>
          </w:tcPr>
          <w:p w14:paraId="2D029BA9" w14:textId="77777777" w:rsidR="00393AD9" w:rsidRPr="00E84D00" w:rsidRDefault="00393AD9" w:rsidP="000739C3">
            <w:pPr>
              <w:rPr>
                <w:b/>
                <w:bCs/>
              </w:rPr>
            </w:pPr>
            <w:r w:rsidRPr="00C61FE9">
              <w:rPr>
                <w:rFonts w:ascii="Calibri" w:hAnsi="Calibri" w:cs="Calibri"/>
                <w:b/>
                <w:bCs/>
                <w:color w:val="FFFFFF" w:themeColor="background1"/>
              </w:rPr>
              <w:t>Date JDF Appr</w:t>
            </w:r>
            <w:r w:rsidRPr="00C61FE9">
              <w:rPr>
                <w:rFonts w:ascii="Calibri" w:hAnsi="Calibri" w:cs="Calibri"/>
                <w:b/>
                <w:bCs/>
                <w:color w:val="FFFFFF" w:themeColor="background1"/>
                <w:shd w:val="clear" w:color="auto" w:fill="12233B"/>
              </w:rPr>
              <w:t>o</w:t>
            </w:r>
            <w:r w:rsidRPr="00C61FE9">
              <w:rPr>
                <w:rFonts w:ascii="Calibri" w:hAnsi="Calibri" w:cs="Calibri"/>
                <w:b/>
                <w:bCs/>
                <w:color w:val="FFFFFF" w:themeColor="background1"/>
              </w:rPr>
              <w:t>ved</w:t>
            </w:r>
          </w:p>
        </w:tc>
        <w:sdt>
          <w:sdtPr>
            <w:id w:val="2137295297"/>
            <w:placeholder>
              <w:docPart w:val="EE99C691EB3742078B55E21D41162281"/>
            </w:placeholder>
            <w:date w:fullDate="2025-06-05T00:00:00Z">
              <w:dateFormat w:val="d MMMM yyyy"/>
              <w:lid w:val="en-AU"/>
              <w:storeMappedDataAs w:val="dateTime"/>
              <w:calendar w:val="gregorian"/>
            </w:date>
          </w:sdtPr>
          <w:sdtEndPr/>
          <w:sdtContent>
            <w:tc>
              <w:tcPr>
                <w:tcW w:w="7938" w:type="dxa"/>
                <w:tcBorders>
                  <w:top w:val="single" w:sz="4" w:space="0" w:color="FFFFFF" w:themeColor="background1"/>
                  <w:left w:val="nil"/>
                  <w:bottom w:val="nil"/>
                  <w:right w:val="nil"/>
                </w:tcBorders>
                <w:shd w:val="clear" w:color="auto" w:fill="EEEFF2"/>
                <w:vAlign w:val="center"/>
              </w:tcPr>
              <w:p w14:paraId="581A6E72" w14:textId="4EA69FD1" w:rsidR="00393AD9" w:rsidRDefault="00A206B7" w:rsidP="000739C3">
                <w:r>
                  <w:t>5 June 2025</w:t>
                </w:r>
              </w:p>
            </w:tc>
          </w:sdtContent>
        </w:sdt>
      </w:tr>
    </w:tbl>
    <w:p w14:paraId="3612F906" w14:textId="77777777" w:rsidR="00393AD9" w:rsidRPr="00506A7A" w:rsidRDefault="00393AD9" w:rsidP="00736F16"/>
    <w:sectPr w:rsidR="00393AD9" w:rsidRPr="00506A7A" w:rsidSect="00B815AA">
      <w:headerReference w:type="even" r:id="rId10"/>
      <w:headerReference w:type="default" r:id="rId11"/>
      <w:footerReference w:type="default" r:id="rId12"/>
      <w:headerReference w:type="first" r:id="rId13"/>
      <w:pgSz w:w="11906" w:h="16838"/>
      <w:pgMar w:top="567" w:right="680" w:bottom="851" w:left="680"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25C8B" w14:textId="77777777" w:rsidR="00E16F07" w:rsidRDefault="00E16F07" w:rsidP="00AB1F84">
      <w:pPr>
        <w:spacing w:after="0" w:line="240" w:lineRule="auto"/>
      </w:pPr>
      <w:r>
        <w:separator/>
      </w:r>
    </w:p>
  </w:endnote>
  <w:endnote w:type="continuationSeparator" w:id="0">
    <w:p w14:paraId="61E3C37A" w14:textId="77777777" w:rsidR="00E16F07" w:rsidRDefault="00E16F07" w:rsidP="00AB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7847"/>
    </w:tblGrid>
    <w:tr w:rsidR="008729AA" w14:paraId="68FF2401" w14:textId="77777777" w:rsidTr="00B815AA">
      <w:tc>
        <w:tcPr>
          <w:tcW w:w="2831" w:type="dxa"/>
          <w:vAlign w:val="center"/>
        </w:tcPr>
        <w:p w14:paraId="1111F1B8" w14:textId="3DD8E9C7" w:rsidR="008729AA" w:rsidRDefault="008729AA" w:rsidP="008729AA">
          <w:pPr>
            <w:pStyle w:val="Footer"/>
          </w:pPr>
        </w:p>
      </w:tc>
      <w:tc>
        <w:tcPr>
          <w:tcW w:w="7847" w:type="dxa"/>
        </w:tcPr>
        <w:p w14:paraId="7872D916" w14:textId="52C07F1A" w:rsidR="008729AA" w:rsidRPr="008729AA" w:rsidRDefault="008729AA" w:rsidP="008729AA">
          <w:pPr>
            <w:pStyle w:val="VWBody"/>
            <w:spacing w:line="276" w:lineRule="auto"/>
            <w:rPr>
              <w:i/>
              <w:iCs/>
              <w:sz w:val="18"/>
              <w:szCs w:val="18"/>
            </w:rPr>
          </w:pPr>
        </w:p>
      </w:tc>
    </w:tr>
  </w:tbl>
  <w:p w14:paraId="30CB6309" w14:textId="77777777" w:rsidR="008729AA" w:rsidRDefault="00872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277A1" w14:textId="77777777" w:rsidR="00E16F07" w:rsidRDefault="00E16F07" w:rsidP="00AB1F84">
      <w:pPr>
        <w:spacing w:after="0" w:line="240" w:lineRule="auto"/>
      </w:pPr>
      <w:r>
        <w:separator/>
      </w:r>
    </w:p>
  </w:footnote>
  <w:footnote w:type="continuationSeparator" w:id="0">
    <w:p w14:paraId="5D2ADAF6" w14:textId="77777777" w:rsidR="00E16F07" w:rsidRDefault="00E16F07" w:rsidP="00AB1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60257" w14:textId="0F9E8E1A" w:rsidR="00034461" w:rsidRDefault="00034461">
    <w:pPr>
      <w:pStyle w:val="Header"/>
    </w:pPr>
    <w:r>
      <w:rPr>
        <w:noProof/>
      </w:rPr>
      <mc:AlternateContent>
        <mc:Choice Requires="wps">
          <w:drawing>
            <wp:anchor distT="0" distB="0" distL="0" distR="0" simplePos="0" relativeHeight="251661312" behindDoc="0" locked="0" layoutInCell="1" allowOverlap="1" wp14:anchorId="50BE2AF3" wp14:editId="6EC1E076">
              <wp:simplePos x="635" y="635"/>
              <wp:positionH relativeFrom="page">
                <wp:align>center</wp:align>
              </wp:positionH>
              <wp:positionV relativeFrom="page">
                <wp:align>top</wp:align>
              </wp:positionV>
              <wp:extent cx="459740" cy="357505"/>
              <wp:effectExtent l="0" t="0" r="16510" b="4445"/>
              <wp:wrapNone/>
              <wp:docPr id="17269866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C43EB77" w14:textId="24ACFAE4" w:rsidR="00034461" w:rsidRPr="00034461" w:rsidRDefault="00034461" w:rsidP="00034461">
                          <w:pPr>
                            <w:spacing w:after="0"/>
                            <w:rPr>
                              <w:rFonts w:ascii="Calibri" w:eastAsia="Calibri" w:hAnsi="Calibri" w:cs="Calibri"/>
                              <w:noProof/>
                              <w:color w:val="FF0000"/>
                              <w:sz w:val="20"/>
                              <w:szCs w:val="20"/>
                            </w:rPr>
                          </w:pPr>
                          <w:r w:rsidRPr="00034461">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BE2AF3"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0C43EB77" w14:textId="24ACFAE4" w:rsidR="00034461" w:rsidRPr="00034461" w:rsidRDefault="00034461" w:rsidP="00034461">
                    <w:pPr>
                      <w:spacing w:after="0"/>
                      <w:rPr>
                        <w:rFonts w:ascii="Calibri" w:eastAsia="Calibri" w:hAnsi="Calibri" w:cs="Calibri"/>
                        <w:noProof/>
                        <w:color w:val="FF0000"/>
                        <w:sz w:val="20"/>
                        <w:szCs w:val="20"/>
                      </w:rPr>
                    </w:pPr>
                    <w:r w:rsidRPr="00034461">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FB925" w14:textId="381C0180" w:rsidR="00034461" w:rsidRDefault="00034461">
    <w:pPr>
      <w:pStyle w:val="Header"/>
    </w:pPr>
    <w:r>
      <w:rPr>
        <w:noProof/>
      </w:rPr>
      <mc:AlternateContent>
        <mc:Choice Requires="wps">
          <w:drawing>
            <wp:anchor distT="0" distB="0" distL="0" distR="0" simplePos="0" relativeHeight="251662336" behindDoc="0" locked="0" layoutInCell="1" allowOverlap="1" wp14:anchorId="257269C3" wp14:editId="343DF3E2">
              <wp:simplePos x="428625" y="447675"/>
              <wp:positionH relativeFrom="page">
                <wp:align>center</wp:align>
              </wp:positionH>
              <wp:positionV relativeFrom="page">
                <wp:align>top</wp:align>
              </wp:positionV>
              <wp:extent cx="459740" cy="357505"/>
              <wp:effectExtent l="0" t="0" r="16510" b="4445"/>
              <wp:wrapNone/>
              <wp:docPr id="173598310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DE0AA43" w14:textId="3EF0AE7F" w:rsidR="00034461" w:rsidRPr="00034461" w:rsidRDefault="00034461" w:rsidP="00034461">
                          <w:pPr>
                            <w:spacing w:after="0"/>
                            <w:rPr>
                              <w:rFonts w:ascii="Calibri" w:eastAsia="Calibri" w:hAnsi="Calibri" w:cs="Calibri"/>
                              <w:noProof/>
                              <w:color w:val="FF0000"/>
                              <w:sz w:val="20"/>
                              <w:szCs w:val="20"/>
                            </w:rPr>
                          </w:pPr>
                          <w:r w:rsidRPr="00034461">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7269C3"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textbox style="mso-fit-shape-to-text:t" inset="0,15pt,0,0">
                <w:txbxContent>
                  <w:p w14:paraId="4DE0AA43" w14:textId="3EF0AE7F" w:rsidR="00034461" w:rsidRPr="00034461" w:rsidRDefault="00034461" w:rsidP="00034461">
                    <w:pPr>
                      <w:spacing w:after="0"/>
                      <w:rPr>
                        <w:rFonts w:ascii="Calibri" w:eastAsia="Calibri" w:hAnsi="Calibri" w:cs="Calibri"/>
                        <w:noProof/>
                        <w:color w:val="FF0000"/>
                        <w:sz w:val="20"/>
                        <w:szCs w:val="20"/>
                      </w:rPr>
                    </w:pPr>
                    <w:r w:rsidRPr="00034461">
                      <w:rPr>
                        <w:rFonts w:ascii="Calibri" w:eastAsia="Calibri" w:hAnsi="Calibri" w:cs="Calibri"/>
                        <w:noProof/>
                        <w:color w:val="FF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margin" w:tblpXSpec="center" w:tblpY="300"/>
      <w:tblW w:w="11415" w:type="dxa"/>
      <w:tblCellMar>
        <w:top w:w="340" w:type="dxa"/>
        <w:left w:w="340" w:type="dxa"/>
        <w:bottom w:w="340" w:type="dxa"/>
      </w:tblCellMar>
      <w:tblLook w:val="04A0" w:firstRow="1" w:lastRow="0" w:firstColumn="1" w:lastColumn="0" w:noHBand="0" w:noVBand="1"/>
    </w:tblPr>
    <w:tblGrid>
      <w:gridCol w:w="9498"/>
      <w:gridCol w:w="1917"/>
    </w:tblGrid>
    <w:tr w:rsidR="00C56FE7" w:rsidRPr="006B015B" w14:paraId="4684E6C3" w14:textId="77777777" w:rsidTr="00B75801">
      <w:trPr>
        <w:trHeight w:val="1084"/>
      </w:trPr>
      <w:tc>
        <w:tcPr>
          <w:tcW w:w="9498" w:type="dxa"/>
          <w:shd w:val="clear" w:color="auto" w:fill="00293A"/>
          <w:vAlign w:val="center"/>
        </w:tcPr>
        <w:p w14:paraId="55AC19AF" w14:textId="55F6DE70" w:rsidR="00432FC5" w:rsidRDefault="00034461" w:rsidP="00C56FE7">
          <w:pPr>
            <w:pStyle w:val="VWTitle"/>
            <w:framePr w:hSpace="0" w:wrap="auto" w:vAnchor="margin" w:hAnchor="text" w:xAlign="left" w:yAlign="inline"/>
            <w:rPr>
              <w:rFonts w:asciiTheme="minorHAnsi" w:hAnsiTheme="minorHAnsi" w:cstheme="minorHAnsi"/>
            </w:rPr>
          </w:pPr>
          <w:r>
            <w:rPr>
              <w:rFonts w:ascii="Calibri" w:hAnsi="Calibri" w:cs="Calibri"/>
              <w14:ligatures w14:val="standardContextual"/>
            </w:rPr>
            <mc:AlternateContent>
              <mc:Choice Requires="wps">
                <w:drawing>
                  <wp:anchor distT="0" distB="0" distL="0" distR="0" simplePos="0" relativeHeight="251660288" behindDoc="0" locked="0" layoutInCell="1" allowOverlap="1" wp14:anchorId="7AC04946" wp14:editId="300F7D0D">
                    <wp:simplePos x="371475" y="409575"/>
                    <wp:positionH relativeFrom="page">
                      <wp:align>center</wp:align>
                    </wp:positionH>
                    <wp:positionV relativeFrom="page">
                      <wp:align>top</wp:align>
                    </wp:positionV>
                    <wp:extent cx="459740" cy="357505"/>
                    <wp:effectExtent l="0" t="0" r="16510" b="4445"/>
                    <wp:wrapNone/>
                    <wp:docPr id="67415341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0D84044" w14:textId="73263F9A" w:rsidR="00034461" w:rsidRPr="00034461" w:rsidRDefault="00034461" w:rsidP="00034461">
                                <w:pPr>
                                  <w:spacing w:after="0"/>
                                  <w:rPr>
                                    <w:rFonts w:ascii="Calibri" w:eastAsia="Calibri" w:hAnsi="Calibri" w:cs="Calibri"/>
                                    <w:noProof/>
                                    <w:color w:val="FF0000"/>
                                    <w:sz w:val="20"/>
                                    <w:szCs w:val="20"/>
                                  </w:rPr>
                                </w:pPr>
                                <w:r w:rsidRPr="00034461">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C04946"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y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th1pyDgIAABwE&#10;AAAOAAAAAAAAAAAAAAAAAC4CAABkcnMvZTJvRG9jLnhtbFBLAQItABQABgAIAAAAIQAHZ6Cc2gAA&#10;AAMBAAAPAAAAAAAAAAAAAAAAAGgEAABkcnMvZG93bnJldi54bWxQSwUGAAAAAAQABADzAAAAbwUA&#10;AAAA&#10;" filled="f" stroked="f">
                    <v:textbox style="mso-fit-shape-to-text:t" inset="0,15pt,0,0">
                      <w:txbxContent>
                        <w:p w14:paraId="30D84044" w14:textId="73263F9A" w:rsidR="00034461" w:rsidRPr="00034461" w:rsidRDefault="00034461" w:rsidP="00034461">
                          <w:pPr>
                            <w:spacing w:after="0"/>
                            <w:rPr>
                              <w:rFonts w:ascii="Calibri" w:eastAsia="Calibri" w:hAnsi="Calibri" w:cs="Calibri"/>
                              <w:noProof/>
                              <w:color w:val="FF0000"/>
                              <w:sz w:val="20"/>
                              <w:szCs w:val="20"/>
                            </w:rPr>
                          </w:pPr>
                          <w:r w:rsidRPr="00034461">
                            <w:rPr>
                              <w:rFonts w:ascii="Calibri" w:eastAsia="Calibri" w:hAnsi="Calibri" w:cs="Calibri"/>
                              <w:noProof/>
                              <w:color w:val="FF0000"/>
                              <w:sz w:val="20"/>
                              <w:szCs w:val="20"/>
                            </w:rPr>
                            <w:t>OFFICIAL</w:t>
                          </w:r>
                        </w:p>
                      </w:txbxContent>
                    </v:textbox>
                    <w10:wrap anchorx="page" anchory="page"/>
                  </v:shape>
                </w:pict>
              </mc:Fallback>
            </mc:AlternateContent>
          </w:r>
          <w:r w:rsidR="00FE4892">
            <w:rPr>
              <w:rFonts w:ascii="Calibri" w:hAnsi="Calibri" w:cs="Calibri"/>
            </w:rPr>
            <w:t>MANAGER CAPITAL WORKS</w:t>
          </w:r>
        </w:p>
        <w:p w14:paraId="60D3B1B5" w14:textId="3205CDBE" w:rsidR="00C56FE7" w:rsidRPr="006B015B" w:rsidRDefault="00C56FE7" w:rsidP="00C56FE7">
          <w:pPr>
            <w:pStyle w:val="VWTitle"/>
            <w:framePr w:hSpace="0" w:wrap="auto" w:vAnchor="margin" w:hAnchor="text" w:xAlign="left" w:yAlign="inline"/>
            <w:rPr>
              <w:rFonts w:asciiTheme="minorHAnsi" w:hAnsiTheme="minorHAnsi" w:cstheme="minorHAnsi"/>
            </w:rPr>
          </w:pPr>
          <w:r w:rsidRPr="00C56FE7">
            <w:rPr>
              <w:rFonts w:ascii="Calibri" w:hAnsi="Calibri" w:cs="Calibri"/>
              <w:sz w:val="32"/>
              <w:szCs w:val="32"/>
            </w:rPr>
            <w:t>(POSITION #</w:t>
          </w:r>
          <w:r w:rsidR="00C60E2B">
            <w:rPr>
              <w:rFonts w:ascii="Calibri" w:hAnsi="Calibri" w:cs="Calibri"/>
              <w:sz w:val="32"/>
              <w:szCs w:val="32"/>
            </w:rPr>
            <w:t>0</w:t>
          </w:r>
          <w:r w:rsidR="00FE4892">
            <w:rPr>
              <w:rFonts w:ascii="Calibri" w:hAnsi="Calibri" w:cs="Calibri"/>
              <w:sz w:val="32"/>
              <w:szCs w:val="32"/>
            </w:rPr>
            <w:t>3501</w:t>
          </w:r>
          <w:r w:rsidRPr="00C56FE7">
            <w:rPr>
              <w:rFonts w:ascii="Calibri" w:hAnsi="Calibri" w:cs="Calibri"/>
              <w:sz w:val="32"/>
              <w:szCs w:val="32"/>
            </w:rPr>
            <w:t>)</w:t>
          </w:r>
        </w:p>
      </w:tc>
      <w:tc>
        <w:tcPr>
          <w:tcW w:w="1917" w:type="dxa"/>
          <w:shd w:val="clear" w:color="auto" w:fill="00293A"/>
        </w:tcPr>
        <w:p w14:paraId="345546AB" w14:textId="77777777" w:rsidR="00C56FE7" w:rsidRPr="006B015B" w:rsidRDefault="00C56FE7" w:rsidP="00C56FE7">
          <w:pPr>
            <w:pStyle w:val="VWBody"/>
          </w:pPr>
          <w:r w:rsidRPr="006B015B">
            <w:rPr>
              <w:noProof/>
            </w:rPr>
            <w:drawing>
              <wp:anchor distT="0" distB="0" distL="114300" distR="114300" simplePos="0" relativeHeight="251659264" behindDoc="0" locked="0" layoutInCell="1" allowOverlap="1" wp14:anchorId="47D59722" wp14:editId="6813DD00">
                <wp:simplePos x="0" y="0"/>
                <wp:positionH relativeFrom="column">
                  <wp:posOffset>-26035</wp:posOffset>
                </wp:positionH>
                <wp:positionV relativeFrom="paragraph">
                  <wp:posOffset>54610</wp:posOffset>
                </wp:positionV>
                <wp:extent cx="841375" cy="601980"/>
                <wp:effectExtent l="0" t="0" r="0" b="0"/>
                <wp:wrapNone/>
                <wp:docPr id="1316395357" name="Picture 131639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521808" name=""/>
                        <pic:cNvPicPr/>
                      </pic:nvPicPr>
                      <pic:blipFill rotWithShape="1">
                        <a:blip r:embed="rId1"/>
                        <a:srcRect l="-4047" t="-6442" r="-4457" b="-6893"/>
                        <a:stretch/>
                      </pic:blipFill>
                      <pic:spPr bwMode="auto">
                        <a:xfrm>
                          <a:off x="0" y="0"/>
                          <a:ext cx="841375" cy="601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3959C1B" w14:textId="77777777" w:rsidR="00C56FE7" w:rsidRDefault="00C56FE7" w:rsidP="00C56FE7">
    <w:pPr>
      <w:pStyle w:val="Header"/>
      <w:tabs>
        <w:tab w:val="clear" w:pos="4513"/>
        <w:tab w:val="clear" w:pos="9026"/>
        <w:tab w:val="left" w:pos="2085"/>
      </w:tabs>
    </w:pPr>
    <w:r>
      <w:tab/>
    </w:r>
  </w:p>
  <w:p w14:paraId="4D92ACC5" w14:textId="77777777" w:rsidR="00C56FE7" w:rsidRDefault="00C56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C6504"/>
    <w:multiLevelType w:val="hybridMultilevel"/>
    <w:tmpl w:val="3FFC2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002878"/>
    <w:multiLevelType w:val="hybridMultilevel"/>
    <w:tmpl w:val="57E2D43A"/>
    <w:lvl w:ilvl="0" w:tplc="0C09000F">
      <w:start w:val="1"/>
      <w:numFmt w:val="decimal"/>
      <w:lvlText w:val="%1."/>
      <w:lvlJc w:val="left"/>
      <w:pPr>
        <w:ind w:left="6" w:hanging="360"/>
      </w:pPr>
      <w:rPr>
        <w:rFonts w:hint="default"/>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2" w15:restartNumberingAfterBreak="0">
    <w:nsid w:val="48FE75CD"/>
    <w:multiLevelType w:val="hybridMultilevel"/>
    <w:tmpl w:val="5052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091D2C"/>
    <w:multiLevelType w:val="hybridMultilevel"/>
    <w:tmpl w:val="17EAC0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E7A5CF3"/>
    <w:multiLevelType w:val="hybridMultilevel"/>
    <w:tmpl w:val="A16AD872"/>
    <w:lvl w:ilvl="0" w:tplc="406E381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7F3A9E"/>
    <w:multiLevelType w:val="hybridMultilevel"/>
    <w:tmpl w:val="17EAC0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AF07E28"/>
    <w:multiLevelType w:val="hybridMultilevel"/>
    <w:tmpl w:val="A63A74D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5B3005E7"/>
    <w:multiLevelType w:val="hybridMultilevel"/>
    <w:tmpl w:val="8D0EBCA6"/>
    <w:lvl w:ilvl="0" w:tplc="0C09000F">
      <w:start w:val="1"/>
      <w:numFmt w:val="decimal"/>
      <w:lvlText w:val="%1."/>
      <w:lvlJc w:val="left"/>
      <w:pPr>
        <w:ind w:left="6" w:hanging="360"/>
      </w:pPr>
      <w:rPr>
        <w:rFonts w:hint="default"/>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8" w15:restartNumberingAfterBreak="0">
    <w:nsid w:val="7B3F715A"/>
    <w:multiLevelType w:val="hybridMultilevel"/>
    <w:tmpl w:val="B27CF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8438872">
    <w:abstractNumId w:val="2"/>
  </w:num>
  <w:num w:numId="2" w16cid:durableId="1518232748">
    <w:abstractNumId w:val="5"/>
  </w:num>
  <w:num w:numId="3" w16cid:durableId="1115708214">
    <w:abstractNumId w:val="8"/>
  </w:num>
  <w:num w:numId="4" w16cid:durableId="30808088">
    <w:abstractNumId w:val="0"/>
  </w:num>
  <w:num w:numId="5" w16cid:durableId="1184899733">
    <w:abstractNumId w:val="3"/>
  </w:num>
  <w:num w:numId="6" w16cid:durableId="794640511">
    <w:abstractNumId w:val="4"/>
  </w:num>
  <w:num w:numId="7" w16cid:durableId="1557158454">
    <w:abstractNumId w:val="7"/>
  </w:num>
  <w:num w:numId="8" w16cid:durableId="1388264649">
    <w:abstractNumId w:val="1"/>
  </w:num>
  <w:num w:numId="9" w16cid:durableId="690373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trackRevisions/>
  <w:documentProtection w:edit="trackedChanges" w:formatting="1" w:enforcement="1" w:cryptProviderType="rsaAES" w:cryptAlgorithmClass="hash" w:cryptAlgorithmType="typeAny" w:cryptAlgorithmSid="14" w:cryptSpinCount="100000" w:hash="UtxYNA1RkmTVbLvJ7BEHVd8rI4+mr+V1cv9htdqkdoLqvd/++5OmRfRsdxk26m024UcsaDECRbG2ydkDT5Ohqg==" w:salt="fvDz8s0QowT19g5yy+8n7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5C"/>
    <w:rsid w:val="00034461"/>
    <w:rsid w:val="0008424C"/>
    <w:rsid w:val="000B62C7"/>
    <w:rsid w:val="000F75AB"/>
    <w:rsid w:val="001217C8"/>
    <w:rsid w:val="00141BCA"/>
    <w:rsid w:val="0015369A"/>
    <w:rsid w:val="001878B3"/>
    <w:rsid w:val="001C5546"/>
    <w:rsid w:val="001F3A85"/>
    <w:rsid w:val="002215C1"/>
    <w:rsid w:val="0022246D"/>
    <w:rsid w:val="00224474"/>
    <w:rsid w:val="00260962"/>
    <w:rsid w:val="0026394C"/>
    <w:rsid w:val="002B1119"/>
    <w:rsid w:val="00321E2F"/>
    <w:rsid w:val="00344F73"/>
    <w:rsid w:val="00352969"/>
    <w:rsid w:val="00354C4C"/>
    <w:rsid w:val="00371428"/>
    <w:rsid w:val="00391FBF"/>
    <w:rsid w:val="00393AD9"/>
    <w:rsid w:val="003B7E72"/>
    <w:rsid w:val="003E0D60"/>
    <w:rsid w:val="003F3EE0"/>
    <w:rsid w:val="00432FC5"/>
    <w:rsid w:val="00444D0D"/>
    <w:rsid w:val="00450D44"/>
    <w:rsid w:val="004725CC"/>
    <w:rsid w:val="004A6750"/>
    <w:rsid w:val="004B5BE3"/>
    <w:rsid w:val="004C0AA4"/>
    <w:rsid w:val="004C78AD"/>
    <w:rsid w:val="004F511D"/>
    <w:rsid w:val="00506A7A"/>
    <w:rsid w:val="0051565C"/>
    <w:rsid w:val="00522FF7"/>
    <w:rsid w:val="0053032F"/>
    <w:rsid w:val="00547DEA"/>
    <w:rsid w:val="00566931"/>
    <w:rsid w:val="00576D66"/>
    <w:rsid w:val="00577A88"/>
    <w:rsid w:val="00590713"/>
    <w:rsid w:val="005B6BBD"/>
    <w:rsid w:val="005E3B92"/>
    <w:rsid w:val="00623C0F"/>
    <w:rsid w:val="00663598"/>
    <w:rsid w:val="006640B2"/>
    <w:rsid w:val="00692FD8"/>
    <w:rsid w:val="006A32A7"/>
    <w:rsid w:val="006A4908"/>
    <w:rsid w:val="006D5402"/>
    <w:rsid w:val="007025FF"/>
    <w:rsid w:val="00736F16"/>
    <w:rsid w:val="0079074D"/>
    <w:rsid w:val="00796ECF"/>
    <w:rsid w:val="007A1447"/>
    <w:rsid w:val="007B3AEA"/>
    <w:rsid w:val="007B6201"/>
    <w:rsid w:val="007C2103"/>
    <w:rsid w:val="007C717D"/>
    <w:rsid w:val="00803CE8"/>
    <w:rsid w:val="00811403"/>
    <w:rsid w:val="00813219"/>
    <w:rsid w:val="0085227F"/>
    <w:rsid w:val="00871AF2"/>
    <w:rsid w:val="008729AA"/>
    <w:rsid w:val="008D40F3"/>
    <w:rsid w:val="00925824"/>
    <w:rsid w:val="00992753"/>
    <w:rsid w:val="00995D7F"/>
    <w:rsid w:val="009C4ABC"/>
    <w:rsid w:val="009F1F3B"/>
    <w:rsid w:val="00A206B7"/>
    <w:rsid w:val="00A2175A"/>
    <w:rsid w:val="00A40664"/>
    <w:rsid w:val="00A521D9"/>
    <w:rsid w:val="00A94898"/>
    <w:rsid w:val="00AA12ED"/>
    <w:rsid w:val="00AB0B44"/>
    <w:rsid w:val="00AB1F84"/>
    <w:rsid w:val="00AE464D"/>
    <w:rsid w:val="00AE5DE3"/>
    <w:rsid w:val="00B068BA"/>
    <w:rsid w:val="00B815AA"/>
    <w:rsid w:val="00B870A0"/>
    <w:rsid w:val="00BA1849"/>
    <w:rsid w:val="00BB2A6D"/>
    <w:rsid w:val="00BD30B3"/>
    <w:rsid w:val="00BF2296"/>
    <w:rsid w:val="00C2383A"/>
    <w:rsid w:val="00C30FD7"/>
    <w:rsid w:val="00C37D57"/>
    <w:rsid w:val="00C52694"/>
    <w:rsid w:val="00C56FE7"/>
    <w:rsid w:val="00C60E2B"/>
    <w:rsid w:val="00C61D64"/>
    <w:rsid w:val="00C61FE9"/>
    <w:rsid w:val="00C76111"/>
    <w:rsid w:val="00CB7862"/>
    <w:rsid w:val="00D0497F"/>
    <w:rsid w:val="00D11FA5"/>
    <w:rsid w:val="00D12BE5"/>
    <w:rsid w:val="00D23EEB"/>
    <w:rsid w:val="00D26EF1"/>
    <w:rsid w:val="00D27F39"/>
    <w:rsid w:val="00D3103B"/>
    <w:rsid w:val="00D62C35"/>
    <w:rsid w:val="00DE42EA"/>
    <w:rsid w:val="00DE636A"/>
    <w:rsid w:val="00DF133E"/>
    <w:rsid w:val="00E11BC3"/>
    <w:rsid w:val="00E164FE"/>
    <w:rsid w:val="00E16E6D"/>
    <w:rsid w:val="00E16F07"/>
    <w:rsid w:val="00E438A7"/>
    <w:rsid w:val="00E44FC3"/>
    <w:rsid w:val="00E56F59"/>
    <w:rsid w:val="00E71E64"/>
    <w:rsid w:val="00E722D2"/>
    <w:rsid w:val="00E73C06"/>
    <w:rsid w:val="00E80AF4"/>
    <w:rsid w:val="00E83CA3"/>
    <w:rsid w:val="00EB0581"/>
    <w:rsid w:val="00EE25A8"/>
    <w:rsid w:val="00EF24C5"/>
    <w:rsid w:val="00EF6C67"/>
    <w:rsid w:val="00F17CF9"/>
    <w:rsid w:val="00F2128B"/>
    <w:rsid w:val="00F45978"/>
    <w:rsid w:val="00F515C6"/>
    <w:rsid w:val="00F604E7"/>
    <w:rsid w:val="00F754E5"/>
    <w:rsid w:val="00F90D10"/>
    <w:rsid w:val="00F92B1A"/>
    <w:rsid w:val="00F95804"/>
    <w:rsid w:val="00FC0590"/>
    <w:rsid w:val="00FC539A"/>
    <w:rsid w:val="00FC72A1"/>
    <w:rsid w:val="00FC781E"/>
    <w:rsid w:val="00FE4892"/>
    <w:rsid w:val="00FF3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61C47"/>
  <w15:chartTrackingRefBased/>
  <w15:docId w15:val="{B4F6C964-2728-4130-BD5D-E7E6BE41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06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06A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06A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A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A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A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A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A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A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06A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06A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06A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A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A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A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A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A7A"/>
    <w:rPr>
      <w:rFonts w:eastAsiaTheme="majorEastAsia" w:cstheme="majorBidi"/>
      <w:color w:val="272727" w:themeColor="text1" w:themeTint="D8"/>
    </w:rPr>
  </w:style>
  <w:style w:type="paragraph" w:styleId="Title">
    <w:name w:val="Title"/>
    <w:basedOn w:val="Normal"/>
    <w:next w:val="Normal"/>
    <w:link w:val="TitleChar"/>
    <w:uiPriority w:val="10"/>
    <w:qFormat/>
    <w:rsid w:val="00506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A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A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A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A7A"/>
    <w:pPr>
      <w:spacing w:before="160"/>
      <w:jc w:val="center"/>
    </w:pPr>
    <w:rPr>
      <w:i/>
      <w:iCs/>
      <w:color w:val="404040" w:themeColor="text1" w:themeTint="BF"/>
    </w:rPr>
  </w:style>
  <w:style w:type="character" w:customStyle="1" w:styleId="QuoteChar">
    <w:name w:val="Quote Char"/>
    <w:basedOn w:val="DefaultParagraphFont"/>
    <w:link w:val="Quote"/>
    <w:uiPriority w:val="29"/>
    <w:rsid w:val="00506A7A"/>
    <w:rPr>
      <w:i/>
      <w:iCs/>
      <w:color w:val="404040" w:themeColor="text1" w:themeTint="BF"/>
    </w:rPr>
  </w:style>
  <w:style w:type="paragraph" w:styleId="ListParagraph">
    <w:name w:val="List Paragraph"/>
    <w:basedOn w:val="Normal"/>
    <w:uiPriority w:val="34"/>
    <w:qFormat/>
    <w:rsid w:val="00506A7A"/>
    <w:pPr>
      <w:ind w:left="720"/>
      <w:contextualSpacing/>
    </w:pPr>
  </w:style>
  <w:style w:type="character" w:styleId="IntenseEmphasis">
    <w:name w:val="Intense Emphasis"/>
    <w:basedOn w:val="DefaultParagraphFont"/>
    <w:uiPriority w:val="21"/>
    <w:qFormat/>
    <w:rsid w:val="00506A7A"/>
    <w:rPr>
      <w:i/>
      <w:iCs/>
      <w:color w:val="0F4761" w:themeColor="accent1" w:themeShade="BF"/>
    </w:rPr>
  </w:style>
  <w:style w:type="paragraph" w:styleId="IntenseQuote">
    <w:name w:val="Intense Quote"/>
    <w:basedOn w:val="Normal"/>
    <w:next w:val="Normal"/>
    <w:link w:val="IntenseQuoteChar"/>
    <w:uiPriority w:val="30"/>
    <w:qFormat/>
    <w:rsid w:val="00506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A7A"/>
    <w:rPr>
      <w:i/>
      <w:iCs/>
      <w:color w:val="0F4761" w:themeColor="accent1" w:themeShade="BF"/>
    </w:rPr>
  </w:style>
  <w:style w:type="character" w:styleId="IntenseReference">
    <w:name w:val="Intense Reference"/>
    <w:basedOn w:val="DefaultParagraphFont"/>
    <w:uiPriority w:val="32"/>
    <w:qFormat/>
    <w:rsid w:val="00506A7A"/>
    <w:rPr>
      <w:b/>
      <w:bCs/>
      <w:smallCaps/>
      <w:color w:val="0F4761" w:themeColor="accent1" w:themeShade="BF"/>
      <w:spacing w:val="5"/>
    </w:rPr>
  </w:style>
  <w:style w:type="table" w:styleId="TableGrid">
    <w:name w:val="Table Grid"/>
    <w:basedOn w:val="TableNormal"/>
    <w:uiPriority w:val="39"/>
    <w:rsid w:val="0050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F84"/>
  </w:style>
  <w:style w:type="paragraph" w:styleId="Footer">
    <w:name w:val="footer"/>
    <w:basedOn w:val="Normal"/>
    <w:link w:val="FooterChar"/>
    <w:uiPriority w:val="99"/>
    <w:unhideWhenUsed/>
    <w:rsid w:val="00AB1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F84"/>
  </w:style>
  <w:style w:type="character" w:styleId="PlaceholderText">
    <w:name w:val="Placeholder Text"/>
    <w:basedOn w:val="DefaultParagraphFont"/>
    <w:uiPriority w:val="99"/>
    <w:semiHidden/>
    <w:rsid w:val="005B6BBD"/>
    <w:rPr>
      <w:color w:val="666666"/>
    </w:rPr>
  </w:style>
  <w:style w:type="paragraph" w:customStyle="1" w:styleId="VWBody">
    <w:name w:val="VW Body"/>
    <w:qFormat/>
    <w:rsid w:val="00C56FE7"/>
    <w:pPr>
      <w:spacing w:before="60" w:after="60" w:line="240" w:lineRule="auto"/>
    </w:pPr>
    <w:rPr>
      <w:rFonts w:eastAsia="Cambria" w:cstheme="minorHAnsi"/>
      <w:kern w:val="0"/>
      <w14:ligatures w14:val="none"/>
    </w:rPr>
  </w:style>
  <w:style w:type="paragraph" w:customStyle="1" w:styleId="VWTitle">
    <w:name w:val="VW Title"/>
    <w:autoRedefine/>
    <w:qFormat/>
    <w:rsid w:val="00C56FE7"/>
    <w:pPr>
      <w:framePr w:hSpace="180" w:wrap="around" w:vAnchor="page" w:hAnchor="margin" w:xAlign="center" w:y="300"/>
      <w:spacing w:after="0" w:line="240" w:lineRule="auto"/>
    </w:pPr>
    <w:rPr>
      <w:rFonts w:asciiTheme="majorHAnsi" w:eastAsia="Times New Roman" w:hAnsiTheme="majorHAnsi" w:cs="Arial"/>
      <w:b/>
      <w:bCs/>
      <w:caps/>
      <w:noProof/>
      <w:color w:val="FFFFFF" w:themeColor="background1"/>
      <w:kern w:val="32"/>
      <w:sz w:val="60"/>
      <w:szCs w:val="60"/>
      <w:lang w:val="en-US"/>
      <w14:ligatures w14:val="none"/>
    </w:rPr>
  </w:style>
  <w:style w:type="table" w:customStyle="1" w:styleId="TableGrid1">
    <w:name w:val="Table Grid1"/>
    <w:basedOn w:val="TableNormal"/>
    <w:next w:val="TableGrid"/>
    <w:rsid w:val="00C56FE7"/>
    <w:pPr>
      <w:spacing w:after="0" w:line="240" w:lineRule="auto"/>
    </w:pPr>
    <w:rPr>
      <w:rFonts w:eastAsia="Times New Roman" w:cs="Calibri (Body)"/>
      <w:kern w:val="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C4ABC"/>
  </w:style>
  <w:style w:type="paragraph" w:styleId="Revision">
    <w:name w:val="Revision"/>
    <w:hidden/>
    <w:uiPriority w:val="99"/>
    <w:semiHidden/>
    <w:rsid w:val="00432FC5"/>
    <w:pPr>
      <w:spacing w:after="0" w:line="240" w:lineRule="auto"/>
    </w:pPr>
  </w:style>
  <w:style w:type="paragraph" w:customStyle="1" w:styleId="BODY">
    <w:name w:val="BODY"/>
    <w:basedOn w:val="Normal"/>
    <w:qFormat/>
    <w:rsid w:val="00352969"/>
    <w:pPr>
      <w:spacing w:after="0" w:line="240" w:lineRule="auto"/>
    </w:pPr>
    <w:rPr>
      <w:rFonts w:ascii="Arial Narrow" w:eastAsia="Cambria" w:hAnsi="Arial Narrow" w:cs="Times New Roman"/>
      <w:kern w:val="0"/>
      <w:szCs w:val="24"/>
      <w14:ligatures w14:val="none"/>
    </w:rPr>
  </w:style>
  <w:style w:type="character" w:styleId="CommentReference">
    <w:name w:val="annotation reference"/>
    <w:basedOn w:val="DefaultParagraphFont"/>
    <w:uiPriority w:val="99"/>
    <w:semiHidden/>
    <w:unhideWhenUsed/>
    <w:rsid w:val="00992753"/>
    <w:rPr>
      <w:sz w:val="16"/>
      <w:szCs w:val="16"/>
    </w:rPr>
  </w:style>
  <w:style w:type="paragraph" w:styleId="CommentText">
    <w:name w:val="annotation text"/>
    <w:basedOn w:val="Normal"/>
    <w:link w:val="CommentTextChar"/>
    <w:uiPriority w:val="99"/>
    <w:unhideWhenUsed/>
    <w:rsid w:val="00992753"/>
    <w:pPr>
      <w:spacing w:line="240" w:lineRule="auto"/>
    </w:pPr>
    <w:rPr>
      <w:sz w:val="20"/>
      <w:szCs w:val="20"/>
    </w:rPr>
  </w:style>
  <w:style w:type="character" w:customStyle="1" w:styleId="CommentTextChar">
    <w:name w:val="Comment Text Char"/>
    <w:basedOn w:val="DefaultParagraphFont"/>
    <w:link w:val="CommentText"/>
    <w:uiPriority w:val="99"/>
    <w:rsid w:val="0099275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72886">
      <w:bodyDiv w:val="1"/>
      <w:marLeft w:val="0"/>
      <w:marRight w:val="0"/>
      <w:marTop w:val="0"/>
      <w:marBottom w:val="0"/>
      <w:divBdr>
        <w:top w:val="none" w:sz="0" w:space="0" w:color="auto"/>
        <w:left w:val="none" w:sz="0" w:space="0" w:color="auto"/>
        <w:bottom w:val="none" w:sz="0" w:space="0" w:color="auto"/>
        <w:right w:val="none" w:sz="0" w:space="0" w:color="auto"/>
      </w:divBdr>
    </w:div>
    <w:div w:id="242569628">
      <w:bodyDiv w:val="1"/>
      <w:marLeft w:val="0"/>
      <w:marRight w:val="0"/>
      <w:marTop w:val="0"/>
      <w:marBottom w:val="0"/>
      <w:divBdr>
        <w:top w:val="none" w:sz="0" w:space="0" w:color="auto"/>
        <w:left w:val="none" w:sz="0" w:space="0" w:color="auto"/>
        <w:bottom w:val="none" w:sz="0" w:space="0" w:color="auto"/>
        <w:right w:val="none" w:sz="0" w:space="0" w:color="auto"/>
      </w:divBdr>
    </w:div>
    <w:div w:id="326247245">
      <w:bodyDiv w:val="1"/>
      <w:marLeft w:val="0"/>
      <w:marRight w:val="0"/>
      <w:marTop w:val="0"/>
      <w:marBottom w:val="0"/>
      <w:divBdr>
        <w:top w:val="none" w:sz="0" w:space="0" w:color="auto"/>
        <w:left w:val="none" w:sz="0" w:space="0" w:color="auto"/>
        <w:bottom w:val="none" w:sz="0" w:space="0" w:color="auto"/>
        <w:right w:val="none" w:sz="0" w:space="0" w:color="auto"/>
      </w:divBdr>
    </w:div>
    <w:div w:id="327755239">
      <w:bodyDiv w:val="1"/>
      <w:marLeft w:val="0"/>
      <w:marRight w:val="0"/>
      <w:marTop w:val="0"/>
      <w:marBottom w:val="0"/>
      <w:divBdr>
        <w:top w:val="none" w:sz="0" w:space="0" w:color="auto"/>
        <w:left w:val="none" w:sz="0" w:space="0" w:color="auto"/>
        <w:bottom w:val="none" w:sz="0" w:space="0" w:color="auto"/>
        <w:right w:val="none" w:sz="0" w:space="0" w:color="auto"/>
      </w:divBdr>
      <w:divsChild>
        <w:div w:id="981275537">
          <w:marLeft w:val="0"/>
          <w:marRight w:val="0"/>
          <w:marTop w:val="0"/>
          <w:marBottom w:val="0"/>
          <w:divBdr>
            <w:top w:val="none" w:sz="0" w:space="0" w:color="auto"/>
            <w:left w:val="none" w:sz="0" w:space="0" w:color="auto"/>
            <w:bottom w:val="none" w:sz="0" w:space="0" w:color="auto"/>
            <w:right w:val="none" w:sz="0" w:space="0" w:color="auto"/>
          </w:divBdr>
          <w:divsChild>
            <w:div w:id="251818844">
              <w:marLeft w:val="0"/>
              <w:marRight w:val="0"/>
              <w:marTop w:val="0"/>
              <w:marBottom w:val="0"/>
              <w:divBdr>
                <w:top w:val="none" w:sz="0" w:space="0" w:color="auto"/>
                <w:left w:val="none" w:sz="0" w:space="0" w:color="auto"/>
                <w:bottom w:val="none" w:sz="0" w:space="0" w:color="auto"/>
                <w:right w:val="none" w:sz="0" w:space="0" w:color="auto"/>
              </w:divBdr>
            </w:div>
          </w:divsChild>
        </w:div>
        <w:div w:id="294289079">
          <w:marLeft w:val="0"/>
          <w:marRight w:val="0"/>
          <w:marTop w:val="0"/>
          <w:marBottom w:val="0"/>
          <w:divBdr>
            <w:top w:val="none" w:sz="0" w:space="0" w:color="auto"/>
            <w:left w:val="none" w:sz="0" w:space="0" w:color="auto"/>
            <w:bottom w:val="none" w:sz="0" w:space="0" w:color="auto"/>
            <w:right w:val="none" w:sz="0" w:space="0" w:color="auto"/>
          </w:divBdr>
          <w:divsChild>
            <w:div w:id="9852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2939">
      <w:bodyDiv w:val="1"/>
      <w:marLeft w:val="0"/>
      <w:marRight w:val="0"/>
      <w:marTop w:val="0"/>
      <w:marBottom w:val="0"/>
      <w:divBdr>
        <w:top w:val="none" w:sz="0" w:space="0" w:color="auto"/>
        <w:left w:val="none" w:sz="0" w:space="0" w:color="auto"/>
        <w:bottom w:val="none" w:sz="0" w:space="0" w:color="auto"/>
        <w:right w:val="none" w:sz="0" w:space="0" w:color="auto"/>
      </w:divBdr>
    </w:div>
    <w:div w:id="351499634">
      <w:bodyDiv w:val="1"/>
      <w:marLeft w:val="0"/>
      <w:marRight w:val="0"/>
      <w:marTop w:val="0"/>
      <w:marBottom w:val="0"/>
      <w:divBdr>
        <w:top w:val="none" w:sz="0" w:space="0" w:color="auto"/>
        <w:left w:val="none" w:sz="0" w:space="0" w:color="auto"/>
        <w:bottom w:val="none" w:sz="0" w:space="0" w:color="auto"/>
        <w:right w:val="none" w:sz="0" w:space="0" w:color="auto"/>
      </w:divBdr>
    </w:div>
    <w:div w:id="542643490">
      <w:bodyDiv w:val="1"/>
      <w:marLeft w:val="0"/>
      <w:marRight w:val="0"/>
      <w:marTop w:val="0"/>
      <w:marBottom w:val="0"/>
      <w:divBdr>
        <w:top w:val="none" w:sz="0" w:space="0" w:color="auto"/>
        <w:left w:val="none" w:sz="0" w:space="0" w:color="auto"/>
        <w:bottom w:val="none" w:sz="0" w:space="0" w:color="auto"/>
        <w:right w:val="none" w:sz="0" w:space="0" w:color="auto"/>
      </w:divBdr>
      <w:divsChild>
        <w:div w:id="418597309">
          <w:marLeft w:val="0"/>
          <w:marRight w:val="0"/>
          <w:marTop w:val="0"/>
          <w:marBottom w:val="0"/>
          <w:divBdr>
            <w:top w:val="none" w:sz="0" w:space="0" w:color="auto"/>
            <w:left w:val="none" w:sz="0" w:space="0" w:color="auto"/>
            <w:bottom w:val="none" w:sz="0" w:space="0" w:color="auto"/>
            <w:right w:val="none" w:sz="0" w:space="0" w:color="auto"/>
          </w:divBdr>
          <w:divsChild>
            <w:div w:id="493110648">
              <w:marLeft w:val="0"/>
              <w:marRight w:val="0"/>
              <w:marTop w:val="0"/>
              <w:marBottom w:val="0"/>
              <w:divBdr>
                <w:top w:val="none" w:sz="0" w:space="0" w:color="auto"/>
                <w:left w:val="none" w:sz="0" w:space="0" w:color="auto"/>
                <w:bottom w:val="none" w:sz="0" w:space="0" w:color="auto"/>
                <w:right w:val="none" w:sz="0" w:space="0" w:color="auto"/>
              </w:divBdr>
            </w:div>
          </w:divsChild>
        </w:div>
        <w:div w:id="1568418300">
          <w:marLeft w:val="0"/>
          <w:marRight w:val="0"/>
          <w:marTop w:val="0"/>
          <w:marBottom w:val="0"/>
          <w:divBdr>
            <w:top w:val="none" w:sz="0" w:space="0" w:color="auto"/>
            <w:left w:val="none" w:sz="0" w:space="0" w:color="auto"/>
            <w:bottom w:val="none" w:sz="0" w:space="0" w:color="auto"/>
            <w:right w:val="none" w:sz="0" w:space="0" w:color="auto"/>
          </w:divBdr>
          <w:divsChild>
            <w:div w:id="1762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0677">
      <w:bodyDiv w:val="1"/>
      <w:marLeft w:val="0"/>
      <w:marRight w:val="0"/>
      <w:marTop w:val="0"/>
      <w:marBottom w:val="0"/>
      <w:divBdr>
        <w:top w:val="none" w:sz="0" w:space="0" w:color="auto"/>
        <w:left w:val="none" w:sz="0" w:space="0" w:color="auto"/>
        <w:bottom w:val="none" w:sz="0" w:space="0" w:color="auto"/>
        <w:right w:val="none" w:sz="0" w:space="0" w:color="auto"/>
      </w:divBdr>
    </w:div>
    <w:div w:id="1180464161">
      <w:bodyDiv w:val="1"/>
      <w:marLeft w:val="0"/>
      <w:marRight w:val="0"/>
      <w:marTop w:val="0"/>
      <w:marBottom w:val="0"/>
      <w:divBdr>
        <w:top w:val="none" w:sz="0" w:space="0" w:color="auto"/>
        <w:left w:val="none" w:sz="0" w:space="0" w:color="auto"/>
        <w:bottom w:val="none" w:sz="0" w:space="0" w:color="auto"/>
        <w:right w:val="none" w:sz="0" w:space="0" w:color="auto"/>
      </w:divBdr>
    </w:div>
    <w:div w:id="1244493515">
      <w:bodyDiv w:val="1"/>
      <w:marLeft w:val="0"/>
      <w:marRight w:val="0"/>
      <w:marTop w:val="0"/>
      <w:marBottom w:val="0"/>
      <w:divBdr>
        <w:top w:val="none" w:sz="0" w:space="0" w:color="auto"/>
        <w:left w:val="none" w:sz="0" w:space="0" w:color="auto"/>
        <w:bottom w:val="none" w:sz="0" w:space="0" w:color="auto"/>
        <w:right w:val="none" w:sz="0" w:space="0" w:color="auto"/>
      </w:divBdr>
    </w:div>
    <w:div w:id="1263025256">
      <w:bodyDiv w:val="1"/>
      <w:marLeft w:val="0"/>
      <w:marRight w:val="0"/>
      <w:marTop w:val="0"/>
      <w:marBottom w:val="0"/>
      <w:divBdr>
        <w:top w:val="none" w:sz="0" w:space="0" w:color="auto"/>
        <w:left w:val="none" w:sz="0" w:space="0" w:color="auto"/>
        <w:bottom w:val="none" w:sz="0" w:space="0" w:color="auto"/>
        <w:right w:val="none" w:sz="0" w:space="0" w:color="auto"/>
      </w:divBdr>
    </w:div>
    <w:div w:id="1461461519">
      <w:bodyDiv w:val="1"/>
      <w:marLeft w:val="0"/>
      <w:marRight w:val="0"/>
      <w:marTop w:val="0"/>
      <w:marBottom w:val="0"/>
      <w:divBdr>
        <w:top w:val="none" w:sz="0" w:space="0" w:color="auto"/>
        <w:left w:val="none" w:sz="0" w:space="0" w:color="auto"/>
        <w:bottom w:val="none" w:sz="0" w:space="0" w:color="auto"/>
        <w:right w:val="none" w:sz="0" w:space="0" w:color="auto"/>
      </w:divBdr>
    </w:div>
    <w:div w:id="1626040665">
      <w:bodyDiv w:val="1"/>
      <w:marLeft w:val="0"/>
      <w:marRight w:val="0"/>
      <w:marTop w:val="0"/>
      <w:marBottom w:val="0"/>
      <w:divBdr>
        <w:top w:val="none" w:sz="0" w:space="0" w:color="auto"/>
        <w:left w:val="none" w:sz="0" w:space="0" w:color="auto"/>
        <w:bottom w:val="none" w:sz="0" w:space="0" w:color="auto"/>
        <w:right w:val="none" w:sz="0" w:space="0" w:color="auto"/>
      </w:divBdr>
    </w:div>
    <w:div w:id="1693073515">
      <w:bodyDiv w:val="1"/>
      <w:marLeft w:val="0"/>
      <w:marRight w:val="0"/>
      <w:marTop w:val="0"/>
      <w:marBottom w:val="0"/>
      <w:divBdr>
        <w:top w:val="none" w:sz="0" w:space="0" w:color="auto"/>
        <w:left w:val="none" w:sz="0" w:space="0" w:color="auto"/>
        <w:bottom w:val="none" w:sz="0" w:space="0" w:color="auto"/>
        <w:right w:val="none" w:sz="0" w:space="0" w:color="auto"/>
      </w:divBdr>
    </w:div>
    <w:div w:id="1757819382">
      <w:bodyDiv w:val="1"/>
      <w:marLeft w:val="0"/>
      <w:marRight w:val="0"/>
      <w:marTop w:val="0"/>
      <w:marBottom w:val="0"/>
      <w:divBdr>
        <w:top w:val="none" w:sz="0" w:space="0" w:color="auto"/>
        <w:left w:val="none" w:sz="0" w:space="0" w:color="auto"/>
        <w:bottom w:val="none" w:sz="0" w:space="0" w:color="auto"/>
        <w:right w:val="none" w:sz="0" w:space="0" w:color="auto"/>
      </w:divBdr>
    </w:div>
    <w:div w:id="19336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erry\OneDrive%20-%20VenuesWest\Documents\DRAFT%20JDF%20TEMPLATE%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24488CF2EC42EF9E332672E585BC42"/>
        <w:category>
          <w:name w:val="General"/>
          <w:gallery w:val="placeholder"/>
        </w:category>
        <w:types>
          <w:type w:val="bbPlcHdr"/>
        </w:types>
        <w:behaviors>
          <w:behavior w:val="content"/>
        </w:behaviors>
        <w:guid w:val="{12C4427D-163C-4A1F-892A-961AFA1269AD}"/>
      </w:docPartPr>
      <w:docPartBody>
        <w:p w:rsidR="00462867" w:rsidRDefault="00114183" w:rsidP="00114183">
          <w:pPr>
            <w:pStyle w:val="A524488CF2EC42EF9E332672E585BC423"/>
          </w:pPr>
          <w:r w:rsidRPr="00B869DB">
            <w:rPr>
              <w:rStyle w:val="PlaceholderText"/>
            </w:rPr>
            <w:t>Choose an item.</w:t>
          </w:r>
        </w:p>
      </w:docPartBody>
    </w:docPart>
    <w:docPart>
      <w:docPartPr>
        <w:name w:val="EE99C691EB3742078B55E21D41162281"/>
        <w:category>
          <w:name w:val="General"/>
          <w:gallery w:val="placeholder"/>
        </w:category>
        <w:types>
          <w:type w:val="bbPlcHdr"/>
        </w:types>
        <w:behaviors>
          <w:behavior w:val="content"/>
        </w:behaviors>
        <w:guid w:val="{DC4A10CF-CF00-4EFC-A2A4-F403B3259FCA}"/>
      </w:docPartPr>
      <w:docPartBody>
        <w:p w:rsidR="00D74645" w:rsidRDefault="009C0669" w:rsidP="009C0669">
          <w:pPr>
            <w:pStyle w:val="EE99C691EB3742078B55E21D41162281"/>
          </w:pPr>
          <w:r w:rsidRPr="00C61FE9">
            <w:rPr>
              <w:rStyle w:val="PlaceholderText"/>
              <w:shd w:val="clear" w:color="auto" w:fill="EEEFF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67"/>
    <w:rsid w:val="000F75AB"/>
    <w:rsid w:val="00114183"/>
    <w:rsid w:val="00141BCA"/>
    <w:rsid w:val="00210A29"/>
    <w:rsid w:val="00391FBF"/>
    <w:rsid w:val="00444D0D"/>
    <w:rsid w:val="00462867"/>
    <w:rsid w:val="00463803"/>
    <w:rsid w:val="00576D66"/>
    <w:rsid w:val="00695211"/>
    <w:rsid w:val="006D5402"/>
    <w:rsid w:val="007B0603"/>
    <w:rsid w:val="009C0669"/>
    <w:rsid w:val="00A60C1E"/>
    <w:rsid w:val="00AA12ED"/>
    <w:rsid w:val="00B26CAB"/>
    <w:rsid w:val="00B870A0"/>
    <w:rsid w:val="00C30FD7"/>
    <w:rsid w:val="00CB1614"/>
    <w:rsid w:val="00D12BE5"/>
    <w:rsid w:val="00D74645"/>
    <w:rsid w:val="00E11BC3"/>
    <w:rsid w:val="00E5395A"/>
    <w:rsid w:val="00E722D2"/>
    <w:rsid w:val="00EA092E"/>
    <w:rsid w:val="00F85C4A"/>
    <w:rsid w:val="00FA3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669"/>
    <w:rPr>
      <w:color w:val="666666"/>
    </w:rPr>
  </w:style>
  <w:style w:type="paragraph" w:customStyle="1" w:styleId="A524488CF2EC42EF9E332672E585BC423">
    <w:name w:val="A524488CF2EC42EF9E332672E585BC423"/>
    <w:rsid w:val="00114183"/>
    <w:pPr>
      <w:spacing w:line="259" w:lineRule="auto"/>
    </w:pPr>
    <w:rPr>
      <w:rFonts w:eastAsiaTheme="minorHAnsi"/>
      <w:sz w:val="22"/>
      <w:szCs w:val="22"/>
      <w:lang w:eastAsia="en-US"/>
    </w:rPr>
  </w:style>
  <w:style w:type="paragraph" w:customStyle="1" w:styleId="EE99C691EB3742078B55E21D41162281">
    <w:name w:val="EE99C691EB3742078B55E21D41162281"/>
    <w:rsid w:val="009C0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5T00:25:27.092"/>
    </inkml:context>
    <inkml:brush xml:id="br0">
      <inkml:brushProperty name="width" value="0.05" units="cm"/>
      <inkml:brushProperty name="height" value="0.05" units="cm"/>
      <inkml:brushProperty name="color" value="#0033CC"/>
    </inkml:brush>
  </inkml:definitions>
  <inkml:trace contextRef="#ctx0" brushRef="#br0">1 268 10482,'55'35'2841,"-31"-22"-2776,-1 1 0,0 2 1,-1 0-1,29 28 0,-45-38-38,-1-1-1,0 1 1,0 1-1,0-1 1,-1 1 0,0-1-1,0 1 1,-1 1-1,0-1 1,0 0-1,-1 1 1,0-1-1,0 1 1,-1 0 0,0-1-1,0 1 1,0 0-1,-1 0 1,-1 0-1,-1 11 1,-6 15-23,-2-1 0,-1 0 0,-1 0-1,-2-1 1,-1-1 0,-2-1 0,-1 0 0,-40 50 0,56-77 15,-3 4 104,-1 0 0,0 0 0,-1 0 0,0-1 0,0 0 1,0 0-1,-11 6 0,21-22 252,8-6-339,113-101 147,-64 64 14,-3-3 0,97-122 1,-141 159-113,-1 0 0,0-1 0,-1 0 1,-2-1-1,0 0 0,-1-1 1,9-39-1,-15 53-66,-1 0-1,0 1 1,-1-1-1,1 0 1,-1 1-1,-1-1 1,0 0 0,0 0-1,0 1 1,-1-1-1,0 1 1,0-1 0,-1 1-1,0 0 1,-1 0-1,1 0 1,-1 1 0,0-1-1,-1 1 1,0 0-1,0 0 1,0 0-1,-1 1 1,1 0 0,-1 0-1,-9-5 1,3 1-4,-1 2 1,-1 0-1,1 0 1,-1 1-1,-1 1 1,1 0 0,-1 1-1,-22-4 1,31 7-12,0 1 1,0-1 0,0 1-1,0 0 1,-1 1 0,1-1-1,0 1 1,0 1 0,0-1-1,0 1 1,0 0 0,1 0-1,-1 0 1,1 1 0,-1 0-1,1 0 1,0 1 0,0-1-1,0 1 1,0 0 0,1 0-1,0 1 1,-6 6 0,1 2 3,1 1 0,0 0-1,1 0 1,0 0 0,1 1 0,1 0 0,0 0 0,1 1 0,1-1 0,0 1-1,1 0 1,1 0 0,0-1 0,1 1 0,1 0 0,4 24 0,-3-30-6,1 1 1,0-1-1,0 0 1,1 0-1,0 0 1,1 0 0,0-1-1,1 0 1,0 0-1,0 0 1,1-1-1,0 0 1,0 0-1,1-1 1,0 1-1,0-2 1,1 1-1,0-1 1,0-1 0,0 0-1,1 0 1,0-1-1,0 0 1,0 0-1,12 2 1,46 3-35,-52-8 13,0 1-1,0 1 0,19 5 1,-30-6 3,0 0 1,0 0-1,0 0 0,0 1 1,-1 0-1,1 0 1,-1 0-1,0 0 1,0 1-1,0-1 0,0 1 1,-1 0-1,6 9 1,-1 0-11,-1 1 0,-1 0-1,-1 0 1,0 1 0,0 0 0,-2 0 0,0 0 0,0 0-1,0 20 1,-1 22 83,-6 60 0,3-115-40,-1-7-8,-4-18-5,-6-33-5,-6-42 10,-2-11-41,-12-176 0,31 254 30,1 0 0,2-1 0,0 1 0,3 0 0,0 1 0,2-1 0,1 1 0,2 0 0,0 1 0,22-40 0,-28 60-6,1 1 1,1 0 0,-1 0-1,1 1 1,1 0-1,13-13 1,-19 19 6,1 0-1,0-1 1,0 1 0,0 0 0,0 0-1,0 0 1,0 0 0,0 0-1,0 1 1,0-1 0,0 0-1,1 1 1,-1 0 0,0-1-1,0 1 1,0 0 0,1 0 0,-1 1-1,0-1 1,0 0 0,1 1-1,-1-1 1,0 1 0,0 0-1,0-1 1,0 1 0,0 0-1,0 0 1,0 1 0,0-1 0,0 0-1,-1 1 1,1-1 0,0 1-1,1 2 1,4 4 3,-1 1 1,0 0-1,0 1 1,-1 0-1,0-1 0,-1 2 1,0-1-1,0 0 1,-1 1-1,-1-1 0,0 1 1,0 0-1,-1 0 1,0 0-1,-1 0 0,-1 0 1,-1 13-1,-2 11 15,-1 1 0,-2-1 0,-23 67 0,18-69-10,-2 0 0,0-1 0,-2-1 0,-2-1 0,-1 0 0,-1-1 1,-1-1-1,-44 45 0,181-117 39,-101 36-40,-1-1-1,1 0 0,-1-1 0,-1 0 0,0-1 0,0-1 0,-1 0 0,-1-1 0,0 0 1,-1-1-1,11-17 0,7-19 110,42-105 0,-50 107-90,-12 30-18,1-1 3,0 0 0,-1-1 0,-2 0 0,0-1-1,-1 1 1,0-1 0,-2 0 0,1-25 0,-4 45-3,0 0 0,0 0 0,1 0-1,-1 0 1,0 0 0,0 0 0,0 0 0,-1 0 0,1 0 0,0 0 0,0 0 0,0 0 0,-1 0 0,1 1 0,0-1 0,-1 0 0,1 0 0,-1 0 0,1 0 0,-1 1 0,1-1 0,-1 0 0,0 0 0,1 1 0,-1-1 0,0 1 0,1-1 0,-1 0 0,-2 0 0,2 1 2,-1 1 0,1-1 0,-1 1-1,1-1 1,0 1 0,-1 0 0,1 0 0,0-1-1,-1 1 1,1 0 0,0 0 0,0 0-1,0 0 1,0 1 0,-2 1 0,-34 54 95,15-9-48,1 2 0,-25 100 0,-3 108 126,48-250-175,-3 24 30,-2 50 0,6-74-42,0 0 0,1 0 0,-1 0 0,2-1 0,-1 1-1,1 0 1,0-1 0,1 1 0,0-1 0,0 0 0,0 0 0,6 8-1,-9-14 2,1 0-1,0 0 1,0 1 0,0-1-1,0 0 1,0 0-1,0 0 1,0 0-1,1-1 1,-1 1-1,0 0 1,0 0-1,1-1 1,-1 1 0,1-1-1,-1 1 1,0-1-1,1 0 1,-1 1-1,1-1 1,-1 0-1,1 0 1,-1 0-1,1 0 1,1 0 0,0-1-4,0 0 0,0 0 0,0-1 0,0 1 0,0 0 1,0-1-1,0 0 0,-1 0 0,1 0 0,4-4 0,2-4-50,0 0-1,0-1 0,-2 0 0,12-18 0,-8 7-43,6-7-363,-11 35 303,-3 22 179,-2 20 31,2 1 1,2-1-1,13 54 0,-17-99-41,-1-1-1,1 1 0,0 0 1,0-1-1,0 1 0,0 0 0,1-1 1,-1 0-1,1 1 0,-1-1 1,1 0-1,0 0 0,3 3 1,-4-4-1,0-1 0,0 1 0,-1-1 0,1 0 1,0 1-1,0-1 0,1 0 0,-1 1 1,0-1-1,0 0 0,0 0 0,0 0 0,0 0 1,0 0-1,0 0 0,0 0 0,0 0 1,0-1-1,0 1 0,0 0 0,0-1 0,0 1 1,2-1-1,2-3 17,0 0 1,0 0-1,0 0 1,-1-1-1,1 0 1,-1 0-1,0 0 1,0 0-1,4-9 1,13-25 32,-1 0 0,-3-2 1,20-65-1,19-135-39,-48 202 12,-1-1-1,-3 1 1,-1-1 0,-2 0-1,-2 0 1,-1 0-1,-2 0 1,-17-66 0,21 106-27,1-1 1,-1 1-1,0 0 1,0-1-1,0 1 1,0 0-1,0-1 1,0 1-1,0 0 1,-1-1-1,1 1 1,0 0-1,0-1 1,0 1-1,0 0 1,0-1-1,0 1 1,-1 0-1,1 0 1,0-1-1,0 1 1,0 0-1,-1 0 1,1-1-1,0 1 1,0 0-1,-1 0 1,1 0-1,0-1 1,-1 1-1,1 0 1,0 0 0,0 0-1,-1 0 1,1 0-1,0 0 1,-1 0-1,0-1 1,-5 15 47,0 23-25,-7 75-15,5 1-1,5 0 1,18 178 0,-13-279-10,-1-1-2,0 1-1,1 0 0,0-1 0,1 1 1,0-1-1,1 0 0,0 0 1,1 0-1,8 14 0,-13-24 1,1-1 0,-1 1 0,1-1 0,-1 1 0,1-1 0,-1 1-1,1-1 1,-1 1 0,1-1 0,0 0 0,-1 1 0,1-1 0,0 0 0,-1 1 0,1-1 0,0 0 0,0 0-1,-1 0 1,1 1 0,0-1 0,0 0 0,-1 0 0,1 0 0,0 0 0,0-1 0,-1 1 0,1 0 0,0 0 0,0 0-1,-1-1 1,1 1 0,0 0 0,-1 0 0,1-1 0,0 1 0,-1-1 0,1 1 0,-1-1 0,1 1 0,0-1-1,-1 1 1,1-1 0,-1 1 0,0-1 0,1 0 0,-1 1 0,1-1 0,-1 0 0,0 1 0,1-2 0,16-35-47,-4-9 26,-1 0 0,-2-1-1,3-50 1,1-144 35,-13 216-5,1 6 12,-2 0 1,0 0-1,-1 0 1,-5-24-1,6 43-17,0-1 0,0 1-1,0 0 1,0 0 0,0 0 0,0 0-1,0-1 1,0 1 0,0 0 0,0 0 0,0 0-1,0 0 1,0-1 0,0 1 0,0 0-1,0 0 1,0 0 0,0-1 0,0 1-1,0 0 1,0 0 0,0 0 0,0 0 0,0 0-1,0-1 1,0 1 0,0 0 0,-1 0-1,1 0 1,0 0 0,0 0 0,0-1-1,0 1 1,0 0 0,-1 0 0,1 0 0,0 0-1,0 0 1,0 0 0,0 0 0,0 0-1,-1 0 1,1 0 0,0 0 0,0 0-1,0 0 1,-1 0 0,1 0 0,0 0 0,0 0-1,0 0 1,0 0 0,-1 0 0,1 0-1,0 0 1,0 0 0,0 0 0,0 0-1,-1 0 1,1 0 0,0 0 0,-5 14 79,-2 48-70,2 0 1,3 1-1,2-1 0,4 1 1,2-1-1,3 0 1,2-1-1,23 67 0,-23-92-248,3 0 0,1-2-1,1 1 1,2-2-1,44 62 1,-48-77-119,0-1 0,1-1-1,0 0 1,2 0 0,0-2 0,0 0 0,2-1 0,-1-1-1,2-1 1,-1 0 0,32 11 0,-39-19 401,1 0 1,-1 0-1,1-1 1,0-1-1,-1 0 0,1-1 1,0 0-1,0-1 1,-1-1-1,1 0 1,0 0-1,-1-1 0,0-1 1,0 0-1,0-1 1,0 0-1,0-1 1,-1 0-1,0-1 0,-1 0 1,1 0-1,-1-1 1,-1-1-1,17-18 1,-17 17 101,0 0 1,-1 0-1,-1-1 1,0 0 0,0-1-1,-1 1 1,0-1 0,-1 0-1,-1-1 1,0 1-1,0-1 1,-2 0 0,1 0-1,-1 0 1,-1 0 0,-1 0-1,0 0 1,0 0-1,-1-1 1,-1 1 0,0 0-1,-1 0 1,0 1 0,-7-16-1,2 12 44,-1 0 0,-1 0 1,-1 1-1,0 0 0,0 0 0,-2 2 0,0-1 0,0 2 0,-1 0 0,-1 0 1,0 1-1,-1 1 0,0 1 0,0 0 0,-23-8 0,-8-1 286,-1 1-1,0 3 1,-1 2 0,-72-8-1,46 10-782,-1 4 0,0 3 0,-151 13 0,96 14-475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DRAFT JDF TEMPLATE V2</Template>
  <TotalTime>0</TotalTime>
  <Pages>5</Pages>
  <Words>1722</Words>
  <Characters>9821</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Perry</dc:creator>
  <cp:keywords/>
  <dc:description/>
  <cp:lastModifiedBy>Samantha Pearson</cp:lastModifiedBy>
  <cp:revision>2</cp:revision>
  <dcterms:created xsi:type="dcterms:W3CDTF">2025-06-09T04:56:00Z</dcterms:created>
  <dcterms:modified xsi:type="dcterms:W3CDTF">2025-06-09T04:56:00Z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282ec3c8,a4b2c27,6778fffc</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MSIP_Label_17bf4ece-30cf-4371-aeb0-0f95422b5274_Enabled">
    <vt:lpwstr>true</vt:lpwstr>
  </property>
  <property fmtid="{D5CDD505-2E9C-101B-9397-08002B2CF9AE}" pid="6" name="MSIP_Label_17bf4ece-30cf-4371-aeb0-0f95422b5274_SetDate">
    <vt:lpwstr>2025-05-20T00:29:49Z</vt:lpwstr>
  </property>
  <property fmtid="{D5CDD505-2E9C-101B-9397-08002B2CF9AE}" pid="7" name="MSIP_Label_17bf4ece-30cf-4371-aeb0-0f95422b5274_Method">
    <vt:lpwstr>Standard</vt:lpwstr>
  </property>
  <property fmtid="{D5CDD505-2E9C-101B-9397-08002B2CF9AE}" pid="8" name="MSIP_Label_17bf4ece-30cf-4371-aeb0-0f95422b5274_Name">
    <vt:lpwstr>OFFICIAL</vt:lpwstr>
  </property>
  <property fmtid="{D5CDD505-2E9C-101B-9397-08002B2CF9AE}" pid="9" name="MSIP_Label_17bf4ece-30cf-4371-aeb0-0f95422b5274_SiteId">
    <vt:lpwstr>e85ca012-9e34-46e7-a071-3b472498d7ca</vt:lpwstr>
  </property>
  <property fmtid="{D5CDD505-2E9C-101B-9397-08002B2CF9AE}" pid="10" name="MSIP_Label_17bf4ece-30cf-4371-aeb0-0f95422b5274_ActionId">
    <vt:lpwstr>2d1f6889-b18d-40b8-9840-55d7ad923656</vt:lpwstr>
  </property>
  <property fmtid="{D5CDD505-2E9C-101B-9397-08002B2CF9AE}" pid="11" name="MSIP_Label_17bf4ece-30cf-4371-aeb0-0f95422b5274_ContentBits">
    <vt:lpwstr>1</vt:lpwstr>
  </property>
  <property fmtid="{D5CDD505-2E9C-101B-9397-08002B2CF9AE}" pid="12" name="MSIP_Label_17bf4ece-30cf-4371-aeb0-0f95422b5274_Tag">
    <vt:lpwstr>10, 3, 0, 1</vt:lpwstr>
  </property>
</Properties>
</file>