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816" w:type="dxa"/>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tblLook w:val="04A0" w:firstRow="1" w:lastRow="0" w:firstColumn="1" w:lastColumn="0" w:noHBand="0" w:noVBand="1"/>
      </w:tblPr>
      <w:tblGrid>
        <w:gridCol w:w="2715"/>
        <w:gridCol w:w="2693"/>
        <w:gridCol w:w="2704"/>
        <w:gridCol w:w="2704"/>
      </w:tblGrid>
      <w:tr w:rsidR="00FC781E" w14:paraId="4123638A" w14:textId="77777777" w:rsidTr="00EF6E5F">
        <w:trPr>
          <w:trHeight w:val="191"/>
        </w:trPr>
        <w:tc>
          <w:tcPr>
            <w:tcW w:w="2715" w:type="dxa"/>
            <w:shd w:val="clear" w:color="auto" w:fill="12233B"/>
          </w:tcPr>
          <w:p w14:paraId="0FB4DFAB" w14:textId="282221D3" w:rsidR="00FC781E" w:rsidRDefault="00FC781E" w:rsidP="00EF6C67">
            <w:r w:rsidRPr="00C56FE7">
              <w:rPr>
                <w:rFonts w:ascii="Calibri" w:hAnsi="Calibri" w:cs="Calibri"/>
                <w:b/>
                <w:bCs/>
                <w:color w:val="FFFFFF" w:themeColor="background1"/>
              </w:rPr>
              <w:t>AWARD CLASSIFICATION</w:t>
            </w:r>
          </w:p>
        </w:tc>
        <w:tc>
          <w:tcPr>
            <w:tcW w:w="2693" w:type="dxa"/>
            <w:shd w:val="clear" w:color="auto" w:fill="EEEFF2"/>
          </w:tcPr>
          <w:p w14:paraId="28F54A63" w14:textId="0138ACA3" w:rsidR="00FC781E" w:rsidRPr="00374842" w:rsidRDefault="00DE636A" w:rsidP="00EF6C67">
            <w:pPr>
              <w:rPr>
                <w:rFonts w:ascii="Calibri" w:hAnsi="Calibri" w:cs="Calibri"/>
              </w:rPr>
            </w:pPr>
            <w:r w:rsidRPr="00374842">
              <w:rPr>
                <w:rFonts w:ascii="Calibri" w:hAnsi="Calibri" w:cs="Calibri"/>
              </w:rPr>
              <w:t xml:space="preserve">GOSAC, Level </w:t>
            </w:r>
            <w:r w:rsidR="00F5406E" w:rsidRPr="00374842">
              <w:rPr>
                <w:rFonts w:ascii="Calibri" w:hAnsi="Calibri" w:cs="Calibri"/>
              </w:rPr>
              <w:t>3</w:t>
            </w:r>
          </w:p>
        </w:tc>
        <w:tc>
          <w:tcPr>
            <w:tcW w:w="2704" w:type="dxa"/>
            <w:shd w:val="clear" w:color="auto" w:fill="12233B"/>
          </w:tcPr>
          <w:p w14:paraId="65337255" w14:textId="77777777" w:rsidR="00FC781E" w:rsidRPr="00EF6E5F" w:rsidRDefault="00FC781E" w:rsidP="00EF6C67">
            <w:pPr>
              <w:rPr>
                <w:rFonts w:ascii="Calibri" w:hAnsi="Calibri" w:cs="Calibri"/>
                <w:b/>
                <w:bCs/>
                <w:color w:val="FFFFFF" w:themeColor="background1"/>
              </w:rPr>
            </w:pPr>
            <w:r w:rsidRPr="00EF6E5F">
              <w:rPr>
                <w:rFonts w:ascii="Calibri" w:hAnsi="Calibri" w:cs="Calibri"/>
                <w:b/>
                <w:bCs/>
                <w:color w:val="FFFFFF" w:themeColor="background1"/>
              </w:rPr>
              <w:t>ANZSCO</w:t>
            </w:r>
          </w:p>
        </w:tc>
        <w:tc>
          <w:tcPr>
            <w:tcW w:w="2704" w:type="dxa"/>
            <w:shd w:val="clear" w:color="auto" w:fill="EEEFF2"/>
          </w:tcPr>
          <w:p w14:paraId="01B613D4" w14:textId="085BE154" w:rsidR="00FC781E" w:rsidRPr="00EF6C67" w:rsidRDefault="00F5406E" w:rsidP="00EF6C67">
            <w:pPr>
              <w:rPr>
                <w:rFonts w:ascii="Calibri" w:hAnsi="Calibri" w:cs="Calibri"/>
              </w:rPr>
            </w:pPr>
            <w:r w:rsidRPr="00F5406E">
              <w:rPr>
                <w:rFonts w:ascii="Calibri" w:hAnsi="Calibri" w:cs="Calibri"/>
              </w:rPr>
              <w:t>551311</w:t>
            </w:r>
          </w:p>
        </w:tc>
      </w:tr>
      <w:tr w:rsidR="00FC781E" w14:paraId="44F62FDA" w14:textId="77777777" w:rsidTr="00925824">
        <w:trPr>
          <w:trHeight w:val="269"/>
        </w:trPr>
        <w:tc>
          <w:tcPr>
            <w:tcW w:w="2715" w:type="dxa"/>
            <w:shd w:val="clear" w:color="auto" w:fill="12233B"/>
          </w:tcPr>
          <w:p w14:paraId="05AE6F78" w14:textId="77777777" w:rsidR="00FC781E" w:rsidRDefault="00FC781E" w:rsidP="00EF6C67">
            <w:r w:rsidRPr="00C56FE7">
              <w:rPr>
                <w:rFonts w:ascii="Calibri" w:hAnsi="Calibri" w:cs="Calibri"/>
                <w:b/>
                <w:bCs/>
                <w:color w:val="FFFFFF" w:themeColor="background1"/>
              </w:rPr>
              <w:t>DIRECTORATE</w:t>
            </w:r>
          </w:p>
        </w:tc>
        <w:sdt>
          <w:sdtPr>
            <w:rPr>
              <w:rFonts w:ascii="Calibri" w:hAnsi="Calibri" w:cs="Calibri"/>
            </w:rPr>
            <w:id w:val="-694157701"/>
            <w:placeholder>
              <w:docPart w:val="A524488CF2EC42EF9E332672E585BC42"/>
            </w:placeholder>
            <w:dropDownList>
              <w:listItem w:value="Choose an item."/>
              <w:listItem w:displayText="Business Support Services" w:value="Business Support Services"/>
              <w:listItem w:displayText="Office of the CEO" w:value="Office of the CEO"/>
              <w:listItem w:displayText="Portfolio Management" w:value="Portfolio Management"/>
              <w:listItem w:displayText="Strategy &amp; Partnerships" w:value="Strategy &amp; Partnerships"/>
              <w:listItem w:displayText="Venue Management" w:value="Venue Management"/>
              <w:listItem w:displayText="Major Projects" w:value="Major Projects"/>
            </w:dropDownList>
          </w:sdtPr>
          <w:sdtContent>
            <w:tc>
              <w:tcPr>
                <w:tcW w:w="2693" w:type="dxa"/>
                <w:shd w:val="clear" w:color="auto" w:fill="EEEFF2"/>
              </w:tcPr>
              <w:p w14:paraId="0FF6F9E8" w14:textId="2B348F62" w:rsidR="00FC781E" w:rsidRPr="00374842" w:rsidRDefault="00FC0590" w:rsidP="00EF6C67">
                <w:pPr>
                  <w:rPr>
                    <w:rFonts w:ascii="Calibri" w:hAnsi="Calibri" w:cs="Calibri"/>
                  </w:rPr>
                </w:pPr>
                <w:r w:rsidRPr="00374842">
                  <w:rPr>
                    <w:rFonts w:ascii="Calibri" w:hAnsi="Calibri" w:cs="Calibri"/>
                  </w:rPr>
                  <w:t>Business Support Services</w:t>
                </w:r>
              </w:p>
            </w:tc>
          </w:sdtContent>
        </w:sdt>
        <w:tc>
          <w:tcPr>
            <w:tcW w:w="2704" w:type="dxa"/>
            <w:shd w:val="clear" w:color="auto" w:fill="12233B"/>
          </w:tcPr>
          <w:p w14:paraId="10DDEC50" w14:textId="7A18EB99" w:rsidR="00FC781E" w:rsidRPr="00EF6E5F" w:rsidRDefault="00EF6E5F" w:rsidP="00EF6C67">
            <w:pPr>
              <w:rPr>
                <w:rFonts w:ascii="Calibri" w:hAnsi="Calibri" w:cs="Calibri"/>
                <w:b/>
                <w:bCs/>
                <w:color w:val="FFFFFF" w:themeColor="background1"/>
              </w:rPr>
            </w:pPr>
            <w:r w:rsidRPr="00EF6E5F">
              <w:rPr>
                <w:rFonts w:ascii="Calibri" w:hAnsi="Calibri" w:cs="Calibri"/>
                <w:b/>
                <w:bCs/>
                <w:color w:val="FFFFFF" w:themeColor="background1"/>
              </w:rPr>
              <w:t>BRANCH</w:t>
            </w:r>
          </w:p>
        </w:tc>
        <w:tc>
          <w:tcPr>
            <w:tcW w:w="2704" w:type="dxa"/>
            <w:shd w:val="clear" w:color="auto" w:fill="EEEFF2"/>
          </w:tcPr>
          <w:p w14:paraId="2CBF60ED" w14:textId="288846F1" w:rsidR="00FC781E" w:rsidRPr="00EF6C67" w:rsidRDefault="00F5406E" w:rsidP="00EF6C67">
            <w:pPr>
              <w:rPr>
                <w:rFonts w:ascii="Calibri" w:hAnsi="Calibri" w:cs="Calibri"/>
              </w:rPr>
            </w:pPr>
            <w:r>
              <w:rPr>
                <w:rFonts w:ascii="Calibri" w:hAnsi="Calibri" w:cs="Calibri"/>
              </w:rPr>
              <w:t>People and Culture</w:t>
            </w:r>
          </w:p>
        </w:tc>
      </w:tr>
      <w:tr w:rsidR="00FC781E" w14:paraId="68D669DB" w14:textId="77777777" w:rsidTr="00925824">
        <w:trPr>
          <w:trHeight w:val="284"/>
        </w:trPr>
        <w:tc>
          <w:tcPr>
            <w:tcW w:w="2715" w:type="dxa"/>
            <w:shd w:val="clear" w:color="auto" w:fill="12233B"/>
          </w:tcPr>
          <w:p w14:paraId="33968A2C" w14:textId="77777777" w:rsidR="00FC781E" w:rsidRDefault="00FC781E" w:rsidP="00FC781E">
            <w:r w:rsidRPr="00C56FE7">
              <w:rPr>
                <w:rFonts w:ascii="Calibri" w:hAnsi="Calibri" w:cs="Calibri"/>
                <w:b/>
                <w:bCs/>
                <w:color w:val="FFFFFF" w:themeColor="background1"/>
              </w:rPr>
              <w:t>LINE MANAGER</w:t>
            </w:r>
          </w:p>
        </w:tc>
        <w:tc>
          <w:tcPr>
            <w:tcW w:w="2693" w:type="dxa"/>
            <w:shd w:val="clear" w:color="auto" w:fill="EEEFF2"/>
          </w:tcPr>
          <w:p w14:paraId="313F9ADE" w14:textId="0C4F7D72" w:rsidR="00FC781E" w:rsidRPr="00374842" w:rsidRDefault="00F5406E" w:rsidP="00FC781E">
            <w:pPr>
              <w:rPr>
                <w:rFonts w:ascii="Calibri" w:hAnsi="Calibri" w:cs="Calibri"/>
              </w:rPr>
            </w:pPr>
            <w:r w:rsidRPr="00374842">
              <w:rPr>
                <w:rFonts w:ascii="Calibri" w:hAnsi="Calibri" w:cs="Calibri"/>
              </w:rPr>
              <w:t>Payroll Coordinator</w:t>
            </w:r>
          </w:p>
        </w:tc>
        <w:tc>
          <w:tcPr>
            <w:tcW w:w="2704" w:type="dxa"/>
            <w:shd w:val="clear" w:color="auto" w:fill="12233B"/>
          </w:tcPr>
          <w:p w14:paraId="70250B2A" w14:textId="626D443F" w:rsidR="00FC781E" w:rsidRPr="00EF6E5F" w:rsidRDefault="00EF6E5F" w:rsidP="00FC781E">
            <w:pPr>
              <w:rPr>
                <w:rFonts w:ascii="Calibri" w:hAnsi="Calibri" w:cs="Calibri"/>
                <w:b/>
                <w:bCs/>
                <w:color w:val="FFFFFF" w:themeColor="background1"/>
              </w:rPr>
            </w:pPr>
            <w:r w:rsidRPr="00EF6E5F">
              <w:rPr>
                <w:rFonts w:ascii="Calibri" w:hAnsi="Calibri" w:cs="Calibri"/>
                <w:b/>
                <w:bCs/>
                <w:color w:val="FFFFFF" w:themeColor="background1"/>
              </w:rPr>
              <w:t>DIRECT REPORTS</w:t>
            </w:r>
          </w:p>
        </w:tc>
        <w:tc>
          <w:tcPr>
            <w:tcW w:w="2704" w:type="dxa"/>
            <w:shd w:val="clear" w:color="auto" w:fill="EEEFF2"/>
          </w:tcPr>
          <w:p w14:paraId="582A4643" w14:textId="4DEC27A8" w:rsidR="00FC781E" w:rsidRPr="00EF6C67" w:rsidRDefault="00F5406E" w:rsidP="00FC781E">
            <w:pPr>
              <w:rPr>
                <w:rFonts w:ascii="Calibri" w:hAnsi="Calibri" w:cs="Calibri"/>
              </w:rPr>
            </w:pPr>
            <w:r>
              <w:rPr>
                <w:rFonts w:ascii="Calibri" w:hAnsi="Calibri" w:cs="Calibri"/>
              </w:rPr>
              <w:t>N/A</w:t>
            </w:r>
          </w:p>
        </w:tc>
      </w:tr>
      <w:tr w:rsidR="00432FC5" w14:paraId="76F16CDE" w14:textId="77777777" w:rsidTr="002F4740">
        <w:trPr>
          <w:trHeight w:val="284"/>
        </w:trPr>
        <w:tc>
          <w:tcPr>
            <w:tcW w:w="2715" w:type="dxa"/>
            <w:shd w:val="clear" w:color="auto" w:fill="12233B"/>
          </w:tcPr>
          <w:p w14:paraId="1EE2BCAF" w14:textId="5EC07EDD" w:rsidR="00432FC5" w:rsidRPr="00C56FE7" w:rsidRDefault="00432FC5" w:rsidP="00FC781E">
            <w:pPr>
              <w:rPr>
                <w:rFonts w:ascii="Calibri" w:hAnsi="Calibri" w:cs="Calibri"/>
                <w:b/>
                <w:bCs/>
                <w:color w:val="FFFFFF" w:themeColor="background1"/>
              </w:rPr>
            </w:pPr>
            <w:r>
              <w:rPr>
                <w:rFonts w:ascii="Calibri" w:hAnsi="Calibri" w:cs="Calibri"/>
                <w:b/>
                <w:bCs/>
                <w:color w:val="FFFFFF" w:themeColor="background1"/>
              </w:rPr>
              <w:t>SPECIAL CONDITIONS</w:t>
            </w:r>
          </w:p>
        </w:tc>
        <w:tc>
          <w:tcPr>
            <w:tcW w:w="8101" w:type="dxa"/>
            <w:gridSpan w:val="3"/>
            <w:shd w:val="clear" w:color="auto" w:fill="EEEFF2"/>
          </w:tcPr>
          <w:p w14:paraId="042E153D" w14:textId="11B7AF36" w:rsidR="00432FC5" w:rsidRPr="00EF6C67" w:rsidRDefault="00F5406E" w:rsidP="00FC781E">
            <w:pPr>
              <w:rPr>
                <w:rFonts w:ascii="Calibri" w:hAnsi="Calibri" w:cs="Calibri"/>
              </w:rPr>
            </w:pPr>
            <w:r>
              <w:rPr>
                <w:rFonts w:ascii="Calibri" w:hAnsi="Calibri" w:cs="Calibri"/>
              </w:rPr>
              <w:t>N/A</w:t>
            </w:r>
          </w:p>
        </w:tc>
      </w:tr>
    </w:tbl>
    <w:p w14:paraId="04A7D785" w14:textId="77777777" w:rsidR="00C56FE7" w:rsidRDefault="00C56FE7"/>
    <w:p w14:paraId="3603BE71" w14:textId="77777777" w:rsidR="00506A7A" w:rsidRDefault="00813219" w:rsidP="00506A7A">
      <w:pPr>
        <w:pStyle w:val="Heading2"/>
        <w:rPr>
          <w:rFonts w:ascii="Calibri" w:hAnsi="Calibri" w:cs="Calibri"/>
          <w:b/>
          <w:bCs/>
          <w:color w:val="12233B"/>
          <w:sz w:val="24"/>
          <w:szCs w:val="24"/>
        </w:rPr>
      </w:pPr>
      <w:r w:rsidRPr="00813219">
        <w:rPr>
          <w:rFonts w:ascii="Calibri" w:hAnsi="Calibri" w:cs="Calibri"/>
          <w:b/>
          <w:bCs/>
          <w:color w:val="12233B"/>
          <w:sz w:val="24"/>
          <w:szCs w:val="24"/>
        </w:rPr>
        <w:t>ABOUT THE DIRECTORATE</w:t>
      </w:r>
    </w:p>
    <w:p w14:paraId="719A804D" w14:textId="44781E62" w:rsidR="00796ECF" w:rsidRDefault="00796ECF" w:rsidP="00796ECF">
      <w:pPr>
        <w:rPr>
          <w:rFonts w:ascii="Calibri" w:hAnsi="Calibri" w:cs="Calibri"/>
        </w:rPr>
      </w:pPr>
      <w:r w:rsidRPr="00796ECF">
        <w:rPr>
          <w:rFonts w:ascii="Calibri" w:hAnsi="Calibri" w:cs="Calibri"/>
        </w:rPr>
        <w:t>Business Support Services’ intent is to build organisational capacity through the support and development of VenuesWest</w:t>
      </w:r>
      <w:r w:rsidR="001D31E9">
        <w:rPr>
          <w:rFonts w:ascii="Calibri" w:hAnsi="Calibri" w:cs="Calibri"/>
        </w:rPr>
        <w:t>’</w:t>
      </w:r>
      <w:r>
        <w:rPr>
          <w:rFonts w:ascii="Calibri" w:hAnsi="Calibri" w:cs="Calibri"/>
        </w:rPr>
        <w:t>s</w:t>
      </w:r>
      <w:r w:rsidRPr="00796ECF">
        <w:rPr>
          <w:rFonts w:ascii="Calibri" w:hAnsi="Calibri" w:cs="Calibri"/>
        </w:rPr>
        <w:t xml:space="preserve"> people, systems and processes.  In doing this, the </w:t>
      </w:r>
      <w:r>
        <w:rPr>
          <w:rFonts w:ascii="Calibri" w:hAnsi="Calibri" w:cs="Calibri"/>
        </w:rPr>
        <w:t>D</w:t>
      </w:r>
      <w:r w:rsidRPr="00796ECF">
        <w:rPr>
          <w:rFonts w:ascii="Calibri" w:hAnsi="Calibri" w:cs="Calibri"/>
        </w:rPr>
        <w:t xml:space="preserve">irectorate will deliver timely, efficient strategic advice and support services to the organisation in People and Culture; Information and Communication Technology; and </w:t>
      </w:r>
      <w:r>
        <w:rPr>
          <w:rFonts w:ascii="Calibri" w:hAnsi="Calibri" w:cs="Calibri"/>
        </w:rPr>
        <w:t>Safety and Risk</w:t>
      </w:r>
      <w:r w:rsidRPr="00796ECF">
        <w:rPr>
          <w:rFonts w:ascii="Calibri" w:hAnsi="Calibri" w:cs="Calibri"/>
        </w:rPr>
        <w:t xml:space="preserve">. </w:t>
      </w:r>
    </w:p>
    <w:p w14:paraId="4DA7C0DB" w14:textId="67FC9FBE" w:rsidR="00506A7A" w:rsidRDefault="00EB0581" w:rsidP="00506A7A">
      <w:pPr>
        <w:pStyle w:val="Heading2"/>
        <w:rPr>
          <w:rFonts w:ascii="Calibri" w:hAnsi="Calibri" w:cs="Calibri"/>
          <w:b/>
          <w:bCs/>
          <w:color w:val="12233B"/>
          <w:sz w:val="24"/>
          <w:szCs w:val="24"/>
        </w:rPr>
      </w:pPr>
      <w:r>
        <w:rPr>
          <w:rFonts w:ascii="Calibri" w:hAnsi="Calibri" w:cs="Calibri"/>
          <w:b/>
          <w:bCs/>
          <w:color w:val="12233B"/>
          <w:sz w:val="24"/>
          <w:szCs w:val="24"/>
        </w:rPr>
        <w:t>AB</w:t>
      </w:r>
      <w:r w:rsidR="00E16E6D" w:rsidRPr="00E16E6D">
        <w:rPr>
          <w:rFonts w:ascii="Calibri" w:hAnsi="Calibri" w:cs="Calibri"/>
          <w:b/>
          <w:bCs/>
          <w:color w:val="12233B"/>
          <w:sz w:val="24"/>
          <w:szCs w:val="24"/>
        </w:rPr>
        <w:t>OUT THE ROLE</w:t>
      </w:r>
    </w:p>
    <w:p w14:paraId="263CAA1B" w14:textId="77777777" w:rsidR="00EF5AE7" w:rsidRPr="00EF5AE7" w:rsidRDefault="00EF5AE7" w:rsidP="00EF5AE7">
      <w:pPr>
        <w:rPr>
          <w:rFonts w:ascii="Calibri" w:hAnsi="Calibri" w:cs="Calibri"/>
        </w:rPr>
      </w:pPr>
      <w:r w:rsidRPr="00EF5AE7">
        <w:rPr>
          <w:rFonts w:ascii="Calibri" w:hAnsi="Calibri" w:cs="Calibri"/>
        </w:rPr>
        <w:t xml:space="preserve">The Payroll Officer undertakes system administration responsibilities in the HRIS and time and attendance systems to prepare fortnightly pays, manage leave entitlements and personnel information, and generate reports to maximise internal customer satisfaction and efficiency of the People and Culture Branch. </w:t>
      </w:r>
    </w:p>
    <w:p w14:paraId="0056A4F4" w14:textId="77777777" w:rsidR="00EF5AE7" w:rsidRPr="00EF5AE7" w:rsidRDefault="00EF5AE7" w:rsidP="00EF5AE7">
      <w:pPr>
        <w:rPr>
          <w:rFonts w:ascii="Calibri" w:hAnsi="Calibri" w:cs="Calibri"/>
        </w:rPr>
      </w:pPr>
      <w:r w:rsidRPr="00EF5AE7">
        <w:rPr>
          <w:rFonts w:ascii="Calibri" w:hAnsi="Calibri" w:cs="Calibri"/>
        </w:rPr>
        <w:t>The role is undertaken on a rotation basis each pay run between two Payroll Officers with the responsibilities separated between payroll processing and administration and reporting.</w:t>
      </w:r>
    </w:p>
    <w:p w14:paraId="379E6807" w14:textId="6ED09C4E" w:rsidR="00E164FE" w:rsidRDefault="00E16E6D" w:rsidP="00871AF2">
      <w:pPr>
        <w:pStyle w:val="Heading2"/>
        <w:rPr>
          <w:rFonts w:ascii="Calibri" w:hAnsi="Calibri" w:cs="Calibri"/>
          <w:b/>
          <w:bCs/>
          <w:color w:val="12233B"/>
          <w:sz w:val="24"/>
          <w:szCs w:val="24"/>
        </w:rPr>
      </w:pPr>
      <w:r w:rsidRPr="00E16E6D">
        <w:rPr>
          <w:rFonts w:ascii="Calibri" w:hAnsi="Calibri" w:cs="Calibri"/>
          <w:b/>
          <w:bCs/>
          <w:color w:val="12233B"/>
          <w:sz w:val="24"/>
          <w:szCs w:val="24"/>
        </w:rPr>
        <w:t>ROLE RESPONSIBILITIES</w:t>
      </w:r>
    </w:p>
    <w:p w14:paraId="0C5CFE01" w14:textId="4FA7EECE" w:rsidR="00352969" w:rsidRPr="00352969" w:rsidRDefault="00352969" w:rsidP="00352969">
      <w:pPr>
        <w:pStyle w:val="BODY"/>
        <w:spacing w:before="120"/>
        <w:ind w:left="284" w:right="335"/>
        <w:contextualSpacing/>
        <w:jc w:val="center"/>
        <w:rPr>
          <w:rFonts w:ascii="Calibri" w:hAnsi="Calibri" w:cs="Calibri"/>
          <w:i/>
        </w:rPr>
      </w:pPr>
      <w:r w:rsidRPr="00352969">
        <w:rPr>
          <w:rFonts w:ascii="Calibri" w:hAnsi="Calibri" w:cs="Calibri"/>
          <w:i/>
          <w:lang w:val="en-US"/>
        </w:rPr>
        <w:t>VenuesWest is committed to Equal Employment Opportunity</w:t>
      </w:r>
      <w:r w:rsidR="00F90D10">
        <w:rPr>
          <w:rFonts w:ascii="Calibri" w:hAnsi="Calibri" w:cs="Calibri"/>
          <w:i/>
          <w:lang w:val="en-US"/>
        </w:rPr>
        <w:t xml:space="preserve"> (EEO)</w:t>
      </w:r>
      <w:r w:rsidRPr="00352969">
        <w:rPr>
          <w:rFonts w:ascii="Calibri" w:hAnsi="Calibri" w:cs="Calibri"/>
          <w:i/>
          <w:lang w:val="en-US"/>
        </w:rPr>
        <w:t xml:space="preserve"> and diversity in the workplace and</w:t>
      </w:r>
      <w:r w:rsidR="00803CE8">
        <w:rPr>
          <w:rFonts w:ascii="Calibri" w:hAnsi="Calibri" w:cs="Calibri"/>
          <w:i/>
          <w:lang w:val="en-US"/>
        </w:rPr>
        <w:t xml:space="preserve"> providing</w:t>
      </w:r>
      <w:r w:rsidRPr="00352969">
        <w:rPr>
          <w:rFonts w:ascii="Calibri" w:hAnsi="Calibri" w:cs="Calibri"/>
          <w:i/>
          <w:lang w:val="en-US"/>
        </w:rPr>
        <w:t xml:space="preserve"> a safe </w:t>
      </w:r>
      <w:r w:rsidR="00BD30B3">
        <w:rPr>
          <w:rFonts w:ascii="Calibri" w:hAnsi="Calibri" w:cs="Calibri"/>
          <w:i/>
          <w:lang w:val="en-US"/>
        </w:rPr>
        <w:t xml:space="preserve">and inclusive </w:t>
      </w:r>
      <w:r w:rsidRPr="00352969">
        <w:rPr>
          <w:rFonts w:ascii="Calibri" w:hAnsi="Calibri" w:cs="Calibri"/>
          <w:i/>
          <w:lang w:val="en-US"/>
        </w:rPr>
        <w:t xml:space="preserve">environment for </w:t>
      </w:r>
      <w:r w:rsidR="00F90D10">
        <w:rPr>
          <w:rFonts w:ascii="Calibri" w:hAnsi="Calibri" w:cs="Calibri"/>
          <w:i/>
          <w:lang w:val="en-US"/>
        </w:rPr>
        <w:t>workers and patrons</w:t>
      </w:r>
      <w:r w:rsidRPr="00352969">
        <w:rPr>
          <w:rFonts w:ascii="Calibri" w:hAnsi="Calibri" w:cs="Calibri"/>
          <w:i/>
          <w:lang w:val="en-US"/>
        </w:rPr>
        <w:t xml:space="preserve">. We will perform all duties and responsibilities in a manner and behaviour consistent with EEO </w:t>
      </w:r>
      <w:r w:rsidR="00577A88">
        <w:rPr>
          <w:rFonts w:ascii="Calibri" w:hAnsi="Calibri" w:cs="Calibri"/>
          <w:i/>
          <w:lang w:val="en-US"/>
        </w:rPr>
        <w:t>and</w:t>
      </w:r>
      <w:r w:rsidRPr="00352969">
        <w:rPr>
          <w:rFonts w:ascii="Calibri" w:hAnsi="Calibri" w:cs="Calibri"/>
          <w:i/>
          <w:lang w:val="en-US"/>
        </w:rPr>
        <w:t xml:space="preserve"> Work Health &amp; Safety legislation, VenuesWest’s Code of Conduct, the VenuesWest Way and other relevant Policies/Procedures and legislation.</w:t>
      </w:r>
    </w:p>
    <w:p w14:paraId="333A90E2" w14:textId="4F417903" w:rsidR="00506A7A" w:rsidRPr="008729AA" w:rsidRDefault="00EF5AE7" w:rsidP="00C37D57">
      <w:pPr>
        <w:pStyle w:val="Heading4"/>
        <w:rPr>
          <w:rFonts w:ascii="Calibri" w:hAnsi="Calibri" w:cs="Calibri"/>
          <w:b/>
          <w:bCs/>
          <w:i w:val="0"/>
          <w:iCs w:val="0"/>
          <w:color w:val="12233B"/>
        </w:rPr>
      </w:pPr>
      <w:r>
        <w:rPr>
          <w:rFonts w:ascii="Calibri" w:hAnsi="Calibri" w:cs="Calibri"/>
          <w:b/>
          <w:bCs/>
          <w:i w:val="0"/>
          <w:iCs w:val="0"/>
          <w:color w:val="12233B"/>
        </w:rPr>
        <w:t>PAYROLL PROCESSING</w:t>
      </w:r>
    </w:p>
    <w:p w14:paraId="5D0623D1" w14:textId="77777777" w:rsidR="00EF5AE7" w:rsidRPr="00EF5AE7" w:rsidRDefault="00EF5AE7" w:rsidP="00EF5AE7">
      <w:pPr>
        <w:pStyle w:val="ListParagraph"/>
        <w:numPr>
          <w:ilvl w:val="0"/>
          <w:numId w:val="1"/>
        </w:numPr>
        <w:spacing w:before="60" w:after="60" w:line="240" w:lineRule="auto"/>
        <w:ind w:left="425" w:hanging="425"/>
        <w:contextualSpacing w:val="0"/>
        <w:rPr>
          <w:rFonts w:ascii="Calibri" w:hAnsi="Calibri" w:cs="Calibri"/>
        </w:rPr>
      </w:pPr>
      <w:r w:rsidRPr="00EF5AE7">
        <w:rPr>
          <w:rFonts w:ascii="Calibri" w:hAnsi="Calibri" w:cs="Calibri"/>
        </w:rPr>
        <w:t>On a rotated basis, processes the fortnightly payroll including data entry, reconciliation of timesheet hours, cost center verification and allocation, deductions and pay detail changes for staff using the HRIS and time and attendance systems.</w:t>
      </w:r>
    </w:p>
    <w:p w14:paraId="4F98E204" w14:textId="77777777" w:rsidR="00EF5AE7" w:rsidRPr="00EF5AE7" w:rsidRDefault="00EF5AE7" w:rsidP="00EF5AE7">
      <w:pPr>
        <w:pStyle w:val="ListParagraph"/>
        <w:numPr>
          <w:ilvl w:val="0"/>
          <w:numId w:val="1"/>
        </w:numPr>
        <w:spacing w:before="60" w:after="60" w:line="240" w:lineRule="auto"/>
        <w:ind w:left="425" w:hanging="425"/>
        <w:contextualSpacing w:val="0"/>
        <w:rPr>
          <w:rFonts w:ascii="Calibri" w:hAnsi="Calibri" w:cs="Calibri"/>
        </w:rPr>
      </w:pPr>
      <w:r w:rsidRPr="00EF5AE7">
        <w:rPr>
          <w:rFonts w:ascii="Calibri" w:hAnsi="Calibri" w:cs="Calibri"/>
        </w:rPr>
        <w:t>Interprets the VenuesWest General Agreement, Public Sector Government Officers’ CSA General Agreement and GOSAC Award and applies these to the processing of payroll.</w:t>
      </w:r>
    </w:p>
    <w:p w14:paraId="37238C2B" w14:textId="77777777" w:rsidR="00EF5AE7" w:rsidRPr="00EF5AE7" w:rsidRDefault="00EF5AE7" w:rsidP="00EF5AE7">
      <w:pPr>
        <w:pStyle w:val="ListParagraph"/>
        <w:numPr>
          <w:ilvl w:val="0"/>
          <w:numId w:val="1"/>
        </w:numPr>
        <w:spacing w:before="60" w:after="60" w:line="240" w:lineRule="auto"/>
        <w:ind w:left="425" w:hanging="425"/>
        <w:contextualSpacing w:val="0"/>
        <w:rPr>
          <w:rFonts w:ascii="Calibri" w:hAnsi="Calibri" w:cs="Calibri"/>
        </w:rPr>
      </w:pPr>
      <w:r w:rsidRPr="00EF5AE7">
        <w:rPr>
          <w:rFonts w:ascii="Calibri" w:hAnsi="Calibri" w:cs="Calibri"/>
        </w:rPr>
        <w:t>Responds to payroll related queries.</w:t>
      </w:r>
    </w:p>
    <w:p w14:paraId="69C529DB" w14:textId="77777777" w:rsidR="00EF5AE7" w:rsidRPr="00EF5AE7" w:rsidRDefault="00EF5AE7" w:rsidP="00EF5AE7">
      <w:pPr>
        <w:pStyle w:val="ListParagraph"/>
        <w:numPr>
          <w:ilvl w:val="0"/>
          <w:numId w:val="1"/>
        </w:numPr>
        <w:spacing w:before="60" w:after="60" w:line="240" w:lineRule="auto"/>
        <w:ind w:left="425" w:hanging="425"/>
        <w:contextualSpacing w:val="0"/>
        <w:rPr>
          <w:rFonts w:ascii="Calibri" w:hAnsi="Calibri" w:cs="Calibri"/>
        </w:rPr>
      </w:pPr>
      <w:r w:rsidRPr="00EF5AE7">
        <w:rPr>
          <w:rFonts w:ascii="Calibri" w:hAnsi="Calibri" w:cs="Calibri"/>
        </w:rPr>
        <w:t>Maintains personnel records in the HRI &amp; Time &amp; Attendance Systems</w:t>
      </w:r>
    </w:p>
    <w:p w14:paraId="4BE3A766" w14:textId="77777777" w:rsidR="00EF5AE7" w:rsidRPr="00EF5AE7" w:rsidRDefault="00EF5AE7" w:rsidP="00EF5AE7">
      <w:pPr>
        <w:pStyle w:val="ListParagraph"/>
        <w:numPr>
          <w:ilvl w:val="0"/>
          <w:numId w:val="1"/>
        </w:numPr>
        <w:spacing w:before="60" w:after="60" w:line="240" w:lineRule="auto"/>
        <w:ind w:left="425" w:hanging="425"/>
        <w:contextualSpacing w:val="0"/>
        <w:rPr>
          <w:rFonts w:ascii="Calibri" w:hAnsi="Calibri" w:cs="Calibri"/>
        </w:rPr>
      </w:pPr>
      <w:r w:rsidRPr="00EF5AE7">
        <w:rPr>
          <w:rFonts w:ascii="Calibri" w:hAnsi="Calibri" w:cs="Calibri"/>
        </w:rPr>
        <w:t>Processes Employee Reimbursements.</w:t>
      </w:r>
    </w:p>
    <w:p w14:paraId="7799E305" w14:textId="77777777" w:rsidR="00EF5AE7" w:rsidRPr="00EF5AE7" w:rsidRDefault="00EF5AE7" w:rsidP="00EF5AE7">
      <w:pPr>
        <w:pStyle w:val="ListParagraph"/>
        <w:numPr>
          <w:ilvl w:val="0"/>
          <w:numId w:val="1"/>
        </w:numPr>
        <w:spacing w:before="60" w:after="60" w:line="240" w:lineRule="auto"/>
        <w:ind w:left="425" w:hanging="425"/>
        <w:contextualSpacing w:val="0"/>
        <w:rPr>
          <w:rFonts w:ascii="Calibri" w:hAnsi="Calibri" w:cs="Calibri"/>
        </w:rPr>
      </w:pPr>
      <w:r w:rsidRPr="00EF5AE7">
        <w:rPr>
          <w:rFonts w:ascii="Calibri" w:hAnsi="Calibri" w:cs="Calibri"/>
        </w:rPr>
        <w:t xml:space="preserve">Processes termination payments for exiting employees. </w:t>
      </w:r>
    </w:p>
    <w:p w14:paraId="65A73764" w14:textId="77777777" w:rsidR="00EF5AE7" w:rsidRPr="00EF5AE7" w:rsidRDefault="00EF5AE7" w:rsidP="00EF5AE7">
      <w:pPr>
        <w:pStyle w:val="ListParagraph"/>
        <w:numPr>
          <w:ilvl w:val="0"/>
          <w:numId w:val="1"/>
        </w:numPr>
        <w:spacing w:before="60" w:after="60" w:line="240" w:lineRule="auto"/>
        <w:ind w:left="425" w:hanging="425"/>
        <w:contextualSpacing w:val="0"/>
        <w:rPr>
          <w:rFonts w:ascii="Calibri" w:hAnsi="Calibri" w:cs="Calibri"/>
        </w:rPr>
      </w:pPr>
      <w:r w:rsidRPr="00EF5AE7">
        <w:rPr>
          <w:rFonts w:ascii="Calibri" w:hAnsi="Calibri" w:cs="Calibri"/>
        </w:rPr>
        <w:t xml:space="preserve">Undertakes leave audits for transferred employees for verification and processing by the Payroll Coordinator. </w:t>
      </w:r>
    </w:p>
    <w:p w14:paraId="5B04EBD7" w14:textId="77777777" w:rsidR="00EF5AE7" w:rsidRPr="00EF5AE7" w:rsidRDefault="00EF5AE7" w:rsidP="00EF5AE7">
      <w:pPr>
        <w:pStyle w:val="ListParagraph"/>
        <w:numPr>
          <w:ilvl w:val="0"/>
          <w:numId w:val="1"/>
        </w:numPr>
        <w:spacing w:before="60" w:after="60" w:line="240" w:lineRule="auto"/>
        <w:ind w:left="425" w:hanging="425"/>
        <w:contextualSpacing w:val="0"/>
        <w:rPr>
          <w:rFonts w:ascii="Calibri" w:hAnsi="Calibri" w:cs="Calibri"/>
        </w:rPr>
      </w:pPr>
      <w:r w:rsidRPr="00EF5AE7">
        <w:rPr>
          <w:rFonts w:ascii="Calibri" w:hAnsi="Calibri" w:cs="Calibri"/>
        </w:rPr>
        <w:t xml:space="preserve">Administers the Time &amp; Attendance system including employee roster maintenance, position configuration and management of the timesheet approval process. </w:t>
      </w:r>
    </w:p>
    <w:p w14:paraId="66D88240" w14:textId="77777777" w:rsidR="00EF5AE7" w:rsidRPr="00EF5AE7" w:rsidRDefault="00EF5AE7" w:rsidP="00EF5AE7">
      <w:pPr>
        <w:pStyle w:val="ListParagraph"/>
        <w:numPr>
          <w:ilvl w:val="0"/>
          <w:numId w:val="1"/>
        </w:numPr>
        <w:spacing w:before="60" w:after="60" w:line="240" w:lineRule="auto"/>
        <w:ind w:left="425" w:hanging="425"/>
        <w:contextualSpacing w:val="0"/>
        <w:rPr>
          <w:rFonts w:ascii="Calibri" w:hAnsi="Calibri" w:cs="Calibri"/>
        </w:rPr>
      </w:pPr>
      <w:r w:rsidRPr="00EF5AE7">
        <w:rPr>
          <w:rFonts w:ascii="Calibri" w:hAnsi="Calibri" w:cs="Calibri"/>
        </w:rPr>
        <w:t>Audits staff leave entitlements and prepares leave adjustments.</w:t>
      </w:r>
    </w:p>
    <w:p w14:paraId="1B09C7B7" w14:textId="77777777" w:rsidR="00EF5AE7" w:rsidRPr="00EF5AE7" w:rsidRDefault="00EF5AE7" w:rsidP="00EF5AE7">
      <w:pPr>
        <w:pStyle w:val="ListParagraph"/>
        <w:numPr>
          <w:ilvl w:val="0"/>
          <w:numId w:val="1"/>
        </w:numPr>
        <w:spacing w:before="60" w:after="60" w:line="240" w:lineRule="auto"/>
        <w:ind w:left="425" w:hanging="425"/>
        <w:contextualSpacing w:val="0"/>
        <w:rPr>
          <w:rFonts w:ascii="Calibri" w:hAnsi="Calibri" w:cs="Calibri"/>
        </w:rPr>
      </w:pPr>
      <w:r w:rsidRPr="00EF5AE7">
        <w:rPr>
          <w:rFonts w:ascii="Calibri" w:hAnsi="Calibri" w:cs="Calibri"/>
        </w:rPr>
        <w:t xml:space="preserve">Advises employees and managers on payroll-related matters including the application of the Award/Agreements. </w:t>
      </w:r>
    </w:p>
    <w:p w14:paraId="613F71A0" w14:textId="77777777" w:rsidR="00EF5AE7" w:rsidRPr="00EF5AE7" w:rsidRDefault="00EF5AE7" w:rsidP="00EF5AE7">
      <w:pPr>
        <w:pStyle w:val="ListParagraph"/>
        <w:numPr>
          <w:ilvl w:val="0"/>
          <w:numId w:val="1"/>
        </w:numPr>
        <w:spacing w:before="60" w:after="60" w:line="240" w:lineRule="auto"/>
        <w:ind w:left="425" w:hanging="425"/>
        <w:contextualSpacing w:val="0"/>
        <w:rPr>
          <w:rFonts w:ascii="Calibri" w:hAnsi="Calibri" w:cs="Calibri"/>
        </w:rPr>
      </w:pPr>
      <w:r w:rsidRPr="00EF5AE7">
        <w:rPr>
          <w:rFonts w:ascii="Calibri" w:hAnsi="Calibri" w:cs="Calibri"/>
        </w:rPr>
        <w:t>Undertakes quality assurance audits of payroll related activities and personnel records.</w:t>
      </w:r>
    </w:p>
    <w:p w14:paraId="2452113C" w14:textId="7AC49C15" w:rsidR="00EF5AE7" w:rsidRDefault="00EF5AE7">
      <w:pPr>
        <w:rPr>
          <w:rFonts w:ascii="Calibri" w:hAnsi="Calibri" w:cs="Calibri"/>
        </w:rPr>
      </w:pPr>
      <w:r>
        <w:rPr>
          <w:rFonts w:ascii="Calibri" w:hAnsi="Calibri" w:cs="Calibri"/>
        </w:rPr>
        <w:br w:type="page"/>
      </w:r>
    </w:p>
    <w:p w14:paraId="7B6BFAAB" w14:textId="1CD91E3F" w:rsidR="00506A7A" w:rsidRPr="008729AA" w:rsidRDefault="00EF5AE7" w:rsidP="00C37D57">
      <w:pPr>
        <w:pStyle w:val="Heading4"/>
        <w:rPr>
          <w:rFonts w:ascii="Calibri" w:hAnsi="Calibri" w:cs="Calibri"/>
          <w:b/>
          <w:bCs/>
          <w:i w:val="0"/>
          <w:iCs w:val="0"/>
          <w:color w:val="12233B"/>
        </w:rPr>
      </w:pPr>
      <w:r>
        <w:rPr>
          <w:rFonts w:ascii="Calibri" w:hAnsi="Calibri" w:cs="Calibri"/>
          <w:b/>
          <w:bCs/>
          <w:i w:val="0"/>
          <w:iCs w:val="0"/>
          <w:color w:val="12233B"/>
        </w:rPr>
        <w:lastRenderedPageBreak/>
        <w:t>ADMINISTRATION AND REPORTING</w:t>
      </w:r>
    </w:p>
    <w:p w14:paraId="45B7E5B5" w14:textId="77777777" w:rsidR="00EF5AE7" w:rsidRPr="00EF5AE7" w:rsidRDefault="00EF5AE7" w:rsidP="00EF5AE7">
      <w:pPr>
        <w:pStyle w:val="ListParagraph"/>
        <w:numPr>
          <w:ilvl w:val="0"/>
          <w:numId w:val="1"/>
        </w:numPr>
        <w:spacing w:before="60" w:after="60" w:line="240" w:lineRule="auto"/>
        <w:ind w:left="425" w:hanging="425"/>
        <w:contextualSpacing w:val="0"/>
        <w:rPr>
          <w:rFonts w:ascii="Calibri" w:hAnsi="Calibri" w:cs="Calibri"/>
        </w:rPr>
      </w:pPr>
      <w:r w:rsidRPr="00EF5AE7">
        <w:rPr>
          <w:rFonts w:ascii="Calibri" w:hAnsi="Calibri" w:cs="Calibri"/>
        </w:rPr>
        <w:t>Creates new casual employee records in the HRI, Time &amp; Attendance and the Learning Management Systems.</w:t>
      </w:r>
    </w:p>
    <w:p w14:paraId="3AF437B5" w14:textId="77777777" w:rsidR="00EF5AE7" w:rsidRPr="00EF5AE7" w:rsidRDefault="00EF5AE7" w:rsidP="00EF5AE7">
      <w:pPr>
        <w:pStyle w:val="ListParagraph"/>
        <w:numPr>
          <w:ilvl w:val="0"/>
          <w:numId w:val="1"/>
        </w:numPr>
        <w:spacing w:before="60" w:after="60" w:line="240" w:lineRule="auto"/>
        <w:ind w:left="425" w:hanging="425"/>
        <w:contextualSpacing w:val="0"/>
        <w:rPr>
          <w:rFonts w:ascii="Calibri" w:hAnsi="Calibri" w:cs="Calibri"/>
        </w:rPr>
      </w:pPr>
      <w:r w:rsidRPr="00EF5AE7">
        <w:rPr>
          <w:rFonts w:ascii="Calibri" w:hAnsi="Calibri" w:cs="Calibri"/>
        </w:rPr>
        <w:t xml:space="preserve">Sends induction correspondence and ESS login information to new casual employees and updates and maintains the casual induction register. </w:t>
      </w:r>
    </w:p>
    <w:p w14:paraId="4609E442" w14:textId="77777777" w:rsidR="00EF5AE7" w:rsidRPr="00EF5AE7" w:rsidRDefault="00EF5AE7" w:rsidP="00EF5AE7">
      <w:pPr>
        <w:pStyle w:val="ListParagraph"/>
        <w:numPr>
          <w:ilvl w:val="0"/>
          <w:numId w:val="1"/>
        </w:numPr>
        <w:spacing w:before="60" w:after="60" w:line="240" w:lineRule="auto"/>
        <w:ind w:left="425" w:hanging="425"/>
        <w:contextualSpacing w:val="0"/>
        <w:rPr>
          <w:rFonts w:ascii="Calibri" w:hAnsi="Calibri" w:cs="Calibri"/>
        </w:rPr>
      </w:pPr>
      <w:r w:rsidRPr="00EF5AE7">
        <w:rPr>
          <w:rFonts w:ascii="Calibri" w:hAnsi="Calibri" w:cs="Calibri"/>
        </w:rPr>
        <w:t>Creates personnel files, archives, photocopies, scans and distributes materials and information as required.</w:t>
      </w:r>
    </w:p>
    <w:p w14:paraId="04869916" w14:textId="77777777" w:rsidR="00EF5AE7" w:rsidRPr="00EF5AE7" w:rsidRDefault="00EF5AE7" w:rsidP="00EF5AE7">
      <w:pPr>
        <w:pStyle w:val="ListParagraph"/>
        <w:numPr>
          <w:ilvl w:val="0"/>
          <w:numId w:val="1"/>
        </w:numPr>
        <w:spacing w:before="60" w:after="60" w:line="240" w:lineRule="auto"/>
        <w:ind w:left="425" w:hanging="425"/>
        <w:contextualSpacing w:val="0"/>
        <w:rPr>
          <w:rFonts w:ascii="Calibri" w:hAnsi="Calibri" w:cs="Calibri"/>
        </w:rPr>
      </w:pPr>
      <w:r w:rsidRPr="00EF5AE7">
        <w:rPr>
          <w:rFonts w:ascii="Calibri" w:hAnsi="Calibri" w:cs="Calibri"/>
        </w:rPr>
        <w:t xml:space="preserve">Updates and maintains the Payroll manual. </w:t>
      </w:r>
    </w:p>
    <w:p w14:paraId="3AABA40E" w14:textId="77777777" w:rsidR="00EF5AE7" w:rsidRPr="00EF5AE7" w:rsidRDefault="00EF5AE7" w:rsidP="00EF5AE7">
      <w:pPr>
        <w:pStyle w:val="ListParagraph"/>
        <w:numPr>
          <w:ilvl w:val="0"/>
          <w:numId w:val="1"/>
        </w:numPr>
        <w:spacing w:before="60" w:after="60" w:line="240" w:lineRule="auto"/>
        <w:ind w:left="425" w:hanging="425"/>
        <w:contextualSpacing w:val="0"/>
        <w:rPr>
          <w:rFonts w:ascii="Calibri" w:hAnsi="Calibri" w:cs="Calibri"/>
        </w:rPr>
      </w:pPr>
      <w:r w:rsidRPr="00EF5AE7">
        <w:rPr>
          <w:rFonts w:ascii="Calibri" w:hAnsi="Calibri" w:cs="Calibri"/>
        </w:rPr>
        <w:t>Maintains currency of payroll resources including forms, policies and manuals.</w:t>
      </w:r>
    </w:p>
    <w:p w14:paraId="65C1765D" w14:textId="77777777" w:rsidR="00EF5AE7" w:rsidRPr="00EF5AE7" w:rsidRDefault="00EF5AE7" w:rsidP="00EF5AE7">
      <w:pPr>
        <w:pStyle w:val="ListParagraph"/>
        <w:numPr>
          <w:ilvl w:val="0"/>
          <w:numId w:val="1"/>
        </w:numPr>
        <w:spacing w:before="60" w:after="60" w:line="240" w:lineRule="auto"/>
        <w:ind w:left="425" w:hanging="425"/>
        <w:contextualSpacing w:val="0"/>
        <w:rPr>
          <w:rFonts w:ascii="Calibri" w:hAnsi="Calibri" w:cs="Calibri"/>
        </w:rPr>
      </w:pPr>
      <w:r w:rsidRPr="00EF5AE7">
        <w:rPr>
          <w:rFonts w:ascii="Calibri" w:hAnsi="Calibri" w:cs="Calibri"/>
        </w:rPr>
        <w:t xml:space="preserve">Reviews casual employment records and timesheets for analysis purposes including casual conversion to permanency. </w:t>
      </w:r>
    </w:p>
    <w:p w14:paraId="49E6C05A" w14:textId="77777777" w:rsidR="00EF5AE7" w:rsidRPr="00EF5AE7" w:rsidRDefault="00EF5AE7" w:rsidP="00EF5AE7">
      <w:pPr>
        <w:pStyle w:val="ListParagraph"/>
        <w:numPr>
          <w:ilvl w:val="0"/>
          <w:numId w:val="1"/>
        </w:numPr>
        <w:spacing w:before="60" w:after="60" w:line="240" w:lineRule="auto"/>
        <w:ind w:left="425" w:hanging="425"/>
        <w:contextualSpacing w:val="0"/>
        <w:rPr>
          <w:rFonts w:ascii="Calibri" w:hAnsi="Calibri" w:cs="Calibri"/>
        </w:rPr>
      </w:pPr>
      <w:r w:rsidRPr="00EF5AE7">
        <w:rPr>
          <w:rFonts w:ascii="Calibri" w:hAnsi="Calibri" w:cs="Calibri"/>
        </w:rPr>
        <w:t xml:space="preserve">Provides employee data to the Health and Injury Management Advisor to assist in the processing of casual workers’ compensation claims and manages any associated payment tasks. </w:t>
      </w:r>
    </w:p>
    <w:p w14:paraId="346E0C1F" w14:textId="77777777" w:rsidR="00EF5AE7" w:rsidRPr="00EF5AE7" w:rsidRDefault="00EF5AE7" w:rsidP="00EF5AE7">
      <w:pPr>
        <w:pStyle w:val="ListParagraph"/>
        <w:numPr>
          <w:ilvl w:val="0"/>
          <w:numId w:val="1"/>
        </w:numPr>
        <w:spacing w:before="60" w:after="60" w:line="240" w:lineRule="auto"/>
        <w:ind w:left="425" w:hanging="425"/>
        <w:contextualSpacing w:val="0"/>
        <w:rPr>
          <w:rFonts w:ascii="Calibri" w:hAnsi="Calibri" w:cs="Calibri"/>
        </w:rPr>
      </w:pPr>
      <w:r w:rsidRPr="00EF5AE7">
        <w:rPr>
          <w:rFonts w:ascii="Calibri" w:hAnsi="Calibri" w:cs="Calibri"/>
        </w:rPr>
        <w:t>Maintains currency of the Payroll information on VW Connect.</w:t>
      </w:r>
    </w:p>
    <w:p w14:paraId="7CD3C96A" w14:textId="77777777" w:rsidR="00EF5AE7" w:rsidRPr="00EF5AE7" w:rsidRDefault="00EF5AE7" w:rsidP="00EF5AE7">
      <w:pPr>
        <w:pStyle w:val="ListParagraph"/>
        <w:numPr>
          <w:ilvl w:val="0"/>
          <w:numId w:val="1"/>
        </w:numPr>
        <w:spacing w:before="60" w:after="60" w:line="240" w:lineRule="auto"/>
        <w:ind w:left="425" w:hanging="425"/>
        <w:contextualSpacing w:val="0"/>
        <w:rPr>
          <w:rFonts w:ascii="Calibri" w:hAnsi="Calibri" w:cs="Calibri"/>
        </w:rPr>
      </w:pPr>
      <w:r w:rsidRPr="00EF5AE7">
        <w:rPr>
          <w:rFonts w:ascii="Calibri" w:hAnsi="Calibri" w:cs="Calibri"/>
        </w:rPr>
        <w:t xml:space="preserve">Prepares and analyses reports on casual long service leave and prepares associated correspondence for approval by the Manager People and Culture. </w:t>
      </w:r>
    </w:p>
    <w:p w14:paraId="63E2E4A3" w14:textId="77777777" w:rsidR="00EF5AE7" w:rsidRPr="00EF5AE7" w:rsidRDefault="00EF5AE7" w:rsidP="00EF5AE7">
      <w:pPr>
        <w:pStyle w:val="ListParagraph"/>
        <w:numPr>
          <w:ilvl w:val="0"/>
          <w:numId w:val="1"/>
        </w:numPr>
        <w:spacing w:before="60" w:after="60" w:line="240" w:lineRule="auto"/>
        <w:ind w:left="425" w:hanging="425"/>
        <w:contextualSpacing w:val="0"/>
        <w:rPr>
          <w:rFonts w:ascii="Calibri" w:hAnsi="Calibri" w:cs="Calibri"/>
        </w:rPr>
      </w:pPr>
      <w:bookmarkStart w:id="0" w:name="_Hlk141875220"/>
      <w:r w:rsidRPr="00EF5AE7">
        <w:rPr>
          <w:rFonts w:ascii="Calibri" w:hAnsi="Calibri" w:cs="Calibri"/>
        </w:rPr>
        <w:t>Undertakes responsibilities as system administrator for the HRIS, time and attendance and Learning Management System.</w:t>
      </w:r>
    </w:p>
    <w:bookmarkEnd w:id="0"/>
    <w:p w14:paraId="126A283F" w14:textId="77777777" w:rsidR="00EF5AE7" w:rsidRPr="00EF5AE7" w:rsidRDefault="00EF5AE7" w:rsidP="00EF5AE7">
      <w:pPr>
        <w:pStyle w:val="ListParagraph"/>
        <w:numPr>
          <w:ilvl w:val="0"/>
          <w:numId w:val="1"/>
        </w:numPr>
        <w:spacing w:before="60" w:after="60" w:line="240" w:lineRule="auto"/>
        <w:ind w:left="425" w:hanging="425"/>
        <w:contextualSpacing w:val="0"/>
        <w:rPr>
          <w:rFonts w:ascii="Calibri" w:hAnsi="Calibri" w:cs="Calibri"/>
        </w:rPr>
      </w:pPr>
      <w:r w:rsidRPr="00EF5AE7">
        <w:rPr>
          <w:rFonts w:ascii="Calibri" w:hAnsi="Calibri" w:cs="Calibri"/>
        </w:rPr>
        <w:t>Identifies and recommends improvements to payroll processes.</w:t>
      </w:r>
    </w:p>
    <w:p w14:paraId="0D96A300" w14:textId="024B4E63" w:rsidR="00EF5AE7" w:rsidRPr="00EF5AE7" w:rsidRDefault="00EF5AE7" w:rsidP="00EF5AE7">
      <w:pPr>
        <w:pStyle w:val="ListParagraph"/>
        <w:numPr>
          <w:ilvl w:val="0"/>
          <w:numId w:val="1"/>
        </w:numPr>
        <w:spacing w:before="60" w:after="60" w:line="240" w:lineRule="auto"/>
        <w:ind w:left="425" w:hanging="425"/>
        <w:contextualSpacing w:val="0"/>
        <w:rPr>
          <w:rFonts w:ascii="Calibri" w:hAnsi="Calibri" w:cs="Calibri"/>
        </w:rPr>
      </w:pPr>
      <w:r w:rsidRPr="00EF5AE7">
        <w:rPr>
          <w:rFonts w:ascii="Calibri" w:hAnsi="Calibri" w:cs="Calibri"/>
        </w:rPr>
        <w:t xml:space="preserve">Maintains employee databases and registers including casual qualifications in the HRIS and leave databases. </w:t>
      </w:r>
    </w:p>
    <w:p w14:paraId="66F7ED9F" w14:textId="77777777" w:rsidR="00EF5AE7" w:rsidRPr="00EF5AE7" w:rsidRDefault="00EF5AE7" w:rsidP="00EF5AE7">
      <w:pPr>
        <w:pStyle w:val="ListParagraph"/>
        <w:numPr>
          <w:ilvl w:val="0"/>
          <w:numId w:val="1"/>
        </w:numPr>
        <w:spacing w:before="60" w:after="60" w:line="240" w:lineRule="auto"/>
        <w:ind w:left="425" w:hanging="425"/>
        <w:contextualSpacing w:val="0"/>
        <w:rPr>
          <w:rFonts w:ascii="Calibri" w:hAnsi="Calibri" w:cs="Calibri"/>
        </w:rPr>
      </w:pPr>
      <w:r w:rsidRPr="00EF5AE7">
        <w:rPr>
          <w:rFonts w:ascii="Calibri" w:hAnsi="Calibri" w:cs="Calibri"/>
        </w:rPr>
        <w:t xml:space="preserve">Prepares and distributes People and Culture and Payroll reports including FTE, Headcount, Turnover and HR MOIR on a monthly and quarterly basis. </w:t>
      </w:r>
    </w:p>
    <w:p w14:paraId="5063D68F" w14:textId="77777777" w:rsidR="00EF5AE7" w:rsidRPr="00EF5AE7" w:rsidRDefault="00EF5AE7" w:rsidP="00EF5AE7">
      <w:pPr>
        <w:pStyle w:val="ListParagraph"/>
        <w:numPr>
          <w:ilvl w:val="0"/>
          <w:numId w:val="1"/>
        </w:numPr>
        <w:spacing w:before="60" w:after="60" w:line="240" w:lineRule="auto"/>
        <w:ind w:left="425" w:hanging="425"/>
        <w:contextualSpacing w:val="0"/>
        <w:rPr>
          <w:rFonts w:ascii="Calibri" w:hAnsi="Calibri" w:cs="Calibri"/>
        </w:rPr>
      </w:pPr>
      <w:r w:rsidRPr="00EF5AE7">
        <w:rPr>
          <w:rFonts w:ascii="Calibri" w:hAnsi="Calibri" w:cs="Calibri"/>
        </w:rPr>
        <w:t>Provides payroll data for quarterly reporting to the Manager People and Culture.</w:t>
      </w:r>
    </w:p>
    <w:p w14:paraId="212B1813" w14:textId="77777777" w:rsidR="00EF5AE7" w:rsidRPr="00EF5AE7" w:rsidRDefault="00EF5AE7" w:rsidP="00EF5AE7">
      <w:pPr>
        <w:pStyle w:val="ListParagraph"/>
        <w:numPr>
          <w:ilvl w:val="0"/>
          <w:numId w:val="1"/>
        </w:numPr>
        <w:spacing w:before="60" w:after="60" w:line="240" w:lineRule="auto"/>
        <w:ind w:left="425" w:hanging="425"/>
        <w:contextualSpacing w:val="0"/>
        <w:rPr>
          <w:rFonts w:ascii="Calibri" w:hAnsi="Calibri" w:cs="Calibri"/>
        </w:rPr>
      </w:pPr>
      <w:r w:rsidRPr="00EF5AE7">
        <w:rPr>
          <w:rFonts w:ascii="Calibri" w:hAnsi="Calibri" w:cs="Calibri"/>
        </w:rPr>
        <w:t>Prepares and maintains contracts and general correspondence for the People and Culture team</w:t>
      </w:r>
    </w:p>
    <w:p w14:paraId="0D474881" w14:textId="77777777" w:rsidR="00EF5AE7" w:rsidRPr="00EF5AE7" w:rsidRDefault="00EF5AE7" w:rsidP="00EF5AE7">
      <w:pPr>
        <w:pStyle w:val="ListParagraph"/>
        <w:numPr>
          <w:ilvl w:val="0"/>
          <w:numId w:val="1"/>
        </w:numPr>
        <w:spacing w:before="60" w:after="60" w:line="240" w:lineRule="auto"/>
        <w:ind w:left="425" w:hanging="425"/>
        <w:contextualSpacing w:val="0"/>
        <w:rPr>
          <w:rFonts w:ascii="Calibri" w:hAnsi="Calibri" w:cs="Calibri"/>
        </w:rPr>
      </w:pPr>
      <w:r w:rsidRPr="00EF5AE7">
        <w:rPr>
          <w:rFonts w:ascii="Calibri" w:hAnsi="Calibri" w:cs="Calibri"/>
        </w:rPr>
        <w:t>Manages the Payroll inbox, responding to or distributing enquiries as required.</w:t>
      </w:r>
    </w:p>
    <w:p w14:paraId="02B527CD" w14:textId="77777777" w:rsidR="00EF5AE7" w:rsidRPr="00EF5AE7" w:rsidRDefault="00EF5AE7" w:rsidP="00EF5AE7">
      <w:pPr>
        <w:pStyle w:val="ListParagraph"/>
        <w:numPr>
          <w:ilvl w:val="0"/>
          <w:numId w:val="1"/>
        </w:numPr>
        <w:spacing w:before="60" w:after="60" w:line="240" w:lineRule="auto"/>
        <w:ind w:left="425" w:hanging="425"/>
        <w:contextualSpacing w:val="0"/>
        <w:rPr>
          <w:rFonts w:ascii="Calibri" w:hAnsi="Calibri" w:cs="Calibri"/>
        </w:rPr>
      </w:pPr>
      <w:r w:rsidRPr="00EF5AE7">
        <w:rPr>
          <w:rFonts w:ascii="Calibri" w:hAnsi="Calibri" w:cs="Calibri"/>
        </w:rPr>
        <w:t>Generates the Significant Dates report and distributes to the People and Culture team and coordinates resulting actions as required.</w:t>
      </w:r>
    </w:p>
    <w:p w14:paraId="7AC49A04" w14:textId="77777777" w:rsidR="00EF5AE7" w:rsidRPr="00EF5AE7" w:rsidRDefault="00EF5AE7" w:rsidP="00EF5AE7">
      <w:pPr>
        <w:pStyle w:val="ListParagraph"/>
        <w:numPr>
          <w:ilvl w:val="0"/>
          <w:numId w:val="1"/>
        </w:numPr>
        <w:spacing w:before="60" w:after="60" w:line="240" w:lineRule="auto"/>
        <w:ind w:left="425" w:hanging="425"/>
        <w:contextualSpacing w:val="0"/>
        <w:rPr>
          <w:rFonts w:ascii="Calibri" w:hAnsi="Calibri" w:cs="Calibri"/>
        </w:rPr>
      </w:pPr>
      <w:r w:rsidRPr="00EF5AE7">
        <w:rPr>
          <w:rFonts w:ascii="Calibri" w:hAnsi="Calibri" w:cs="Calibri"/>
        </w:rPr>
        <w:t xml:space="preserve">Prepares and distributes Pay Certification reports to Managers and follows up approval. </w:t>
      </w:r>
    </w:p>
    <w:p w14:paraId="635594A6" w14:textId="77777777" w:rsidR="00EF5AE7" w:rsidRPr="00EF5AE7" w:rsidRDefault="00EF5AE7" w:rsidP="00EF5AE7">
      <w:pPr>
        <w:pStyle w:val="ListParagraph"/>
        <w:numPr>
          <w:ilvl w:val="0"/>
          <w:numId w:val="1"/>
        </w:numPr>
        <w:spacing w:before="60" w:after="60" w:line="240" w:lineRule="auto"/>
        <w:ind w:left="425" w:hanging="425"/>
        <w:contextualSpacing w:val="0"/>
        <w:rPr>
          <w:rFonts w:ascii="Calibri" w:hAnsi="Calibri" w:cs="Calibri"/>
        </w:rPr>
      </w:pPr>
      <w:r w:rsidRPr="00EF5AE7">
        <w:rPr>
          <w:rFonts w:ascii="Calibri" w:hAnsi="Calibri" w:cs="Calibri"/>
        </w:rPr>
        <w:t>Ensures payroll records are maintained and archived in accordance with the Records Management Act and VenuesWest records management procedure.</w:t>
      </w:r>
    </w:p>
    <w:p w14:paraId="6534852F" w14:textId="77777777" w:rsidR="00EF5AE7" w:rsidRPr="00EF5AE7" w:rsidRDefault="00EF5AE7" w:rsidP="00EF5AE7">
      <w:pPr>
        <w:pStyle w:val="ListParagraph"/>
        <w:numPr>
          <w:ilvl w:val="0"/>
          <w:numId w:val="1"/>
        </w:numPr>
        <w:spacing w:before="60" w:after="60" w:line="240" w:lineRule="auto"/>
        <w:ind w:left="425" w:hanging="425"/>
        <w:contextualSpacing w:val="0"/>
        <w:rPr>
          <w:rFonts w:ascii="Calibri" w:hAnsi="Calibri" w:cs="Calibri"/>
        </w:rPr>
      </w:pPr>
      <w:bookmarkStart w:id="1" w:name="_Hlk141858687"/>
      <w:r w:rsidRPr="00EF5AE7">
        <w:rPr>
          <w:rFonts w:ascii="Calibri" w:hAnsi="Calibri" w:cs="Calibri"/>
        </w:rPr>
        <w:t xml:space="preserve">Assists in the onboarding of new employees through face-to-face payroll inductions and development of onboarding resources in the LMS. </w:t>
      </w:r>
    </w:p>
    <w:bookmarkEnd w:id="1"/>
    <w:p w14:paraId="2AE656F5" w14:textId="77777777" w:rsidR="00EF5AE7" w:rsidRPr="00EF5AE7" w:rsidRDefault="00EF5AE7" w:rsidP="00EF5AE7">
      <w:pPr>
        <w:pStyle w:val="ListParagraph"/>
        <w:numPr>
          <w:ilvl w:val="0"/>
          <w:numId w:val="1"/>
        </w:numPr>
        <w:spacing w:before="60" w:after="60" w:line="240" w:lineRule="auto"/>
        <w:ind w:left="425" w:hanging="425"/>
        <w:contextualSpacing w:val="0"/>
        <w:rPr>
          <w:rFonts w:ascii="Calibri" w:hAnsi="Calibri" w:cs="Calibri"/>
        </w:rPr>
      </w:pPr>
      <w:r w:rsidRPr="00EF5AE7">
        <w:rPr>
          <w:rFonts w:ascii="Calibri" w:hAnsi="Calibri" w:cs="Calibri"/>
        </w:rPr>
        <w:t xml:space="preserve">Assists in the maintenance of organisational charts, pay rate schedules, casual position schedules, code master sheets and other payroll master sheets and data bases. </w:t>
      </w:r>
    </w:p>
    <w:p w14:paraId="61A2CAA5" w14:textId="77777777" w:rsidR="00EF5AE7" w:rsidRPr="00EF5AE7" w:rsidRDefault="00EF5AE7" w:rsidP="00EF5AE7">
      <w:pPr>
        <w:pStyle w:val="ListParagraph"/>
        <w:numPr>
          <w:ilvl w:val="0"/>
          <w:numId w:val="1"/>
        </w:numPr>
        <w:spacing w:before="60" w:after="60" w:line="240" w:lineRule="auto"/>
        <w:ind w:left="425" w:hanging="425"/>
        <w:contextualSpacing w:val="0"/>
        <w:rPr>
          <w:rFonts w:ascii="Calibri" w:hAnsi="Calibri" w:cs="Calibri"/>
        </w:rPr>
      </w:pPr>
      <w:bookmarkStart w:id="2" w:name="_Hlk141858701"/>
      <w:r w:rsidRPr="00EF5AE7">
        <w:rPr>
          <w:rFonts w:ascii="Calibri" w:hAnsi="Calibri" w:cs="Calibri"/>
        </w:rPr>
        <w:t xml:space="preserve">Assists in the review and update of the VenuesWest General Agreement. </w:t>
      </w:r>
      <w:bookmarkEnd w:id="2"/>
    </w:p>
    <w:p w14:paraId="51FFEB71" w14:textId="77777777" w:rsidR="00E164FE" w:rsidRPr="00FC539A" w:rsidRDefault="00E164FE" w:rsidP="00EF5AE7">
      <w:pPr>
        <w:pStyle w:val="ListParagraph"/>
        <w:spacing w:after="0"/>
        <w:ind w:left="426"/>
        <w:rPr>
          <w:rFonts w:ascii="Calibri" w:hAnsi="Calibri" w:cs="Calibri"/>
        </w:rPr>
      </w:pPr>
    </w:p>
    <w:p w14:paraId="0E782017" w14:textId="1B062A3F" w:rsidR="001B4559" w:rsidRPr="001B4559" w:rsidRDefault="001B4559" w:rsidP="00EF5AE7">
      <w:pPr>
        <w:pStyle w:val="Heading4"/>
        <w:spacing w:before="0"/>
        <w:rPr>
          <w:rFonts w:ascii="Calibri" w:hAnsi="Calibri" w:cs="Calibri"/>
          <w:b/>
          <w:bCs/>
          <w:i w:val="0"/>
          <w:iCs w:val="0"/>
          <w:color w:val="12233B"/>
        </w:rPr>
      </w:pPr>
      <w:r w:rsidRPr="001B4559">
        <w:rPr>
          <w:rFonts w:ascii="Calibri" w:hAnsi="Calibri" w:cs="Calibri"/>
          <w:b/>
          <w:bCs/>
          <w:i w:val="0"/>
          <w:iCs w:val="0"/>
          <w:color w:val="12233B"/>
        </w:rPr>
        <w:t>WORKPLACE SAFETY AND HEALTH</w:t>
      </w:r>
    </w:p>
    <w:p w14:paraId="5A927EB3" w14:textId="358979EA" w:rsidR="001B4559" w:rsidRDefault="001B4559" w:rsidP="001B4559">
      <w:pPr>
        <w:pStyle w:val="ListParagraph"/>
        <w:numPr>
          <w:ilvl w:val="0"/>
          <w:numId w:val="1"/>
        </w:numPr>
        <w:ind w:left="426" w:hanging="426"/>
        <w:rPr>
          <w:rFonts w:ascii="Calibri" w:hAnsi="Calibri" w:cs="Calibri"/>
        </w:rPr>
      </w:pPr>
      <w:r w:rsidRPr="001B4559">
        <w:rPr>
          <w:rFonts w:ascii="Calibri" w:hAnsi="Calibri" w:cs="Calibri"/>
        </w:rPr>
        <w:t>I take care to protect my own safety and health at work, and that of others by co-operating with all VenuesWest policies and procedures and complying with all applicable work health and safety laws</w:t>
      </w:r>
      <w:r>
        <w:rPr>
          <w:rFonts w:ascii="Calibri" w:hAnsi="Calibri" w:cs="Calibri"/>
        </w:rPr>
        <w:t>.</w:t>
      </w:r>
    </w:p>
    <w:p w14:paraId="42979AFC" w14:textId="77777777" w:rsidR="00871AF2" w:rsidRPr="00FC539A" w:rsidRDefault="00871AF2" w:rsidP="00EF5AE7">
      <w:pPr>
        <w:pStyle w:val="ListParagraph"/>
        <w:spacing w:after="0"/>
        <w:ind w:left="426"/>
        <w:rPr>
          <w:rFonts w:ascii="Calibri" w:hAnsi="Calibri" w:cs="Calibri"/>
        </w:rPr>
      </w:pPr>
    </w:p>
    <w:p w14:paraId="4D219D8C" w14:textId="77777777" w:rsidR="00506A7A" w:rsidRPr="008729AA" w:rsidRDefault="00E164FE" w:rsidP="00C37D57">
      <w:pPr>
        <w:pStyle w:val="Heading4"/>
        <w:rPr>
          <w:rFonts w:ascii="Calibri" w:hAnsi="Calibri" w:cs="Calibri"/>
          <w:b/>
          <w:bCs/>
          <w:i w:val="0"/>
          <w:iCs w:val="0"/>
          <w:color w:val="12233B"/>
        </w:rPr>
      </w:pPr>
      <w:r w:rsidRPr="008729AA">
        <w:rPr>
          <w:rFonts w:ascii="Calibri" w:hAnsi="Calibri" w:cs="Calibri"/>
          <w:b/>
          <w:bCs/>
          <w:i w:val="0"/>
          <w:iCs w:val="0"/>
          <w:color w:val="12233B"/>
        </w:rPr>
        <w:t>OTHER</w:t>
      </w:r>
    </w:p>
    <w:p w14:paraId="1DA5E232" w14:textId="77777777" w:rsidR="00506A7A" w:rsidRDefault="00506A7A" w:rsidP="00E164FE">
      <w:pPr>
        <w:pStyle w:val="ListParagraph"/>
        <w:numPr>
          <w:ilvl w:val="0"/>
          <w:numId w:val="1"/>
        </w:numPr>
        <w:ind w:left="426" w:hanging="426"/>
        <w:rPr>
          <w:rFonts w:ascii="Calibri" w:hAnsi="Calibri" w:cs="Calibri"/>
        </w:rPr>
      </w:pPr>
      <w:r w:rsidRPr="00FC539A">
        <w:rPr>
          <w:rFonts w:ascii="Calibri" w:hAnsi="Calibri" w:cs="Calibri"/>
        </w:rPr>
        <w:t>Other related duties, as directed.</w:t>
      </w:r>
    </w:p>
    <w:p w14:paraId="7FE365F0" w14:textId="77777777" w:rsidR="00871AF2" w:rsidRPr="00FC539A" w:rsidRDefault="00871AF2" w:rsidP="00871AF2">
      <w:pPr>
        <w:pStyle w:val="ListParagraph"/>
        <w:ind w:left="426"/>
        <w:rPr>
          <w:rFonts w:ascii="Calibri" w:hAnsi="Calibri" w:cs="Calibri"/>
        </w:rPr>
      </w:pPr>
    </w:p>
    <w:p w14:paraId="51CA96DB" w14:textId="22701598" w:rsidR="00506A7A" w:rsidRPr="00E164FE" w:rsidRDefault="00E164FE" w:rsidP="00506A7A">
      <w:pPr>
        <w:pStyle w:val="Heading2"/>
        <w:rPr>
          <w:rFonts w:ascii="Calibri" w:hAnsi="Calibri" w:cs="Calibri"/>
          <w:b/>
          <w:bCs/>
          <w:color w:val="12233B"/>
          <w:sz w:val="24"/>
          <w:szCs w:val="24"/>
        </w:rPr>
      </w:pPr>
      <w:r w:rsidRPr="00E164FE">
        <w:rPr>
          <w:rFonts w:ascii="Calibri" w:hAnsi="Calibri" w:cs="Calibri"/>
          <w:b/>
          <w:bCs/>
          <w:color w:val="12233B"/>
          <w:sz w:val="24"/>
          <w:szCs w:val="24"/>
        </w:rPr>
        <w:t>ROLE REQUIREMENTS</w:t>
      </w:r>
    </w:p>
    <w:p w14:paraId="640A3456" w14:textId="77777777" w:rsidR="00506A7A" w:rsidRPr="00FC539A" w:rsidRDefault="00506A7A" w:rsidP="00506A7A">
      <w:pPr>
        <w:rPr>
          <w:rFonts w:ascii="Calibri" w:hAnsi="Calibri" w:cs="Calibri"/>
        </w:rPr>
      </w:pPr>
      <w:r w:rsidRPr="00FC539A">
        <w:rPr>
          <w:rFonts w:ascii="Calibri" w:hAnsi="Calibri" w:cs="Calibri"/>
        </w:rPr>
        <w:t xml:space="preserve">The following capabilities are to be addressed in </w:t>
      </w:r>
      <w:r w:rsidR="00566931" w:rsidRPr="00FC539A">
        <w:rPr>
          <w:rFonts w:ascii="Calibri" w:hAnsi="Calibri" w:cs="Calibri"/>
        </w:rPr>
        <w:t>context</w:t>
      </w:r>
      <w:r w:rsidRPr="00FC539A">
        <w:rPr>
          <w:rFonts w:ascii="Calibri" w:hAnsi="Calibri" w:cs="Calibri"/>
        </w:rPr>
        <w:t xml:space="preserve"> of the responsibilities of the role.</w:t>
      </w:r>
    </w:p>
    <w:p w14:paraId="7686ACD8" w14:textId="77777777" w:rsidR="00506A7A" w:rsidRPr="008729AA" w:rsidRDefault="00E56F59" w:rsidP="00506A7A">
      <w:pPr>
        <w:pStyle w:val="Heading4"/>
        <w:rPr>
          <w:rFonts w:ascii="Calibri" w:hAnsi="Calibri" w:cs="Calibri"/>
          <w:b/>
          <w:bCs/>
          <w:i w:val="0"/>
          <w:iCs w:val="0"/>
          <w:color w:val="12233B"/>
        </w:rPr>
      </w:pPr>
      <w:r w:rsidRPr="008729AA">
        <w:rPr>
          <w:rFonts w:ascii="Calibri" w:hAnsi="Calibri" w:cs="Calibri"/>
          <w:b/>
          <w:bCs/>
          <w:i w:val="0"/>
          <w:iCs w:val="0"/>
          <w:color w:val="12233B"/>
        </w:rPr>
        <w:t>ESSENTIAL</w:t>
      </w:r>
    </w:p>
    <w:p w14:paraId="138DAA56" w14:textId="77777777" w:rsidR="00EF5AE7" w:rsidRPr="00EF5AE7" w:rsidRDefault="00EF5AE7" w:rsidP="00EF5AE7">
      <w:pPr>
        <w:pStyle w:val="ListParagraph"/>
        <w:numPr>
          <w:ilvl w:val="0"/>
          <w:numId w:val="2"/>
        </w:numPr>
        <w:spacing w:before="60" w:after="60" w:line="240" w:lineRule="auto"/>
        <w:ind w:left="425" w:hanging="425"/>
        <w:contextualSpacing w:val="0"/>
        <w:rPr>
          <w:rFonts w:ascii="Calibri" w:hAnsi="Calibri" w:cs="Calibri"/>
        </w:rPr>
      </w:pPr>
      <w:r w:rsidRPr="00EF5AE7">
        <w:rPr>
          <w:rFonts w:ascii="Calibri" w:hAnsi="Calibri" w:cs="Calibri"/>
        </w:rPr>
        <w:t xml:space="preserve">Experience in a diverse payroll support role managing a permanent and large casual workforce, including significant experience in the use of a complex time and attendance system.   </w:t>
      </w:r>
    </w:p>
    <w:p w14:paraId="3CCC715F" w14:textId="77777777" w:rsidR="00EF5AE7" w:rsidRPr="00EF5AE7" w:rsidRDefault="00EF5AE7" w:rsidP="00EF5AE7">
      <w:pPr>
        <w:pStyle w:val="ListParagraph"/>
        <w:numPr>
          <w:ilvl w:val="0"/>
          <w:numId w:val="2"/>
        </w:numPr>
        <w:spacing w:before="60" w:after="60" w:line="240" w:lineRule="auto"/>
        <w:ind w:left="425" w:hanging="425"/>
        <w:contextualSpacing w:val="0"/>
        <w:rPr>
          <w:rFonts w:ascii="Calibri" w:hAnsi="Calibri" w:cs="Calibri"/>
        </w:rPr>
      </w:pPr>
      <w:r w:rsidRPr="00EF5AE7">
        <w:rPr>
          <w:rFonts w:ascii="Calibri" w:hAnsi="Calibri" w:cs="Calibri"/>
        </w:rPr>
        <w:lastRenderedPageBreak/>
        <w:t>Supports shared purpose by understanding organisational objectives, how they relate to the role and makes recommendations for improvements.</w:t>
      </w:r>
    </w:p>
    <w:p w14:paraId="0A2611F9" w14:textId="77777777" w:rsidR="00EF5AE7" w:rsidRPr="00EF5AE7" w:rsidRDefault="00EF5AE7" w:rsidP="00EF5AE7">
      <w:pPr>
        <w:pStyle w:val="ListParagraph"/>
        <w:numPr>
          <w:ilvl w:val="0"/>
          <w:numId w:val="2"/>
        </w:numPr>
        <w:spacing w:before="60" w:after="60" w:line="240" w:lineRule="auto"/>
        <w:ind w:left="425" w:hanging="425"/>
        <w:contextualSpacing w:val="0"/>
        <w:rPr>
          <w:rFonts w:ascii="Calibri" w:hAnsi="Calibri" w:cs="Calibri"/>
        </w:rPr>
      </w:pPr>
      <w:r w:rsidRPr="00EF5AE7">
        <w:rPr>
          <w:rFonts w:ascii="Calibri" w:hAnsi="Calibri" w:cs="Calibri"/>
        </w:rPr>
        <w:t>Organises work to reflect changes in priority; Maintains accurate records and files; Sees tasks through to successful completion.</w:t>
      </w:r>
    </w:p>
    <w:p w14:paraId="718C235E" w14:textId="77777777" w:rsidR="00EF5AE7" w:rsidRPr="00EF5AE7" w:rsidRDefault="00EF5AE7" w:rsidP="00EF5AE7">
      <w:pPr>
        <w:pStyle w:val="ListParagraph"/>
        <w:numPr>
          <w:ilvl w:val="0"/>
          <w:numId w:val="2"/>
        </w:numPr>
        <w:spacing w:before="60" w:after="60" w:line="240" w:lineRule="auto"/>
        <w:ind w:left="425" w:hanging="425"/>
        <w:contextualSpacing w:val="0"/>
        <w:rPr>
          <w:rFonts w:ascii="Calibri" w:hAnsi="Calibri" w:cs="Calibri"/>
        </w:rPr>
      </w:pPr>
      <w:r w:rsidRPr="00EF5AE7">
        <w:rPr>
          <w:rFonts w:ascii="Calibri" w:hAnsi="Calibri" w:cs="Calibri"/>
        </w:rPr>
        <w:t>Builds and maintains relationships by keeping clients and colleagues informed, managing progress and responding to changes in client needs; Responds to diverse experiences and takes responsibility for delivering customer service.</w:t>
      </w:r>
    </w:p>
    <w:p w14:paraId="2835C9E8" w14:textId="77777777" w:rsidR="00EF5AE7" w:rsidRPr="00EF5AE7" w:rsidRDefault="00EF5AE7" w:rsidP="00EF5AE7">
      <w:pPr>
        <w:pStyle w:val="ListParagraph"/>
        <w:numPr>
          <w:ilvl w:val="0"/>
          <w:numId w:val="2"/>
        </w:numPr>
        <w:spacing w:before="60" w:after="60" w:line="240" w:lineRule="auto"/>
        <w:ind w:left="425" w:hanging="425"/>
        <w:contextualSpacing w:val="0"/>
        <w:rPr>
          <w:rFonts w:ascii="Calibri" w:hAnsi="Calibri" w:cs="Calibri"/>
        </w:rPr>
      </w:pPr>
      <w:r w:rsidRPr="00EF5AE7">
        <w:rPr>
          <w:rFonts w:ascii="Calibri" w:hAnsi="Calibri" w:cs="Calibri"/>
        </w:rPr>
        <w:t>Exemplifies personal integrity and self-awareness by adhering to the VenuesWest Way and Code of Conduct; Provides accurate information; Stays calm under pressure and ensures work is finalised.</w:t>
      </w:r>
    </w:p>
    <w:p w14:paraId="328F8D64" w14:textId="77777777" w:rsidR="00EF5AE7" w:rsidRPr="00EF5AE7" w:rsidRDefault="00EF5AE7" w:rsidP="00EF5AE7">
      <w:pPr>
        <w:pStyle w:val="ListParagraph"/>
        <w:numPr>
          <w:ilvl w:val="0"/>
          <w:numId w:val="2"/>
        </w:numPr>
        <w:spacing w:before="60" w:after="60" w:line="240" w:lineRule="auto"/>
        <w:ind w:left="425" w:hanging="425"/>
        <w:contextualSpacing w:val="0"/>
        <w:rPr>
          <w:rFonts w:ascii="Calibri" w:hAnsi="Calibri" w:cs="Calibri"/>
        </w:rPr>
      </w:pPr>
      <w:r w:rsidRPr="00EF5AE7">
        <w:rPr>
          <w:rFonts w:ascii="Calibri" w:hAnsi="Calibri" w:cs="Calibri"/>
        </w:rPr>
        <w:t>Communicates clearly both orally and in writing; Listens to, understands and adapts communication styles to the audience.</w:t>
      </w:r>
    </w:p>
    <w:p w14:paraId="15A52B66" w14:textId="56CD96FD" w:rsidR="00506A7A" w:rsidRPr="00EF5AE7" w:rsidRDefault="00506A7A" w:rsidP="00EF5AE7">
      <w:pPr>
        <w:pStyle w:val="ListParagraph"/>
        <w:ind w:left="426"/>
        <w:rPr>
          <w:rFonts w:ascii="Calibri" w:hAnsi="Calibri" w:cs="Calibri"/>
        </w:rPr>
      </w:pPr>
      <w:r w:rsidRPr="00EF5AE7">
        <w:rPr>
          <w:rFonts w:ascii="Calibri" w:hAnsi="Calibri" w:cs="Calibri"/>
        </w:rPr>
        <w:t xml:space="preserve"> </w:t>
      </w:r>
    </w:p>
    <w:p w14:paraId="7C7EA74A" w14:textId="77777777" w:rsidR="00506A7A" w:rsidRPr="008729AA" w:rsidRDefault="002215C1" w:rsidP="00506A7A">
      <w:pPr>
        <w:pStyle w:val="Heading4"/>
        <w:rPr>
          <w:rFonts w:ascii="Calibri" w:hAnsi="Calibri" w:cs="Calibri"/>
          <w:b/>
          <w:bCs/>
        </w:rPr>
      </w:pPr>
      <w:r w:rsidRPr="008729AA">
        <w:rPr>
          <w:rFonts w:ascii="Calibri" w:hAnsi="Calibri" w:cs="Calibri"/>
          <w:b/>
          <w:bCs/>
          <w:i w:val="0"/>
          <w:iCs w:val="0"/>
          <w:color w:val="12233B"/>
        </w:rPr>
        <w:t>DESIRABLE</w:t>
      </w:r>
      <w:r w:rsidR="00506A7A" w:rsidRPr="008729AA">
        <w:rPr>
          <w:rFonts w:ascii="Calibri" w:hAnsi="Calibri" w:cs="Calibri"/>
          <w:b/>
          <w:bCs/>
        </w:rPr>
        <w:t xml:space="preserve"> </w:t>
      </w:r>
    </w:p>
    <w:p w14:paraId="1B414F06" w14:textId="77777777" w:rsidR="00EF5AE7" w:rsidRPr="00EF5AE7" w:rsidRDefault="00EF5AE7" w:rsidP="00EF5AE7">
      <w:pPr>
        <w:pStyle w:val="ListParagraph"/>
        <w:numPr>
          <w:ilvl w:val="0"/>
          <w:numId w:val="5"/>
        </w:numPr>
        <w:ind w:left="426" w:hanging="426"/>
        <w:rPr>
          <w:rFonts w:ascii="Calibri" w:hAnsi="Calibri" w:cs="Calibri"/>
        </w:rPr>
      </w:pPr>
      <w:r w:rsidRPr="00EF5AE7">
        <w:rPr>
          <w:rFonts w:ascii="Calibri" w:hAnsi="Calibri" w:cs="Calibri"/>
        </w:rPr>
        <w:t>Experience operating Empower HRI or similar HRIS</w:t>
      </w:r>
    </w:p>
    <w:p w14:paraId="338146BD" w14:textId="77777777" w:rsidR="00EF5AE7" w:rsidRPr="00EF5AE7" w:rsidRDefault="00EF5AE7" w:rsidP="00EF5AE7">
      <w:pPr>
        <w:pStyle w:val="ListParagraph"/>
        <w:numPr>
          <w:ilvl w:val="0"/>
          <w:numId w:val="5"/>
        </w:numPr>
        <w:ind w:left="426" w:hanging="426"/>
        <w:rPr>
          <w:rFonts w:ascii="Calibri" w:hAnsi="Calibri" w:cs="Calibri"/>
        </w:rPr>
      </w:pPr>
      <w:r w:rsidRPr="00EF5AE7">
        <w:rPr>
          <w:rFonts w:ascii="Calibri" w:hAnsi="Calibri" w:cs="Calibri"/>
        </w:rPr>
        <w:t>Experience operating a time and attendance system</w:t>
      </w:r>
    </w:p>
    <w:p w14:paraId="01839BED" w14:textId="77777777" w:rsidR="00EF5AE7" w:rsidRPr="00EF5AE7" w:rsidRDefault="00EF5AE7" w:rsidP="00EF5AE7">
      <w:pPr>
        <w:pStyle w:val="ListParagraph"/>
        <w:numPr>
          <w:ilvl w:val="0"/>
          <w:numId w:val="5"/>
        </w:numPr>
        <w:ind w:left="426" w:hanging="426"/>
        <w:rPr>
          <w:rFonts w:ascii="Calibri" w:hAnsi="Calibri" w:cs="Calibri"/>
        </w:rPr>
      </w:pPr>
      <w:r w:rsidRPr="00EF5AE7">
        <w:rPr>
          <w:rFonts w:ascii="Calibri" w:hAnsi="Calibri" w:cs="Calibri"/>
        </w:rPr>
        <w:t>Experience with a learning and development system</w:t>
      </w:r>
    </w:p>
    <w:p w14:paraId="451094F6" w14:textId="11A6FCF9" w:rsidR="002215C1" w:rsidRPr="00EF5AE7" w:rsidRDefault="002215C1" w:rsidP="00EF5AE7">
      <w:pPr>
        <w:pStyle w:val="ListParagraph"/>
        <w:spacing w:after="0"/>
        <w:ind w:left="426"/>
        <w:rPr>
          <w:rFonts w:ascii="Calibri" w:hAnsi="Calibri" w:cs="Calibri"/>
        </w:rPr>
      </w:pPr>
    </w:p>
    <w:p w14:paraId="542E522D" w14:textId="77777777" w:rsidR="0022246D" w:rsidRPr="002215C1" w:rsidRDefault="002215C1" w:rsidP="0022246D">
      <w:pPr>
        <w:pStyle w:val="Heading2"/>
        <w:rPr>
          <w:rFonts w:ascii="Calibri" w:hAnsi="Calibri" w:cs="Calibri"/>
          <w:b/>
          <w:bCs/>
          <w:color w:val="12233B"/>
          <w:sz w:val="24"/>
          <w:szCs w:val="24"/>
        </w:rPr>
      </w:pPr>
      <w:r w:rsidRPr="002215C1">
        <w:rPr>
          <w:rFonts w:ascii="Calibri" w:hAnsi="Calibri" w:cs="Calibri"/>
          <w:b/>
          <w:bCs/>
          <w:color w:val="12233B"/>
          <w:sz w:val="24"/>
          <w:szCs w:val="24"/>
        </w:rPr>
        <w:t>ABOUT THE VENUESWEST WAY</w:t>
      </w:r>
    </w:p>
    <w:p w14:paraId="10137585" w14:textId="77777777" w:rsidR="0022246D" w:rsidRPr="00FC539A" w:rsidRDefault="0022246D" w:rsidP="0022246D">
      <w:pPr>
        <w:rPr>
          <w:rFonts w:ascii="Calibri" w:hAnsi="Calibri" w:cs="Calibri"/>
        </w:rPr>
      </w:pPr>
      <w:r w:rsidRPr="00FC539A">
        <w:rPr>
          <w:rFonts w:ascii="Calibri" w:hAnsi="Calibri" w:cs="Calibri"/>
        </w:rPr>
        <w:t>It is our system of defining and measuring our culture and sets the expectation on how we engage, improve, support and challenge one another to be the safest and best we can be – as individuals and a collective. Our signature behaviours are:</w:t>
      </w:r>
    </w:p>
    <w:p w14:paraId="55903BBE" w14:textId="77777777" w:rsidR="00C37D57" w:rsidRDefault="00C37D57" w:rsidP="00566931">
      <w:pPr>
        <w:pStyle w:val="Heading2"/>
        <w:rPr>
          <w:rFonts w:ascii="Calibri" w:hAnsi="Calibri" w:cs="Calibri"/>
          <w:b/>
          <w:bCs/>
          <w:color w:val="12233B"/>
          <w:sz w:val="24"/>
          <w:szCs w:val="24"/>
        </w:rPr>
      </w:pPr>
      <w:r>
        <w:rPr>
          <w:rFonts w:ascii="Calibri" w:hAnsi="Calibri" w:cs="Calibri"/>
          <w:b/>
          <w:bCs/>
          <w:noProof/>
          <w:color w:val="12233B"/>
          <w:sz w:val="24"/>
          <w:szCs w:val="24"/>
        </w:rPr>
        <w:drawing>
          <wp:inline distT="0" distB="0" distL="0" distR="0" wp14:anchorId="2B4FE8EC" wp14:editId="56FCE230">
            <wp:extent cx="6696710" cy="1394460"/>
            <wp:effectExtent l="0" t="0" r="8890" b="0"/>
            <wp:docPr id="487939133" name="Picture 3" descr="A group of icons to represent the VenuesWest Way signature behaviours.&#10;In order left to right; a trophy 'We Champion Dreams', an exclamation mark in a triangle 'We Deliver Safely', a star 'Together We Win', a building 'We Act Like Owners', and a cone with streamers and confetti 'We Celebrate Su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939133" name="Picture 3" descr="A group of icons to represent the VenuesWest Way signature behaviours.&#10;In order left to right; a trophy 'We Champion Dreams', an exclamation mark in a triangle 'We Deliver Safely', a star 'Together We Win', a building 'We Act Like Owners', and a cone with streamers and confetti 'We Celebrate Success'"/>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96710" cy="1394460"/>
                    </a:xfrm>
                    <a:prstGeom prst="rect">
                      <a:avLst/>
                    </a:prstGeom>
                  </pic:spPr>
                </pic:pic>
              </a:graphicData>
            </a:graphic>
          </wp:inline>
        </w:drawing>
      </w:r>
    </w:p>
    <w:p w14:paraId="1950CC5B" w14:textId="77777777" w:rsidR="00506A7A" w:rsidRPr="002215C1" w:rsidRDefault="002215C1" w:rsidP="00566931">
      <w:pPr>
        <w:pStyle w:val="Heading2"/>
        <w:rPr>
          <w:rFonts w:ascii="Calibri" w:hAnsi="Calibri" w:cs="Calibri"/>
          <w:b/>
          <w:bCs/>
          <w:color w:val="12233B"/>
          <w:sz w:val="24"/>
          <w:szCs w:val="24"/>
        </w:rPr>
      </w:pPr>
      <w:r w:rsidRPr="002215C1">
        <w:rPr>
          <w:rFonts w:ascii="Calibri" w:hAnsi="Calibri" w:cs="Calibri"/>
          <w:b/>
          <w:bCs/>
          <w:color w:val="12233B"/>
          <w:sz w:val="24"/>
          <w:szCs w:val="24"/>
        </w:rPr>
        <w:t>POSITION CONDITIONS AND ELIGIBILITY</w:t>
      </w:r>
    </w:p>
    <w:p w14:paraId="4BBC7ADA" w14:textId="77777777" w:rsidR="00506A7A" w:rsidRPr="00FC539A" w:rsidRDefault="00506A7A" w:rsidP="00506A7A">
      <w:pPr>
        <w:rPr>
          <w:rFonts w:ascii="Calibri" w:hAnsi="Calibri" w:cs="Calibri"/>
        </w:rPr>
      </w:pPr>
      <w:r w:rsidRPr="00FC539A">
        <w:rPr>
          <w:rFonts w:ascii="Calibri" w:hAnsi="Calibri" w:cs="Calibri"/>
        </w:rPr>
        <w:t>Appointment to this posi</w:t>
      </w:r>
      <w:r w:rsidR="00566931" w:rsidRPr="00FC539A">
        <w:rPr>
          <w:rFonts w:ascii="Calibri" w:hAnsi="Calibri" w:cs="Calibri"/>
        </w:rPr>
        <w:t>tion is conditional upon:</w:t>
      </w:r>
    </w:p>
    <w:p w14:paraId="18C1D517" w14:textId="77777777" w:rsidR="00566931" w:rsidRPr="00FC539A" w:rsidRDefault="00566931" w:rsidP="00E80AF4">
      <w:pPr>
        <w:pStyle w:val="ListParagraph"/>
        <w:numPr>
          <w:ilvl w:val="0"/>
          <w:numId w:val="1"/>
        </w:numPr>
        <w:ind w:left="426" w:hanging="426"/>
        <w:rPr>
          <w:rFonts w:ascii="Calibri" w:hAnsi="Calibri" w:cs="Calibri"/>
        </w:rPr>
      </w:pPr>
      <w:r w:rsidRPr="00FC539A">
        <w:rPr>
          <w:rFonts w:ascii="Calibri" w:hAnsi="Calibri" w:cs="Calibri"/>
        </w:rPr>
        <w:t xml:space="preserve">Providing evidence of ‘Right to Work’ in Australia </w:t>
      </w:r>
    </w:p>
    <w:p w14:paraId="5F18894D" w14:textId="3C04126D" w:rsidR="00566931" w:rsidRDefault="00566931" w:rsidP="00E80AF4">
      <w:pPr>
        <w:pStyle w:val="ListParagraph"/>
        <w:numPr>
          <w:ilvl w:val="0"/>
          <w:numId w:val="1"/>
        </w:numPr>
        <w:ind w:left="426" w:hanging="426"/>
        <w:rPr>
          <w:rFonts w:ascii="Calibri" w:hAnsi="Calibri" w:cs="Calibri"/>
        </w:rPr>
      </w:pPr>
      <w:r w:rsidRPr="00FC539A">
        <w:rPr>
          <w:rFonts w:ascii="Calibri" w:hAnsi="Calibri" w:cs="Calibri"/>
        </w:rPr>
        <w:t xml:space="preserve">Providing evidence of a National Police Clearance (dated within </w:t>
      </w:r>
      <w:r w:rsidR="000251A9">
        <w:rPr>
          <w:rFonts w:ascii="Calibri" w:hAnsi="Calibri" w:cs="Calibri"/>
        </w:rPr>
        <w:t>12</w:t>
      </w:r>
      <w:r w:rsidRPr="00FC539A">
        <w:rPr>
          <w:rFonts w:ascii="Calibri" w:hAnsi="Calibri" w:cs="Calibri"/>
        </w:rPr>
        <w:t xml:space="preserve"> months)</w:t>
      </w:r>
    </w:p>
    <w:p w14:paraId="02143BB3" w14:textId="77777777" w:rsidR="00554F54" w:rsidRPr="005A5DCD" w:rsidRDefault="00554F54" w:rsidP="00554F54">
      <w:pPr>
        <w:pStyle w:val="Heading2"/>
        <w:rPr>
          <w:rFonts w:ascii="Calibri" w:hAnsi="Calibri" w:cs="Calibri"/>
          <w:b/>
          <w:bCs/>
          <w:color w:val="12233B"/>
          <w:sz w:val="24"/>
          <w:szCs w:val="24"/>
        </w:rPr>
      </w:pPr>
      <w:r w:rsidRPr="005A5DCD">
        <w:rPr>
          <w:rFonts w:ascii="Calibri" w:hAnsi="Calibri" w:cs="Calibri"/>
          <w:b/>
          <w:bCs/>
          <w:color w:val="12233B"/>
          <w:sz w:val="24"/>
          <w:szCs w:val="24"/>
        </w:rPr>
        <w:t>CERTIFICATION</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547"/>
        <w:gridCol w:w="7938"/>
      </w:tblGrid>
      <w:tr w:rsidR="00554F54" w14:paraId="6ECDF0A5" w14:textId="77777777" w:rsidTr="000739C3">
        <w:trPr>
          <w:trHeight w:val="624"/>
        </w:trPr>
        <w:tc>
          <w:tcPr>
            <w:tcW w:w="10485" w:type="dxa"/>
            <w:gridSpan w:val="2"/>
            <w:tcBorders>
              <w:top w:val="single" w:sz="4" w:space="0" w:color="E8E8E8" w:themeColor="background2"/>
              <w:left w:val="single" w:sz="4" w:space="0" w:color="E8E8E8" w:themeColor="background2"/>
              <w:bottom w:val="nil"/>
              <w:right w:val="single" w:sz="4" w:space="0" w:color="E8E8E8" w:themeColor="background2"/>
            </w:tcBorders>
            <w:shd w:val="clear" w:color="auto" w:fill="auto"/>
            <w:vAlign w:val="center"/>
          </w:tcPr>
          <w:p w14:paraId="5D4302C4" w14:textId="77777777" w:rsidR="00554F54" w:rsidRPr="00E84D00" w:rsidRDefault="00554F54" w:rsidP="000739C3">
            <w:pPr>
              <w:rPr>
                <w:b/>
                <w:bCs/>
                <w:highlight w:val="yellow"/>
              </w:rPr>
            </w:pPr>
            <w:r w:rsidRPr="00F80E1E">
              <w:t>The details contained in this document are an accurate statement of the duties, responsibilities and other requirements of the position.</w:t>
            </w:r>
          </w:p>
        </w:tc>
      </w:tr>
      <w:tr w:rsidR="00554F54" w14:paraId="70D3B3E1" w14:textId="77777777" w:rsidTr="000739C3">
        <w:trPr>
          <w:trHeight w:val="833"/>
        </w:trPr>
        <w:tc>
          <w:tcPr>
            <w:tcW w:w="2547" w:type="dxa"/>
            <w:tcBorders>
              <w:top w:val="nil"/>
              <w:left w:val="nil"/>
              <w:bottom w:val="single" w:sz="4" w:space="0" w:color="FFFFFF" w:themeColor="background1"/>
              <w:right w:val="nil"/>
            </w:tcBorders>
            <w:shd w:val="clear" w:color="auto" w:fill="12233B"/>
            <w:vAlign w:val="center"/>
          </w:tcPr>
          <w:p w14:paraId="6D95D9CF" w14:textId="06A00196" w:rsidR="00554F54" w:rsidRPr="00E84D00" w:rsidRDefault="00EF5AE7" w:rsidP="000739C3">
            <w:pPr>
              <w:rPr>
                <w:rFonts w:ascii="Calibri" w:hAnsi="Calibri" w:cs="Calibri"/>
                <w:b/>
                <w:bCs/>
              </w:rPr>
            </w:pPr>
            <w:r>
              <w:rPr>
                <w:rFonts w:ascii="Calibri" w:hAnsi="Calibri" w:cs="Calibri"/>
                <w:b/>
                <w:bCs/>
              </w:rPr>
              <w:t>Diane Misic</w:t>
            </w:r>
          </w:p>
          <w:p w14:paraId="28D1BB62" w14:textId="1EE4DA36" w:rsidR="00554F54" w:rsidRPr="00E84D00" w:rsidRDefault="00EF5AE7" w:rsidP="000739C3">
            <w:pPr>
              <w:rPr>
                <w:rFonts w:ascii="Calibri" w:hAnsi="Calibri" w:cs="Calibri"/>
                <w:b/>
                <w:bCs/>
              </w:rPr>
            </w:pPr>
            <w:r>
              <w:rPr>
                <w:rFonts w:ascii="Calibri" w:hAnsi="Calibri" w:cs="Calibri"/>
                <w:b/>
                <w:bCs/>
              </w:rPr>
              <w:t>Director Business Support Services</w:t>
            </w:r>
          </w:p>
        </w:tc>
        <w:tc>
          <w:tcPr>
            <w:tcW w:w="7938" w:type="dxa"/>
            <w:tcBorders>
              <w:top w:val="nil"/>
              <w:left w:val="nil"/>
              <w:bottom w:val="single" w:sz="4" w:space="0" w:color="FFFFFF" w:themeColor="background1"/>
              <w:right w:val="nil"/>
            </w:tcBorders>
            <w:shd w:val="clear" w:color="auto" w:fill="EEEFF2"/>
            <w:vAlign w:val="center"/>
          </w:tcPr>
          <w:p w14:paraId="110E68B5" w14:textId="3D0C9783" w:rsidR="00554F54" w:rsidRPr="00E84D00" w:rsidRDefault="00EF5AE7" w:rsidP="000739C3">
            <w:pPr>
              <w:rPr>
                <w:b/>
                <w:bCs/>
                <w:highlight w:val="yellow"/>
              </w:rPr>
            </w:pPr>
            <w:r>
              <w:rPr>
                <w:noProof/>
              </w:rPr>
              <mc:AlternateContent>
                <mc:Choice Requires="wpi">
                  <w:drawing>
                    <wp:anchor distT="0" distB="0" distL="114300" distR="114300" simplePos="0" relativeHeight="251659264" behindDoc="0" locked="0" layoutInCell="1" allowOverlap="1" wp14:anchorId="271D474C" wp14:editId="7C7BA514">
                      <wp:simplePos x="0" y="0"/>
                      <wp:positionH relativeFrom="column">
                        <wp:posOffset>0</wp:posOffset>
                      </wp:positionH>
                      <wp:positionV relativeFrom="paragraph">
                        <wp:posOffset>52070</wp:posOffset>
                      </wp:positionV>
                      <wp:extent cx="1331595" cy="413385"/>
                      <wp:effectExtent l="38100" t="38100" r="1905" b="43815"/>
                      <wp:wrapNone/>
                      <wp:docPr id="1557210646" name="Ink 1"/>
                      <wp:cNvGraphicFramePr/>
                      <a:graphic xmlns:a="http://schemas.openxmlformats.org/drawingml/2006/main">
                        <a:graphicData uri="http://schemas.microsoft.com/office/word/2010/wordprocessingInk">
                          <w14:contentPart bwMode="auto" r:id="rId9">
                            <w14:nvContentPartPr>
                              <w14:cNvContentPartPr/>
                            </w14:nvContentPartPr>
                            <w14:xfrm>
                              <a:off x="0" y="0"/>
                              <a:ext cx="1331595" cy="413385"/>
                            </w14:xfrm>
                          </w14:contentPart>
                        </a:graphicData>
                      </a:graphic>
                      <wp14:sizeRelH relativeFrom="margin">
                        <wp14:pctWidth>0</wp14:pctWidth>
                      </wp14:sizeRelH>
                      <wp14:sizeRelV relativeFrom="margin">
                        <wp14:pctHeight>0</wp14:pctHeight>
                      </wp14:sizeRelV>
                    </wp:anchor>
                  </w:drawing>
                </mc:Choice>
                <mc:Fallback>
                  <w:pict>
                    <v:shapetype w14:anchorId="6D670C2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7pt;margin-top:3.4pt;width:106.25pt;height:3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">
                      <v:imagedata r:id="rId10" o:title=""/>
                    </v:shape>
                  </w:pict>
                </mc:Fallback>
              </mc:AlternateContent>
            </w:r>
          </w:p>
        </w:tc>
      </w:tr>
      <w:tr w:rsidR="00554F54" w14:paraId="4E4C4E55" w14:textId="77777777" w:rsidTr="000739C3">
        <w:trPr>
          <w:trHeight w:val="833"/>
        </w:trPr>
        <w:tc>
          <w:tcPr>
            <w:tcW w:w="2547" w:type="dxa"/>
            <w:tcBorders>
              <w:top w:val="single" w:sz="4" w:space="0" w:color="FFFFFF" w:themeColor="background1"/>
              <w:left w:val="nil"/>
              <w:bottom w:val="nil"/>
              <w:right w:val="nil"/>
            </w:tcBorders>
            <w:shd w:val="clear" w:color="auto" w:fill="12233B"/>
            <w:vAlign w:val="center"/>
          </w:tcPr>
          <w:p w14:paraId="04A8AD90" w14:textId="25C1B6D3" w:rsidR="00554F54" w:rsidRPr="00E84D00" w:rsidRDefault="00554F54" w:rsidP="000739C3">
            <w:pPr>
              <w:rPr>
                <w:b/>
                <w:bCs/>
              </w:rPr>
            </w:pPr>
            <w:r w:rsidRPr="00C61FE9">
              <w:rPr>
                <w:rFonts w:ascii="Calibri" w:hAnsi="Calibri" w:cs="Calibri"/>
                <w:b/>
                <w:bCs/>
                <w:color w:val="FFFFFF" w:themeColor="background1"/>
              </w:rPr>
              <w:t>Date JDF Appr</w:t>
            </w:r>
            <w:r w:rsidRPr="00C61FE9">
              <w:rPr>
                <w:rFonts w:ascii="Calibri" w:hAnsi="Calibri" w:cs="Calibri"/>
                <w:b/>
                <w:bCs/>
                <w:color w:val="FFFFFF" w:themeColor="background1"/>
                <w:shd w:val="clear" w:color="auto" w:fill="12233B"/>
              </w:rPr>
              <w:t>o</w:t>
            </w:r>
            <w:r w:rsidRPr="00C61FE9">
              <w:rPr>
                <w:rFonts w:ascii="Calibri" w:hAnsi="Calibri" w:cs="Calibri"/>
                <w:b/>
                <w:bCs/>
                <w:color w:val="FFFFFF" w:themeColor="background1"/>
              </w:rPr>
              <w:t>ved</w:t>
            </w:r>
          </w:p>
        </w:tc>
        <w:sdt>
          <w:sdtPr>
            <w:id w:val="2137295297"/>
            <w:placeholder>
              <w:docPart w:val="64225CCE45F0411D83EC474E4C85075D"/>
            </w:placeholder>
            <w:date w:fullDate="2024-01-09T00:00:00Z">
              <w:dateFormat w:val="d MMMM yyyy"/>
              <w:lid w:val="en-AU"/>
              <w:storeMappedDataAs w:val="dateTime"/>
              <w:calendar w:val="gregorian"/>
            </w:date>
          </w:sdtPr>
          <w:sdtContent>
            <w:tc>
              <w:tcPr>
                <w:tcW w:w="7938" w:type="dxa"/>
                <w:tcBorders>
                  <w:top w:val="single" w:sz="4" w:space="0" w:color="FFFFFF" w:themeColor="background1"/>
                  <w:left w:val="nil"/>
                  <w:bottom w:val="nil"/>
                  <w:right w:val="nil"/>
                </w:tcBorders>
                <w:shd w:val="clear" w:color="auto" w:fill="EEEFF2"/>
                <w:vAlign w:val="center"/>
              </w:tcPr>
              <w:p w14:paraId="5617134D" w14:textId="50B8CCC9" w:rsidR="00554F54" w:rsidRDefault="00EF5AE7" w:rsidP="000739C3">
                <w:r>
                  <w:t>9 January 2024</w:t>
                </w:r>
              </w:p>
            </w:tc>
          </w:sdtContent>
        </w:sdt>
      </w:tr>
    </w:tbl>
    <w:p w14:paraId="091B0826" w14:textId="77777777" w:rsidR="00A2175A" w:rsidRDefault="00A2175A" w:rsidP="00EF5AE7">
      <w:pPr>
        <w:rPr>
          <w:rFonts w:ascii="Calibri" w:hAnsi="Calibri" w:cs="Calibri"/>
        </w:rPr>
      </w:pPr>
    </w:p>
    <w:sectPr w:rsidR="00A2175A" w:rsidSect="00B815AA">
      <w:footerReference w:type="default" r:id="rId11"/>
      <w:headerReference w:type="first" r:id="rId12"/>
      <w:pgSz w:w="11906" w:h="16838"/>
      <w:pgMar w:top="567" w:right="680" w:bottom="851" w:left="680" w:header="709"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1791E" w14:textId="77777777" w:rsidR="00201482" w:rsidRDefault="00201482" w:rsidP="00AB1F84">
      <w:pPr>
        <w:spacing w:after="0" w:line="240" w:lineRule="auto"/>
      </w:pPr>
      <w:r>
        <w:separator/>
      </w:r>
    </w:p>
  </w:endnote>
  <w:endnote w:type="continuationSeparator" w:id="0">
    <w:p w14:paraId="5E9EEDAF" w14:textId="77777777" w:rsidR="00201482" w:rsidRDefault="00201482" w:rsidP="00AB1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Body)">
    <w:altName w:val="Calibri"/>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7847"/>
    </w:tblGrid>
    <w:tr w:rsidR="008729AA" w14:paraId="68FF2401" w14:textId="77777777" w:rsidTr="00B815AA">
      <w:tc>
        <w:tcPr>
          <w:tcW w:w="2831" w:type="dxa"/>
          <w:vAlign w:val="center"/>
        </w:tcPr>
        <w:p w14:paraId="1111F1B8" w14:textId="3DD8E9C7" w:rsidR="008729AA" w:rsidRDefault="008729AA" w:rsidP="008729AA">
          <w:pPr>
            <w:pStyle w:val="Footer"/>
          </w:pPr>
        </w:p>
      </w:tc>
      <w:tc>
        <w:tcPr>
          <w:tcW w:w="7847" w:type="dxa"/>
        </w:tcPr>
        <w:p w14:paraId="7872D916" w14:textId="52C07F1A" w:rsidR="008729AA" w:rsidRPr="008729AA" w:rsidRDefault="008729AA" w:rsidP="008729AA">
          <w:pPr>
            <w:pStyle w:val="VWBody"/>
            <w:spacing w:line="276" w:lineRule="auto"/>
            <w:rPr>
              <w:i/>
              <w:iCs/>
              <w:sz w:val="18"/>
              <w:szCs w:val="18"/>
            </w:rPr>
          </w:pPr>
        </w:p>
      </w:tc>
    </w:tr>
  </w:tbl>
  <w:p w14:paraId="30CB6309" w14:textId="77777777" w:rsidR="008729AA" w:rsidRDefault="008729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CF500" w14:textId="77777777" w:rsidR="00201482" w:rsidRDefault="00201482" w:rsidP="00AB1F84">
      <w:pPr>
        <w:spacing w:after="0" w:line="240" w:lineRule="auto"/>
      </w:pPr>
      <w:r>
        <w:separator/>
      </w:r>
    </w:p>
  </w:footnote>
  <w:footnote w:type="continuationSeparator" w:id="0">
    <w:p w14:paraId="2BE554C7" w14:textId="77777777" w:rsidR="00201482" w:rsidRDefault="00201482" w:rsidP="00AB1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page" w:horzAnchor="margin" w:tblpXSpec="center" w:tblpY="300"/>
      <w:tblW w:w="11415" w:type="dxa"/>
      <w:tblCellMar>
        <w:top w:w="340" w:type="dxa"/>
        <w:left w:w="340" w:type="dxa"/>
        <w:bottom w:w="340" w:type="dxa"/>
      </w:tblCellMar>
      <w:tblLook w:val="04A0" w:firstRow="1" w:lastRow="0" w:firstColumn="1" w:lastColumn="0" w:noHBand="0" w:noVBand="1"/>
    </w:tblPr>
    <w:tblGrid>
      <w:gridCol w:w="9498"/>
      <w:gridCol w:w="1917"/>
    </w:tblGrid>
    <w:tr w:rsidR="00C56FE7" w:rsidRPr="006B015B" w14:paraId="4684E6C3" w14:textId="77777777" w:rsidTr="00B75801">
      <w:trPr>
        <w:trHeight w:val="1084"/>
      </w:trPr>
      <w:tc>
        <w:tcPr>
          <w:tcW w:w="9498" w:type="dxa"/>
          <w:shd w:val="clear" w:color="auto" w:fill="00293A"/>
          <w:vAlign w:val="center"/>
        </w:tcPr>
        <w:p w14:paraId="55AC19AF" w14:textId="625A19A9" w:rsidR="00432FC5" w:rsidRDefault="00F5406E" w:rsidP="00C56FE7">
          <w:pPr>
            <w:pStyle w:val="VWTitle"/>
            <w:framePr w:hSpace="0" w:wrap="auto" w:vAnchor="margin" w:hAnchor="text" w:xAlign="left" w:yAlign="inline"/>
            <w:rPr>
              <w:rFonts w:asciiTheme="minorHAnsi" w:hAnsiTheme="minorHAnsi" w:cstheme="minorHAnsi"/>
            </w:rPr>
          </w:pPr>
          <w:r>
            <w:rPr>
              <w:rFonts w:ascii="Calibri" w:hAnsi="Calibri" w:cs="Calibri"/>
            </w:rPr>
            <w:t>PAYROLL OFFICER</w:t>
          </w:r>
        </w:p>
        <w:p w14:paraId="60D3B1B5" w14:textId="268B68F5" w:rsidR="00C56FE7" w:rsidRPr="006B015B" w:rsidRDefault="00C56FE7" w:rsidP="00C56FE7">
          <w:pPr>
            <w:pStyle w:val="VWTitle"/>
            <w:framePr w:hSpace="0" w:wrap="auto" w:vAnchor="margin" w:hAnchor="text" w:xAlign="left" w:yAlign="inline"/>
            <w:rPr>
              <w:rFonts w:asciiTheme="minorHAnsi" w:hAnsiTheme="minorHAnsi" w:cstheme="minorHAnsi"/>
            </w:rPr>
          </w:pPr>
          <w:r w:rsidRPr="00C56FE7">
            <w:rPr>
              <w:rFonts w:ascii="Calibri" w:hAnsi="Calibri" w:cs="Calibri"/>
              <w:sz w:val="32"/>
              <w:szCs w:val="32"/>
            </w:rPr>
            <w:t>(POSITION #</w:t>
          </w:r>
          <w:r w:rsidR="00C60E2B">
            <w:rPr>
              <w:rFonts w:ascii="Calibri" w:hAnsi="Calibri" w:cs="Calibri"/>
              <w:sz w:val="32"/>
              <w:szCs w:val="32"/>
            </w:rPr>
            <w:t>0</w:t>
          </w:r>
          <w:r w:rsidR="00F5406E">
            <w:rPr>
              <w:rFonts w:ascii="Calibri" w:hAnsi="Calibri" w:cs="Calibri"/>
              <w:sz w:val="32"/>
              <w:szCs w:val="32"/>
            </w:rPr>
            <w:t>1132</w:t>
          </w:r>
          <w:r w:rsidRPr="00C56FE7">
            <w:rPr>
              <w:rFonts w:ascii="Calibri" w:hAnsi="Calibri" w:cs="Calibri"/>
              <w:sz w:val="32"/>
              <w:szCs w:val="32"/>
            </w:rPr>
            <w:t>)</w:t>
          </w:r>
        </w:p>
      </w:tc>
      <w:tc>
        <w:tcPr>
          <w:tcW w:w="1917" w:type="dxa"/>
          <w:shd w:val="clear" w:color="auto" w:fill="00293A"/>
        </w:tcPr>
        <w:p w14:paraId="345546AB" w14:textId="77777777" w:rsidR="00C56FE7" w:rsidRPr="006B015B" w:rsidRDefault="00C56FE7" w:rsidP="00C56FE7">
          <w:pPr>
            <w:pStyle w:val="VWBody"/>
          </w:pPr>
          <w:r w:rsidRPr="006B015B">
            <w:rPr>
              <w:noProof/>
            </w:rPr>
            <w:drawing>
              <wp:anchor distT="0" distB="0" distL="114300" distR="114300" simplePos="0" relativeHeight="251659264" behindDoc="0" locked="0" layoutInCell="1" allowOverlap="1" wp14:anchorId="47D59722" wp14:editId="6813DD00">
                <wp:simplePos x="0" y="0"/>
                <wp:positionH relativeFrom="column">
                  <wp:posOffset>-26035</wp:posOffset>
                </wp:positionH>
                <wp:positionV relativeFrom="paragraph">
                  <wp:posOffset>54610</wp:posOffset>
                </wp:positionV>
                <wp:extent cx="841375" cy="601980"/>
                <wp:effectExtent l="0" t="0" r="0" b="0"/>
                <wp:wrapNone/>
                <wp:docPr id="1316395357" name="Picture 1316395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521808" name=""/>
                        <pic:cNvPicPr/>
                      </pic:nvPicPr>
                      <pic:blipFill rotWithShape="1">
                        <a:blip r:embed="rId1"/>
                        <a:srcRect l="-4047" t="-6442" r="-4457" b="-6893"/>
                        <a:stretch/>
                      </pic:blipFill>
                      <pic:spPr bwMode="auto">
                        <a:xfrm>
                          <a:off x="0" y="0"/>
                          <a:ext cx="841375" cy="6019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73959C1B" w14:textId="77777777" w:rsidR="00C56FE7" w:rsidRDefault="00C56FE7" w:rsidP="00C56FE7">
    <w:pPr>
      <w:pStyle w:val="Header"/>
      <w:tabs>
        <w:tab w:val="clear" w:pos="4513"/>
        <w:tab w:val="clear" w:pos="9026"/>
        <w:tab w:val="left" w:pos="2085"/>
      </w:tabs>
    </w:pPr>
    <w:r>
      <w:tab/>
    </w:r>
  </w:p>
  <w:p w14:paraId="4D92ACC5" w14:textId="77777777" w:rsidR="00C56FE7" w:rsidRDefault="00C56F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C6504"/>
    <w:multiLevelType w:val="hybridMultilevel"/>
    <w:tmpl w:val="3FFC2E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5841F9"/>
    <w:multiLevelType w:val="hybridMultilevel"/>
    <w:tmpl w:val="AB7C5340"/>
    <w:lvl w:ilvl="0" w:tplc="F5486C2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09B36B9"/>
    <w:multiLevelType w:val="hybridMultilevel"/>
    <w:tmpl w:val="A96C2E90"/>
    <w:lvl w:ilvl="0" w:tplc="0C09000F">
      <w:start w:val="1"/>
      <w:numFmt w:val="decimal"/>
      <w:lvlText w:val="%1."/>
      <w:lvlJc w:val="left"/>
      <w:pPr>
        <w:ind w:left="644" w:hanging="360"/>
      </w:pPr>
    </w:lvl>
    <w:lvl w:ilvl="1" w:tplc="0C090019">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 w15:restartNumberingAfterBreak="0">
    <w:nsid w:val="48FE75CD"/>
    <w:multiLevelType w:val="hybridMultilevel"/>
    <w:tmpl w:val="5052B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D091D2C"/>
    <w:multiLevelType w:val="hybridMultilevel"/>
    <w:tmpl w:val="17EAC0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87F3A9E"/>
    <w:multiLevelType w:val="hybridMultilevel"/>
    <w:tmpl w:val="17EAC0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B3005E7"/>
    <w:multiLevelType w:val="hybridMultilevel"/>
    <w:tmpl w:val="8D0EBCA6"/>
    <w:lvl w:ilvl="0" w:tplc="0C09000F">
      <w:start w:val="1"/>
      <w:numFmt w:val="decimal"/>
      <w:lvlText w:val="%1."/>
      <w:lvlJc w:val="left"/>
      <w:pPr>
        <w:ind w:left="6" w:hanging="360"/>
      </w:pPr>
      <w:rPr>
        <w:rFonts w:hint="default"/>
      </w:r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7" w15:restartNumberingAfterBreak="0">
    <w:nsid w:val="7B3F715A"/>
    <w:multiLevelType w:val="hybridMultilevel"/>
    <w:tmpl w:val="B27CF2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88438872">
    <w:abstractNumId w:val="3"/>
  </w:num>
  <w:num w:numId="2" w16cid:durableId="1518232748">
    <w:abstractNumId w:val="5"/>
  </w:num>
  <w:num w:numId="3" w16cid:durableId="1115708214">
    <w:abstractNumId w:val="7"/>
  </w:num>
  <w:num w:numId="4" w16cid:durableId="30808088">
    <w:abstractNumId w:val="0"/>
  </w:num>
  <w:num w:numId="5" w16cid:durableId="1184899733">
    <w:abstractNumId w:val="4"/>
  </w:num>
  <w:num w:numId="6" w16cid:durableId="1247304070">
    <w:abstractNumId w:val="1"/>
  </w:num>
  <w:num w:numId="7" w16cid:durableId="1808007757">
    <w:abstractNumId w:val="6"/>
  </w:num>
  <w:num w:numId="8" w16cid:durableId="17104522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trackRevisions/>
  <w:documentProtection w:edit="trackedChanges" w:formatting="1" w:enforcement="1" w:cryptProviderType="rsaAES" w:cryptAlgorithmClass="hash" w:cryptAlgorithmType="typeAny" w:cryptAlgorithmSid="14" w:cryptSpinCount="100000" w:hash="RHh9+LC8Dmr64HQu+SlI0hY060zsIRULtXCUOUjksmlrM/lfkTn+ifnVVAI/Qih1zO5xKEGHFxJMfD1GoZwsIQ==" w:salt="iCZRA3v41RjPRKUrqxeM5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65C"/>
    <w:rsid w:val="000251A9"/>
    <w:rsid w:val="00036D40"/>
    <w:rsid w:val="000F75AB"/>
    <w:rsid w:val="001217C8"/>
    <w:rsid w:val="0015369A"/>
    <w:rsid w:val="001878B3"/>
    <w:rsid w:val="001B0565"/>
    <w:rsid w:val="001B4559"/>
    <w:rsid w:val="001C5546"/>
    <w:rsid w:val="001D31E9"/>
    <w:rsid w:val="001E6857"/>
    <w:rsid w:val="001F3A85"/>
    <w:rsid w:val="00201482"/>
    <w:rsid w:val="002215C1"/>
    <w:rsid w:val="0022246D"/>
    <w:rsid w:val="00224474"/>
    <w:rsid w:val="002B1119"/>
    <w:rsid w:val="002E78CC"/>
    <w:rsid w:val="00321E2F"/>
    <w:rsid w:val="00352969"/>
    <w:rsid w:val="00354C4C"/>
    <w:rsid w:val="0036614D"/>
    <w:rsid w:val="00371428"/>
    <w:rsid w:val="00374842"/>
    <w:rsid w:val="00374CAE"/>
    <w:rsid w:val="00391FBF"/>
    <w:rsid w:val="003E0D60"/>
    <w:rsid w:val="003F3EE0"/>
    <w:rsid w:val="00432FC5"/>
    <w:rsid w:val="00444D0D"/>
    <w:rsid w:val="004725CC"/>
    <w:rsid w:val="004B5BE3"/>
    <w:rsid w:val="004C0AA4"/>
    <w:rsid w:val="004C78AD"/>
    <w:rsid w:val="00506A7A"/>
    <w:rsid w:val="0051565C"/>
    <w:rsid w:val="00522FF7"/>
    <w:rsid w:val="00547DEA"/>
    <w:rsid w:val="00554F54"/>
    <w:rsid w:val="00566931"/>
    <w:rsid w:val="00576D66"/>
    <w:rsid w:val="00577A88"/>
    <w:rsid w:val="00590713"/>
    <w:rsid w:val="005B6BBD"/>
    <w:rsid w:val="005E3B92"/>
    <w:rsid w:val="00623C0F"/>
    <w:rsid w:val="00663598"/>
    <w:rsid w:val="00692FD8"/>
    <w:rsid w:val="006A4908"/>
    <w:rsid w:val="006D5402"/>
    <w:rsid w:val="007025FF"/>
    <w:rsid w:val="00736F16"/>
    <w:rsid w:val="00772DB6"/>
    <w:rsid w:val="00796ECF"/>
    <w:rsid w:val="007B6201"/>
    <w:rsid w:val="007C717D"/>
    <w:rsid w:val="00803CE8"/>
    <w:rsid w:val="00813219"/>
    <w:rsid w:val="00871AF2"/>
    <w:rsid w:val="008729AA"/>
    <w:rsid w:val="00874B04"/>
    <w:rsid w:val="008B2B1B"/>
    <w:rsid w:val="008D40F3"/>
    <w:rsid w:val="00925824"/>
    <w:rsid w:val="00960199"/>
    <w:rsid w:val="009C4ABC"/>
    <w:rsid w:val="009F1F3B"/>
    <w:rsid w:val="00A2175A"/>
    <w:rsid w:val="00A40664"/>
    <w:rsid w:val="00A94898"/>
    <w:rsid w:val="00AA12ED"/>
    <w:rsid w:val="00AB0B44"/>
    <w:rsid w:val="00AB1F84"/>
    <w:rsid w:val="00AE464D"/>
    <w:rsid w:val="00AE5DE3"/>
    <w:rsid w:val="00B068BA"/>
    <w:rsid w:val="00B815AA"/>
    <w:rsid w:val="00BA1849"/>
    <w:rsid w:val="00BA6326"/>
    <w:rsid w:val="00BB2A6D"/>
    <w:rsid w:val="00BD30B3"/>
    <w:rsid w:val="00BF2296"/>
    <w:rsid w:val="00C2383A"/>
    <w:rsid w:val="00C30FD7"/>
    <w:rsid w:val="00C37D57"/>
    <w:rsid w:val="00C52694"/>
    <w:rsid w:val="00C56FE7"/>
    <w:rsid w:val="00C60E2B"/>
    <w:rsid w:val="00C61FE9"/>
    <w:rsid w:val="00C76111"/>
    <w:rsid w:val="00D0497F"/>
    <w:rsid w:val="00D23EEB"/>
    <w:rsid w:val="00D26EF1"/>
    <w:rsid w:val="00D27F39"/>
    <w:rsid w:val="00D62C35"/>
    <w:rsid w:val="00DE636A"/>
    <w:rsid w:val="00E11BC3"/>
    <w:rsid w:val="00E164FE"/>
    <w:rsid w:val="00E16E6D"/>
    <w:rsid w:val="00E438A7"/>
    <w:rsid w:val="00E44FC3"/>
    <w:rsid w:val="00E56F59"/>
    <w:rsid w:val="00E73C06"/>
    <w:rsid w:val="00E80AF4"/>
    <w:rsid w:val="00EB0581"/>
    <w:rsid w:val="00EB0DE7"/>
    <w:rsid w:val="00EE16A2"/>
    <w:rsid w:val="00EE25A8"/>
    <w:rsid w:val="00EF5AE7"/>
    <w:rsid w:val="00EF6C67"/>
    <w:rsid w:val="00EF6E5F"/>
    <w:rsid w:val="00F17CF9"/>
    <w:rsid w:val="00F2128B"/>
    <w:rsid w:val="00F5406E"/>
    <w:rsid w:val="00F55F6F"/>
    <w:rsid w:val="00F604E7"/>
    <w:rsid w:val="00F6575A"/>
    <w:rsid w:val="00F90D10"/>
    <w:rsid w:val="00F95804"/>
    <w:rsid w:val="00FC0590"/>
    <w:rsid w:val="00FC539A"/>
    <w:rsid w:val="00FC781E"/>
    <w:rsid w:val="00FF36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61C47"/>
  <w15:chartTrackingRefBased/>
  <w15:docId w15:val="{B4F6C964-2728-4130-BD5D-E7E6BE412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6A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06A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06A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506A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6A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6A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6A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6A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6A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A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06A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06A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506A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6A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6A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6A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6A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6A7A"/>
    <w:rPr>
      <w:rFonts w:eastAsiaTheme="majorEastAsia" w:cstheme="majorBidi"/>
      <w:color w:val="272727" w:themeColor="text1" w:themeTint="D8"/>
    </w:rPr>
  </w:style>
  <w:style w:type="paragraph" w:styleId="Title">
    <w:name w:val="Title"/>
    <w:basedOn w:val="Normal"/>
    <w:next w:val="Normal"/>
    <w:link w:val="TitleChar"/>
    <w:uiPriority w:val="10"/>
    <w:qFormat/>
    <w:rsid w:val="00506A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6A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6A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6A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6A7A"/>
    <w:pPr>
      <w:spacing w:before="160"/>
      <w:jc w:val="center"/>
    </w:pPr>
    <w:rPr>
      <w:i/>
      <w:iCs/>
      <w:color w:val="404040" w:themeColor="text1" w:themeTint="BF"/>
    </w:rPr>
  </w:style>
  <w:style w:type="character" w:customStyle="1" w:styleId="QuoteChar">
    <w:name w:val="Quote Char"/>
    <w:basedOn w:val="DefaultParagraphFont"/>
    <w:link w:val="Quote"/>
    <w:uiPriority w:val="29"/>
    <w:rsid w:val="00506A7A"/>
    <w:rPr>
      <w:i/>
      <w:iCs/>
      <w:color w:val="404040" w:themeColor="text1" w:themeTint="BF"/>
    </w:rPr>
  </w:style>
  <w:style w:type="paragraph" w:styleId="ListParagraph">
    <w:name w:val="List Paragraph"/>
    <w:basedOn w:val="Normal"/>
    <w:uiPriority w:val="99"/>
    <w:qFormat/>
    <w:rsid w:val="00506A7A"/>
    <w:pPr>
      <w:ind w:left="720"/>
      <w:contextualSpacing/>
    </w:pPr>
  </w:style>
  <w:style w:type="character" w:styleId="IntenseEmphasis">
    <w:name w:val="Intense Emphasis"/>
    <w:basedOn w:val="DefaultParagraphFont"/>
    <w:uiPriority w:val="21"/>
    <w:qFormat/>
    <w:rsid w:val="00506A7A"/>
    <w:rPr>
      <w:i/>
      <w:iCs/>
      <w:color w:val="0F4761" w:themeColor="accent1" w:themeShade="BF"/>
    </w:rPr>
  </w:style>
  <w:style w:type="paragraph" w:styleId="IntenseQuote">
    <w:name w:val="Intense Quote"/>
    <w:basedOn w:val="Normal"/>
    <w:next w:val="Normal"/>
    <w:link w:val="IntenseQuoteChar"/>
    <w:uiPriority w:val="30"/>
    <w:qFormat/>
    <w:rsid w:val="00506A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6A7A"/>
    <w:rPr>
      <w:i/>
      <w:iCs/>
      <w:color w:val="0F4761" w:themeColor="accent1" w:themeShade="BF"/>
    </w:rPr>
  </w:style>
  <w:style w:type="character" w:styleId="IntenseReference">
    <w:name w:val="Intense Reference"/>
    <w:basedOn w:val="DefaultParagraphFont"/>
    <w:uiPriority w:val="32"/>
    <w:qFormat/>
    <w:rsid w:val="00506A7A"/>
    <w:rPr>
      <w:b/>
      <w:bCs/>
      <w:smallCaps/>
      <w:color w:val="0F4761" w:themeColor="accent1" w:themeShade="BF"/>
      <w:spacing w:val="5"/>
    </w:rPr>
  </w:style>
  <w:style w:type="table" w:styleId="TableGrid">
    <w:name w:val="Table Grid"/>
    <w:basedOn w:val="TableNormal"/>
    <w:uiPriority w:val="39"/>
    <w:rsid w:val="00506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1F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F84"/>
  </w:style>
  <w:style w:type="paragraph" w:styleId="Footer">
    <w:name w:val="footer"/>
    <w:basedOn w:val="Normal"/>
    <w:link w:val="FooterChar"/>
    <w:uiPriority w:val="99"/>
    <w:unhideWhenUsed/>
    <w:rsid w:val="00AB1F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F84"/>
  </w:style>
  <w:style w:type="character" w:styleId="PlaceholderText">
    <w:name w:val="Placeholder Text"/>
    <w:basedOn w:val="DefaultParagraphFont"/>
    <w:uiPriority w:val="99"/>
    <w:semiHidden/>
    <w:rsid w:val="005B6BBD"/>
    <w:rPr>
      <w:color w:val="666666"/>
    </w:rPr>
  </w:style>
  <w:style w:type="paragraph" w:customStyle="1" w:styleId="VWBody">
    <w:name w:val="VW Body"/>
    <w:qFormat/>
    <w:rsid w:val="00C56FE7"/>
    <w:pPr>
      <w:spacing w:before="60" w:after="60" w:line="240" w:lineRule="auto"/>
    </w:pPr>
    <w:rPr>
      <w:rFonts w:eastAsia="Cambria" w:cstheme="minorHAnsi"/>
      <w:kern w:val="0"/>
      <w14:ligatures w14:val="none"/>
    </w:rPr>
  </w:style>
  <w:style w:type="paragraph" w:customStyle="1" w:styleId="VWTitle">
    <w:name w:val="VW Title"/>
    <w:autoRedefine/>
    <w:qFormat/>
    <w:rsid w:val="00C56FE7"/>
    <w:pPr>
      <w:framePr w:hSpace="180" w:wrap="around" w:vAnchor="page" w:hAnchor="margin" w:xAlign="center" w:y="300"/>
      <w:spacing w:after="0" w:line="240" w:lineRule="auto"/>
    </w:pPr>
    <w:rPr>
      <w:rFonts w:asciiTheme="majorHAnsi" w:eastAsia="Times New Roman" w:hAnsiTheme="majorHAnsi" w:cs="Arial"/>
      <w:b/>
      <w:bCs/>
      <w:caps/>
      <w:noProof/>
      <w:color w:val="FFFFFF" w:themeColor="background1"/>
      <w:kern w:val="32"/>
      <w:sz w:val="60"/>
      <w:szCs w:val="60"/>
      <w:lang w:val="en-US"/>
      <w14:ligatures w14:val="none"/>
    </w:rPr>
  </w:style>
  <w:style w:type="table" w:customStyle="1" w:styleId="TableGrid1">
    <w:name w:val="Table Grid1"/>
    <w:basedOn w:val="TableNormal"/>
    <w:next w:val="TableGrid"/>
    <w:rsid w:val="00C56FE7"/>
    <w:pPr>
      <w:spacing w:after="0" w:line="240" w:lineRule="auto"/>
    </w:pPr>
    <w:rPr>
      <w:rFonts w:eastAsia="Times New Roman" w:cs="Calibri (Body)"/>
      <w:kern w:val="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9C4ABC"/>
  </w:style>
  <w:style w:type="paragraph" w:styleId="Revision">
    <w:name w:val="Revision"/>
    <w:hidden/>
    <w:uiPriority w:val="99"/>
    <w:semiHidden/>
    <w:rsid w:val="00432FC5"/>
    <w:pPr>
      <w:spacing w:after="0" w:line="240" w:lineRule="auto"/>
    </w:pPr>
  </w:style>
  <w:style w:type="paragraph" w:customStyle="1" w:styleId="BODY">
    <w:name w:val="BODY"/>
    <w:basedOn w:val="Normal"/>
    <w:qFormat/>
    <w:rsid w:val="00352969"/>
    <w:pPr>
      <w:spacing w:after="0" w:line="240" w:lineRule="auto"/>
    </w:pPr>
    <w:rPr>
      <w:rFonts w:ascii="Arial Narrow" w:eastAsia="Cambria" w:hAnsi="Arial Narrow" w:cs="Times New Roman"/>
      <w:kern w:val="0"/>
      <w:szCs w:val="24"/>
      <w14:ligatures w14:val="none"/>
    </w:rPr>
  </w:style>
  <w:style w:type="character" w:styleId="CommentReference">
    <w:name w:val="annotation reference"/>
    <w:basedOn w:val="DefaultParagraphFont"/>
    <w:uiPriority w:val="99"/>
    <w:semiHidden/>
    <w:unhideWhenUsed/>
    <w:rsid w:val="001B4559"/>
    <w:rPr>
      <w:sz w:val="16"/>
      <w:szCs w:val="16"/>
    </w:rPr>
  </w:style>
  <w:style w:type="paragraph" w:styleId="CommentText">
    <w:name w:val="annotation text"/>
    <w:basedOn w:val="Normal"/>
    <w:link w:val="CommentTextChar"/>
    <w:uiPriority w:val="99"/>
    <w:unhideWhenUsed/>
    <w:rsid w:val="001B4559"/>
    <w:pPr>
      <w:spacing w:line="240" w:lineRule="auto"/>
    </w:pPr>
    <w:rPr>
      <w:sz w:val="20"/>
      <w:szCs w:val="20"/>
    </w:rPr>
  </w:style>
  <w:style w:type="character" w:customStyle="1" w:styleId="CommentTextChar">
    <w:name w:val="Comment Text Char"/>
    <w:basedOn w:val="DefaultParagraphFont"/>
    <w:link w:val="CommentText"/>
    <w:uiPriority w:val="99"/>
    <w:rsid w:val="001B4559"/>
    <w:rPr>
      <w:sz w:val="20"/>
      <w:szCs w:val="20"/>
    </w:rPr>
  </w:style>
  <w:style w:type="paragraph" w:styleId="CommentSubject">
    <w:name w:val="annotation subject"/>
    <w:basedOn w:val="CommentText"/>
    <w:next w:val="CommentText"/>
    <w:link w:val="CommentSubjectChar"/>
    <w:uiPriority w:val="99"/>
    <w:semiHidden/>
    <w:unhideWhenUsed/>
    <w:rsid w:val="001B4559"/>
    <w:rPr>
      <w:b/>
      <w:bCs/>
    </w:rPr>
  </w:style>
  <w:style w:type="character" w:customStyle="1" w:styleId="CommentSubjectChar">
    <w:name w:val="Comment Subject Char"/>
    <w:basedOn w:val="CommentTextChar"/>
    <w:link w:val="CommentSubject"/>
    <w:uiPriority w:val="99"/>
    <w:semiHidden/>
    <w:rsid w:val="001B45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420735">
      <w:bodyDiv w:val="1"/>
      <w:marLeft w:val="0"/>
      <w:marRight w:val="0"/>
      <w:marTop w:val="0"/>
      <w:marBottom w:val="0"/>
      <w:divBdr>
        <w:top w:val="none" w:sz="0" w:space="0" w:color="auto"/>
        <w:left w:val="none" w:sz="0" w:space="0" w:color="auto"/>
        <w:bottom w:val="none" w:sz="0" w:space="0" w:color="auto"/>
        <w:right w:val="none" w:sz="0" w:space="0" w:color="auto"/>
      </w:divBdr>
    </w:div>
    <w:div w:id="327755239">
      <w:bodyDiv w:val="1"/>
      <w:marLeft w:val="0"/>
      <w:marRight w:val="0"/>
      <w:marTop w:val="0"/>
      <w:marBottom w:val="0"/>
      <w:divBdr>
        <w:top w:val="none" w:sz="0" w:space="0" w:color="auto"/>
        <w:left w:val="none" w:sz="0" w:space="0" w:color="auto"/>
        <w:bottom w:val="none" w:sz="0" w:space="0" w:color="auto"/>
        <w:right w:val="none" w:sz="0" w:space="0" w:color="auto"/>
      </w:divBdr>
      <w:divsChild>
        <w:div w:id="981275537">
          <w:marLeft w:val="0"/>
          <w:marRight w:val="0"/>
          <w:marTop w:val="0"/>
          <w:marBottom w:val="0"/>
          <w:divBdr>
            <w:top w:val="none" w:sz="0" w:space="0" w:color="auto"/>
            <w:left w:val="none" w:sz="0" w:space="0" w:color="auto"/>
            <w:bottom w:val="none" w:sz="0" w:space="0" w:color="auto"/>
            <w:right w:val="none" w:sz="0" w:space="0" w:color="auto"/>
          </w:divBdr>
          <w:divsChild>
            <w:div w:id="251818844">
              <w:marLeft w:val="0"/>
              <w:marRight w:val="0"/>
              <w:marTop w:val="0"/>
              <w:marBottom w:val="0"/>
              <w:divBdr>
                <w:top w:val="none" w:sz="0" w:space="0" w:color="auto"/>
                <w:left w:val="none" w:sz="0" w:space="0" w:color="auto"/>
                <w:bottom w:val="none" w:sz="0" w:space="0" w:color="auto"/>
                <w:right w:val="none" w:sz="0" w:space="0" w:color="auto"/>
              </w:divBdr>
            </w:div>
          </w:divsChild>
        </w:div>
        <w:div w:id="294289079">
          <w:marLeft w:val="0"/>
          <w:marRight w:val="0"/>
          <w:marTop w:val="0"/>
          <w:marBottom w:val="0"/>
          <w:divBdr>
            <w:top w:val="none" w:sz="0" w:space="0" w:color="auto"/>
            <w:left w:val="none" w:sz="0" w:space="0" w:color="auto"/>
            <w:bottom w:val="none" w:sz="0" w:space="0" w:color="auto"/>
            <w:right w:val="none" w:sz="0" w:space="0" w:color="auto"/>
          </w:divBdr>
          <w:divsChild>
            <w:div w:id="98520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572939">
      <w:bodyDiv w:val="1"/>
      <w:marLeft w:val="0"/>
      <w:marRight w:val="0"/>
      <w:marTop w:val="0"/>
      <w:marBottom w:val="0"/>
      <w:divBdr>
        <w:top w:val="none" w:sz="0" w:space="0" w:color="auto"/>
        <w:left w:val="none" w:sz="0" w:space="0" w:color="auto"/>
        <w:bottom w:val="none" w:sz="0" w:space="0" w:color="auto"/>
        <w:right w:val="none" w:sz="0" w:space="0" w:color="auto"/>
      </w:divBdr>
    </w:div>
    <w:div w:id="351499634">
      <w:bodyDiv w:val="1"/>
      <w:marLeft w:val="0"/>
      <w:marRight w:val="0"/>
      <w:marTop w:val="0"/>
      <w:marBottom w:val="0"/>
      <w:divBdr>
        <w:top w:val="none" w:sz="0" w:space="0" w:color="auto"/>
        <w:left w:val="none" w:sz="0" w:space="0" w:color="auto"/>
        <w:bottom w:val="none" w:sz="0" w:space="0" w:color="auto"/>
        <w:right w:val="none" w:sz="0" w:space="0" w:color="auto"/>
      </w:divBdr>
    </w:div>
    <w:div w:id="542643490">
      <w:bodyDiv w:val="1"/>
      <w:marLeft w:val="0"/>
      <w:marRight w:val="0"/>
      <w:marTop w:val="0"/>
      <w:marBottom w:val="0"/>
      <w:divBdr>
        <w:top w:val="none" w:sz="0" w:space="0" w:color="auto"/>
        <w:left w:val="none" w:sz="0" w:space="0" w:color="auto"/>
        <w:bottom w:val="none" w:sz="0" w:space="0" w:color="auto"/>
        <w:right w:val="none" w:sz="0" w:space="0" w:color="auto"/>
      </w:divBdr>
      <w:divsChild>
        <w:div w:id="418597309">
          <w:marLeft w:val="0"/>
          <w:marRight w:val="0"/>
          <w:marTop w:val="0"/>
          <w:marBottom w:val="0"/>
          <w:divBdr>
            <w:top w:val="none" w:sz="0" w:space="0" w:color="auto"/>
            <w:left w:val="none" w:sz="0" w:space="0" w:color="auto"/>
            <w:bottom w:val="none" w:sz="0" w:space="0" w:color="auto"/>
            <w:right w:val="none" w:sz="0" w:space="0" w:color="auto"/>
          </w:divBdr>
          <w:divsChild>
            <w:div w:id="493110648">
              <w:marLeft w:val="0"/>
              <w:marRight w:val="0"/>
              <w:marTop w:val="0"/>
              <w:marBottom w:val="0"/>
              <w:divBdr>
                <w:top w:val="none" w:sz="0" w:space="0" w:color="auto"/>
                <w:left w:val="none" w:sz="0" w:space="0" w:color="auto"/>
                <w:bottom w:val="none" w:sz="0" w:space="0" w:color="auto"/>
                <w:right w:val="none" w:sz="0" w:space="0" w:color="auto"/>
              </w:divBdr>
            </w:div>
          </w:divsChild>
        </w:div>
        <w:div w:id="1568418300">
          <w:marLeft w:val="0"/>
          <w:marRight w:val="0"/>
          <w:marTop w:val="0"/>
          <w:marBottom w:val="0"/>
          <w:divBdr>
            <w:top w:val="none" w:sz="0" w:space="0" w:color="auto"/>
            <w:left w:val="none" w:sz="0" w:space="0" w:color="auto"/>
            <w:bottom w:val="none" w:sz="0" w:space="0" w:color="auto"/>
            <w:right w:val="none" w:sz="0" w:space="0" w:color="auto"/>
          </w:divBdr>
          <w:divsChild>
            <w:div w:id="176287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60677">
      <w:bodyDiv w:val="1"/>
      <w:marLeft w:val="0"/>
      <w:marRight w:val="0"/>
      <w:marTop w:val="0"/>
      <w:marBottom w:val="0"/>
      <w:divBdr>
        <w:top w:val="none" w:sz="0" w:space="0" w:color="auto"/>
        <w:left w:val="none" w:sz="0" w:space="0" w:color="auto"/>
        <w:bottom w:val="none" w:sz="0" w:space="0" w:color="auto"/>
        <w:right w:val="none" w:sz="0" w:space="0" w:color="auto"/>
      </w:divBdr>
    </w:div>
    <w:div w:id="1190605355">
      <w:bodyDiv w:val="1"/>
      <w:marLeft w:val="0"/>
      <w:marRight w:val="0"/>
      <w:marTop w:val="0"/>
      <w:marBottom w:val="0"/>
      <w:divBdr>
        <w:top w:val="none" w:sz="0" w:space="0" w:color="auto"/>
        <w:left w:val="none" w:sz="0" w:space="0" w:color="auto"/>
        <w:bottom w:val="none" w:sz="0" w:space="0" w:color="auto"/>
        <w:right w:val="none" w:sz="0" w:space="0" w:color="auto"/>
      </w:divBdr>
    </w:div>
    <w:div w:id="1693073515">
      <w:bodyDiv w:val="1"/>
      <w:marLeft w:val="0"/>
      <w:marRight w:val="0"/>
      <w:marTop w:val="0"/>
      <w:marBottom w:val="0"/>
      <w:divBdr>
        <w:top w:val="none" w:sz="0" w:space="0" w:color="auto"/>
        <w:left w:val="none" w:sz="0" w:space="0" w:color="auto"/>
        <w:bottom w:val="none" w:sz="0" w:space="0" w:color="auto"/>
        <w:right w:val="none" w:sz="0" w:space="0" w:color="auto"/>
      </w:divBdr>
    </w:div>
    <w:div w:id="1757819382">
      <w:bodyDiv w:val="1"/>
      <w:marLeft w:val="0"/>
      <w:marRight w:val="0"/>
      <w:marTop w:val="0"/>
      <w:marBottom w:val="0"/>
      <w:divBdr>
        <w:top w:val="none" w:sz="0" w:space="0" w:color="auto"/>
        <w:left w:val="none" w:sz="0" w:space="0" w:color="auto"/>
        <w:bottom w:val="none" w:sz="0" w:space="0" w:color="auto"/>
        <w:right w:val="none" w:sz="0" w:space="0" w:color="auto"/>
      </w:divBdr>
    </w:div>
    <w:div w:id="193366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perry\OneDrive%20-%20VenuesWest\Documents\DRAFT%20JDF%20TEMPLATE%20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524488CF2EC42EF9E332672E585BC42"/>
        <w:category>
          <w:name w:val="General"/>
          <w:gallery w:val="placeholder"/>
        </w:category>
        <w:types>
          <w:type w:val="bbPlcHdr"/>
        </w:types>
        <w:behaviors>
          <w:behavior w:val="content"/>
        </w:behaviors>
        <w:guid w:val="{12C4427D-163C-4A1F-892A-961AFA1269AD}"/>
      </w:docPartPr>
      <w:docPartBody>
        <w:p w:rsidR="00462867" w:rsidRDefault="00114183" w:rsidP="00114183">
          <w:pPr>
            <w:pStyle w:val="A524488CF2EC42EF9E332672E585BC423"/>
          </w:pPr>
          <w:r w:rsidRPr="00B869DB">
            <w:rPr>
              <w:rStyle w:val="PlaceholderText"/>
            </w:rPr>
            <w:t>Choose an item.</w:t>
          </w:r>
        </w:p>
      </w:docPartBody>
    </w:docPart>
    <w:docPart>
      <w:docPartPr>
        <w:name w:val="64225CCE45F0411D83EC474E4C85075D"/>
        <w:category>
          <w:name w:val="General"/>
          <w:gallery w:val="placeholder"/>
        </w:category>
        <w:types>
          <w:type w:val="bbPlcHdr"/>
        </w:types>
        <w:behaviors>
          <w:behavior w:val="content"/>
        </w:behaviors>
        <w:guid w:val="{9FE1A937-B2C7-41E9-825E-E49AD32E4BC2}"/>
      </w:docPartPr>
      <w:docPartBody>
        <w:p w:rsidR="00F73B3F" w:rsidRDefault="00B53D1B" w:rsidP="00B53D1B">
          <w:pPr>
            <w:pStyle w:val="64225CCE45F0411D83EC474E4C85075D"/>
          </w:pPr>
          <w:r w:rsidRPr="00C61FE9">
            <w:rPr>
              <w:rStyle w:val="PlaceholderText"/>
              <w:shd w:val="clear" w:color="auto" w:fill="EEEFF2"/>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Body)">
    <w:altName w:val="Calibri"/>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867"/>
    <w:rsid w:val="000F75AB"/>
    <w:rsid w:val="00114183"/>
    <w:rsid w:val="00152543"/>
    <w:rsid w:val="001B0565"/>
    <w:rsid w:val="00244699"/>
    <w:rsid w:val="00391FBF"/>
    <w:rsid w:val="00444D0D"/>
    <w:rsid w:val="00462867"/>
    <w:rsid w:val="00482EB2"/>
    <w:rsid w:val="00576D66"/>
    <w:rsid w:val="006D5402"/>
    <w:rsid w:val="00A60C1E"/>
    <w:rsid w:val="00AA12ED"/>
    <w:rsid w:val="00B53D1B"/>
    <w:rsid w:val="00C050BC"/>
    <w:rsid w:val="00C30FD7"/>
    <w:rsid w:val="00D240D0"/>
    <w:rsid w:val="00D37536"/>
    <w:rsid w:val="00E11BC3"/>
    <w:rsid w:val="00E5395A"/>
    <w:rsid w:val="00EA092E"/>
    <w:rsid w:val="00F73B3F"/>
    <w:rsid w:val="00FA3A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3D1B"/>
    <w:rPr>
      <w:color w:val="666666"/>
    </w:rPr>
  </w:style>
  <w:style w:type="paragraph" w:customStyle="1" w:styleId="A524488CF2EC42EF9E332672E585BC423">
    <w:name w:val="A524488CF2EC42EF9E332672E585BC423"/>
    <w:rsid w:val="00114183"/>
    <w:pPr>
      <w:spacing w:line="259" w:lineRule="auto"/>
    </w:pPr>
    <w:rPr>
      <w:rFonts w:eastAsiaTheme="minorHAnsi"/>
      <w:sz w:val="22"/>
      <w:szCs w:val="22"/>
      <w:lang w:eastAsia="en-US"/>
    </w:rPr>
  </w:style>
  <w:style w:type="paragraph" w:customStyle="1" w:styleId="64225CCE45F0411D83EC474E4C85075D">
    <w:name w:val="64225CCE45F0411D83EC474E4C85075D"/>
    <w:rsid w:val="00B53D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1-09T05:32:07.414"/>
    </inkml:context>
    <inkml:brush xml:id="br0">
      <inkml:brushProperty name="width" value="0.05" units="cm"/>
      <inkml:brushProperty name="height" value="0.05" units="cm"/>
    </inkml:brush>
  </inkml:definitions>
  <inkml:trace contextRef="#ctx0" brushRef="#br0">1 540 4129,'4'-40'1067,"13"-49"0,-12 71-556,0 1-1,1 0 1,0 0-1,2 1 1,11-20-1,-17 34-314,0-1 0,0 0 0,0 1 0,0-1 0,0 1 0,1-1 0,-1 1 0,1 0 1,5-3-1,-7 4-141,0 1 0,0-1 0,0 1 0,0 0 0,0 0 0,0-1 0,0 1 0,0 0 0,0 0 0,0 0 0,0 0 0,0 0 0,0 0 0,0 0 0,0 1 0,0-1 1,0 0-1,0 0 0,0 1 0,0-1 0,0 1 0,0-1 0,0 1 0,0-1 0,0 1 0,0 0 0,0-1 0,-1 1 0,1 0 0,0 0 0,-1-1 0,1 1 0,0 0 0,0 1 0,5 8 56,-1 0-1,0 1 0,0-1 0,-1 1 0,0 0 0,-1 0 0,0 1 0,-1-1 0,0 1 0,-1-1 0,0 1 0,-1-1 0,-2 22 0,-4 12-27,-1-1-1,-16 50 1,21-86-51,-2 8-8,-4 19 27,-1-1-1,-2-1 1,-26 55 0,36-87-49,0 1 1,1-1 0,-1 0 0,0 0 0,0 1-1,0-1 1,1 0 0,-1 0 0,0 0-1,-1 0 1,1 0 0,0 0 0,-2 1 0,3-2-4,-1 0-1,1 0 1,0 0 0,-1 0 0,1 0 0,0 0 0,-1 0 0,1 0 0,0 0 0,-1 0 0,1 0-1,0-1 1,-1 1 0,1 0 0,0 0 0,-1 0 0,1 0 0,0 0 0,0-1 0,-1 1 0,1 0-1,0 0 1,0-1 0,-1 1 0,1 0 0,0 0 0,0-1 0,-1 1 0,1 0 0,0 0 0,0-1-1,0 0 1,-1-1-18,0-1-1,0 1 0,1-1 1,-1 1-1,1-1 1,0 1-1,-1-1 0,1 1 1,1-1-1,-1 1 0,0-1 1,0 1-1,2-4 1,7-20-14,0 0 0,2 1 1,1 0-1,18-26 0,-2 9 30,44-52 0,-14 32-12,-52 56 11,0 1 0,0 0 0,1 1 0,-1-1 0,1 1 0,0 0 0,1 1 0,10-4 0,-15 6-5,0 1-1,0-1 1,0 1-1,1 0 1,-1 0-1,0 1 0,0-1 1,0 1-1,0-1 1,0 1-1,0 0 0,0 0 1,0 0-1,0 1 1,0-1-1,0 1 1,-1-1-1,4 4 0,6 3-66,-1 2-1,16 17 0,-20-20 56,18 19 18,-1 0-1,-1 1 0,-2 1 1,-1 1-1,28 54 1,-45-73 13,1-1 1,-2 1-1,1 0 1,-1-1 0,-1 1-1,0 0 1,0 0-1,-1 1 1,-1-1 0,1 0-1,-1 0 1,-1-1-1,0 1 1,-1 0 0,1 0-1,-2-1 1,0 1-1,-9 16 1,10-20 0,-1 1 1,0 0-1,-1-1 0,1 0 1,-1 0-1,0-1 0,-1 1 1,0-1-1,1 0 0,-1-1 1,-1 1-1,1-1 0,-1-1 1,0 1-1,0-1 0,0 0 1,0 0-1,0-1 0,-1 0 1,1-1-1,-1 1 0,1-1 1,-1-1-1,1 1 0,-11-2 1,10 0-6,0 0 0,0-1 1,0 0-1,0 0 0,0-1 1,1 0-1,0 0 0,-1-1 0,1 0 1,0 0-1,1 0 0,-9-8 1,7 4-4,0 0 1,0-1 0,1 1-1,0-1 1,1-1-1,0 1 1,1-1 0,-5-12-1,2 1-1,1-1 0,0 0-1,2 0 1,1-1 0,1 0-1,0 1 1,2-1 0,2-26-1,0 33-3,1 0-1,0 0 0,2 0 1,0 0-1,1 0 0,0 1 1,1 0-1,1 0 0,0 1 1,1 0-1,1 0 0,0 0 1,1 1-1,0 1 0,1 0 1,0 0-1,1 1 0,0 1 1,1 0-1,16-10 0,-27 18-1,1 1 0,-1-1 0,0 1 0,1 0 1,-1 0-1,1 0 0,0 0 0,-1 0 0,1 0 0,0 1 0,0-1 0,-1 1 0,1 0 0,0 0 0,0 0 0,0 0 0,3 1 1,-3 0-4,0 0 0,-1 1 0,1-1 0,-1 1 0,1-1 0,-1 1 0,0 0 0,1 0 1,-1 0-1,0 0 0,0 1 0,-1-1 0,1 0 0,0 1 0,-1 0 0,1-1 0,0 4 0,5 10-39,0 0 0,-1 1 0,-1-1 0,5 33 0,4 73-523,-3-19-407,-10-98 895,0 1-1,0-1 1,0 1-1,1-1 0,-1 0 1,1 1-1,5 7 0,-7-12 74,1-1 0,-1 1-1,1-1 1,-1 1 0,1-1-1,-1 1 1,1-1 0,-1 1 0,1-1-1,-1 1 1,1-1 0,0 0-1,-1 1 1,1-1 0,0 0-1,-1 0 1,1 0 0,0 1-1,-1-1 1,1 0 0,0 0 0,-1 0-1,1 0 1,1 0 0,0-1 5,0 0 0,0 0 1,-1 1-1,1-1 1,0 0-1,-1-1 0,1 1 1,0 0-1,-1 0 0,0-1 1,1 1-1,-1-1 1,2-1-1,79-113-10,-51 69 13,5-9 42,-3 0 0,-3-3 1,42-112-1,-61 141-6,-1-4 64,3 1 0,1 1-1,33-58 1,-46 87-78,1 1 1,-1 0-1,1 0 1,-1 0-1,1 0 1,-1 0-1,1 0 1,0 1-1,0-1 1,0 1-1,0-1 1,0 1-1,1-1 1,-1 1-1,0 0 1,4-1-1,-5 2-9,0 0-1,0 0 0,0 1 1,0-1-1,0 0 1,0 0-1,0 1 1,0-1-1,0 1 0,0-1 1,0 1-1,0-1 1,0 1-1,0 0 1,0-1-1,-1 1 0,1 0 1,0 0-1,-1 0 1,1-1-1,0 1 0,-1 0 1,1 0-1,-1 0 1,1 0-1,-1 2 1,4 7 34,-1 1 0,0 0 0,0 0 0,-2 0 0,1 0 0,-1 14 0,-1 36 2,-13 109 1,-27 65-62,-10 110 143,51-332 122,3-21-90,4-20-28,33-149 21,47-175-157,-78 320 4,2 0 0,0 1 1,26-45-1,-34 70 5,0 0 0,0 0 1,1 1-1,-1-1 0,1 1 0,0 0 0,1 0 0,0 0 0,-1 1 0,8-5 1,-11 8-6,0 1 1,0-1 0,0 0 0,0 0-1,1 1 1,-1 0 0,0-1 0,0 1-1,0 0 1,0 0 0,1 0 0,-1 0 0,0 0-1,0 1 1,0-1 0,0 0 0,1 1-1,-1 0 1,0 0 0,0-1 0,0 1-1,0 0 1,-1 1 0,1-1 0,0 0 0,0 0-1,-1 1 1,1-1 0,-1 1 0,1 0-1,-1-1 1,1 1 0,-1 0 0,1 2 0,4 5 7,-1 0 0,-1 0 1,1 0-1,-1 0 1,-1 1-1,5 19 1,5 64 1,-13-90-13,10 419-63,-11-160-114,2-252 173,3 52-10,-4-58 20,1 0 0,0 1 0,0-1 0,0 0 0,0 0 0,1 0 0,-1 0-1,1 0 1,4 5 0,-6-8 0,1 0 1,-1 0-1,1-1 0,0 1 0,0 0 0,-1-1 1,1 1-1,0-1 0,0 1 0,0-1 0,0 1 1,0-1-1,0 0 0,0 1 0,-1-1 1,1 0-1,0 0 0,0 0 0,0 1 0,0-1 1,0 0-1,0 0 0,0-1 0,0 1 0,0 0 1,1 0-1,1-1 11,0 0 0,0 0 1,0-1-1,-1 1 0,1 0 0,-1-1 0,1 0 1,3-3-1,11-11-15,0-2 1,-1 0 0,-1-1-1,-1 0 1,-1-1-1,0-1 1,-2 0-1,0-1 1,-1 0-1,6-23 1,6-26-21,-4 0-1,10-74 1,-15 66 22,3-112 0,-18 141-10,1 47 3,1 0 1,0 0-1,-1 1 1,1-1-1,-1 0 1,0 0-1,0 1 1,0-1-1,-1 0 1,1 1 0,0-1-1,-3-2 1,4 5-1,-1 0 1,0-1-1,1 1 1,-1 0-1,0-1 1,1 1-1,-1 0 1,0-1 0,1 1-1,-1 0 1,0 0-1,0 0 1,1 0-1,-1 0 1,0 0-1,1 0 1,-1 0-1,0 0 1,0 0 0,1 0-1,-1 0 1,0 1-1,1-1 1,-1 0-1,0 0 1,1 1-1,-1-1 1,0 1 0,1-1-1,-1 0 1,0 2-1,-20 19-66,16-12 51,-1 0 0,1 1 0,0 0 1,1 0-1,1 0 0,-1 1 0,1-1 1,-1 12-1,3-16 15,0 0 1,1 1-1,-1-1 0,1 0 1,0 1-1,1-1 0,0 0 0,0 1 1,0-1-1,1 0 0,-1 0 1,2 0-1,-1 0 0,1 0 0,6 9 1,-5-9 8,1-1 0,0 0 0,0 0 0,1 0 1,-1-1-1,1 1 0,0-1 0,11 5 0,-2-2 24,1-1-1,-1 0 1,20 3-1,17 2 153,0-3 0,81 3 1,114-13 712,236-26 1122,110-3-619,-528 31-1380,-1 2 1,78 14-1,-122-12-87,29 9 1,-43-11 18,-1 0 1,0 0 0,0 1 0,0 0 0,0 0 0,0 0 0,0 0 0,5 5 0,-10-7 19,1-1 1,0 1-1,-1 0 0,1-1 1,-1 1-1,1 0 0,-1-1 1,0 1-1,1 0 0,-1 0 0,0 0 1,1-1-1,-1 1 0,0 0 1,0 0-1,0 0 0,0-1 1,0 1-1,0 0 0,0 0 1,0 0-1,0 0 0,0 0 1,0-1-1,0 1 0,0 0 0,-1 0 1,1 0-1,0-1 0,-1 1 1,0 1-1,0 0-87,0-1-1,-1 1 1,1-1-1,-1 1 1,1-1-1,-1 0 1,0 0 0,1 1-1,-1-1 1,0 0-1,-2 1 1,-1-1-235,1 0 0,0 0 0,-1 0 0,1 0 0,-1-1-1,-5 0 1,-25-3-1237</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FBD8D-983A-4DE3-A184-2A72B6D1C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JDF TEMPLATE V2</Template>
  <TotalTime>2</TotalTime>
  <Pages>3</Pages>
  <Words>1099</Words>
  <Characters>6268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Perry</dc:creator>
  <cp:keywords/>
  <dc:description/>
  <cp:lastModifiedBy>Samantha Pearson</cp:lastModifiedBy>
  <cp:revision>3</cp:revision>
  <dcterms:created xsi:type="dcterms:W3CDTF">2025-02-25T00:59:00Z</dcterms:created>
  <dcterms:modified xsi:type="dcterms:W3CDTF">2025-02-25T01:00:00Z</dcterms:modified>
</cp:coreProperties>
</file>