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16"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2715"/>
        <w:gridCol w:w="2693"/>
        <w:gridCol w:w="2704"/>
        <w:gridCol w:w="2704"/>
      </w:tblGrid>
      <w:tr w:rsidR="00FC781E" w14:paraId="4123638A" w14:textId="77777777" w:rsidTr="00E438A7">
        <w:trPr>
          <w:trHeight w:val="375"/>
        </w:trPr>
        <w:tc>
          <w:tcPr>
            <w:tcW w:w="2715" w:type="dxa"/>
            <w:shd w:val="clear" w:color="auto" w:fill="12233B"/>
          </w:tcPr>
          <w:p w14:paraId="0FB4DFAB" w14:textId="1DD29E8C" w:rsidR="00FC781E" w:rsidRDefault="003B0521" w:rsidP="00EF6C67">
            <w:r>
              <w:rPr>
                <w:rFonts w:ascii="Calibri" w:hAnsi="Calibri" w:cs="Calibri"/>
                <w:b/>
                <w:bCs/>
                <w:color w:val="FFFFFF" w:themeColor="background1"/>
              </w:rPr>
              <w:t>634372</w:t>
            </w:r>
            <w:r w:rsidR="00FC781E" w:rsidRPr="00C56FE7">
              <w:rPr>
                <w:rFonts w:ascii="Calibri" w:hAnsi="Calibri" w:cs="Calibri"/>
                <w:b/>
                <w:bCs/>
                <w:color w:val="FFFFFF" w:themeColor="background1"/>
              </w:rPr>
              <w:t>AWARD CLASSIFICATION</w:t>
            </w:r>
          </w:p>
        </w:tc>
        <w:tc>
          <w:tcPr>
            <w:tcW w:w="2693" w:type="dxa"/>
            <w:shd w:val="clear" w:color="auto" w:fill="EEEFF2"/>
          </w:tcPr>
          <w:p w14:paraId="28F54A63" w14:textId="6A2FDBDD" w:rsidR="00FC781E" w:rsidRPr="00EF6C67" w:rsidRDefault="00F15055" w:rsidP="00EF6C67">
            <w:pPr>
              <w:rPr>
                <w:rFonts w:ascii="Calibri" w:hAnsi="Calibri" w:cs="Calibri"/>
              </w:rPr>
            </w:pPr>
            <w:r>
              <w:rPr>
                <w:rFonts w:ascii="Calibri" w:hAnsi="Calibri" w:cs="Calibri"/>
              </w:rPr>
              <w:t>Level 8</w:t>
            </w:r>
            <w:r w:rsidR="008A6FDA">
              <w:rPr>
                <w:rFonts w:ascii="Calibri" w:hAnsi="Calibri" w:cs="Calibri"/>
              </w:rPr>
              <w:t xml:space="preserve"> PSCSAA</w:t>
            </w:r>
          </w:p>
        </w:tc>
        <w:tc>
          <w:tcPr>
            <w:tcW w:w="2704" w:type="dxa"/>
            <w:shd w:val="clear" w:color="auto" w:fill="12233B"/>
          </w:tcPr>
          <w:p w14:paraId="65337255" w14:textId="3613180B" w:rsidR="00FC781E" w:rsidRPr="002D4154" w:rsidRDefault="002D4154" w:rsidP="00EF6C67">
            <w:pPr>
              <w:rPr>
                <w:rFonts w:ascii="Calibri" w:hAnsi="Calibri" w:cs="Calibri"/>
                <w:b/>
                <w:bCs/>
              </w:rPr>
            </w:pPr>
            <w:r w:rsidRPr="002D4154">
              <w:rPr>
                <w:b/>
                <w:bCs/>
              </w:rPr>
              <w:t>ANZSCO</w:t>
            </w:r>
          </w:p>
        </w:tc>
        <w:tc>
          <w:tcPr>
            <w:tcW w:w="2704" w:type="dxa"/>
            <w:shd w:val="clear" w:color="auto" w:fill="EEEFF2"/>
          </w:tcPr>
          <w:p w14:paraId="01B613D4" w14:textId="6E024D28" w:rsidR="00FC781E" w:rsidRPr="00EF6C67" w:rsidRDefault="00CC70A2" w:rsidP="00EF6C67">
            <w:pPr>
              <w:rPr>
                <w:rFonts w:ascii="Calibri" w:hAnsi="Calibri" w:cs="Calibri"/>
              </w:rPr>
            </w:pPr>
            <w:r>
              <w:rPr>
                <w:rFonts w:ascii="Calibri" w:hAnsi="Calibri" w:cs="Calibri"/>
              </w:rPr>
              <w:t>51111</w:t>
            </w:r>
            <w:r w:rsidR="00B33BA2">
              <w:rPr>
                <w:rFonts w:ascii="Calibri" w:hAnsi="Calibri" w:cs="Calibri"/>
              </w:rPr>
              <w:t>2</w:t>
            </w:r>
          </w:p>
        </w:tc>
      </w:tr>
      <w:tr w:rsidR="00FC781E" w14:paraId="44F62FDA" w14:textId="77777777" w:rsidTr="00925824">
        <w:trPr>
          <w:trHeight w:val="269"/>
        </w:trPr>
        <w:tc>
          <w:tcPr>
            <w:tcW w:w="2715" w:type="dxa"/>
            <w:shd w:val="clear" w:color="auto" w:fill="12233B"/>
          </w:tcPr>
          <w:p w14:paraId="05AE6F78" w14:textId="77777777" w:rsidR="00FC781E" w:rsidRDefault="00FC781E" w:rsidP="00EF6C67">
            <w:r w:rsidRPr="00C56FE7">
              <w:rPr>
                <w:rFonts w:ascii="Calibri" w:hAnsi="Calibri" w:cs="Calibri"/>
                <w:b/>
                <w:bCs/>
                <w:color w:val="FFFFFF" w:themeColor="background1"/>
              </w:rPr>
              <w:t>DIRECTORATE</w:t>
            </w:r>
          </w:p>
        </w:tc>
        <w:tc>
          <w:tcPr>
            <w:tcW w:w="2693" w:type="dxa"/>
            <w:shd w:val="clear" w:color="auto" w:fill="EEEFF2"/>
          </w:tcPr>
          <w:p w14:paraId="0FF6F9E8" w14:textId="49D7DBA2" w:rsidR="00FC781E" w:rsidRPr="00EF6C67" w:rsidRDefault="00B33BA2" w:rsidP="00EF6C67">
            <w:pPr>
              <w:rPr>
                <w:rFonts w:ascii="Calibri" w:hAnsi="Calibri" w:cs="Calibri"/>
              </w:rPr>
            </w:pPr>
            <w:r>
              <w:rPr>
                <w:rFonts w:ascii="Calibri" w:hAnsi="Calibri" w:cs="Calibri"/>
              </w:rPr>
              <w:t>Major Projects</w:t>
            </w:r>
          </w:p>
        </w:tc>
        <w:tc>
          <w:tcPr>
            <w:tcW w:w="2704" w:type="dxa"/>
            <w:shd w:val="clear" w:color="auto" w:fill="12233B"/>
          </w:tcPr>
          <w:p w14:paraId="10DDEC50" w14:textId="0999BA18" w:rsidR="00FC781E" w:rsidRPr="002D4154" w:rsidRDefault="002D4154" w:rsidP="00EF6C67">
            <w:pPr>
              <w:rPr>
                <w:rFonts w:ascii="Calibri" w:hAnsi="Calibri" w:cs="Calibri"/>
                <w:b/>
                <w:bCs/>
              </w:rPr>
            </w:pPr>
            <w:r w:rsidRPr="002D4154">
              <w:rPr>
                <w:b/>
                <w:bCs/>
              </w:rPr>
              <w:t>BRANCH</w:t>
            </w:r>
          </w:p>
        </w:tc>
        <w:tc>
          <w:tcPr>
            <w:tcW w:w="2704" w:type="dxa"/>
            <w:shd w:val="clear" w:color="auto" w:fill="EEEFF2"/>
          </w:tcPr>
          <w:p w14:paraId="2CBF60ED" w14:textId="5F749182" w:rsidR="00FC781E" w:rsidRPr="00E945DB" w:rsidRDefault="00B33BA2" w:rsidP="00EF6C67">
            <w:pPr>
              <w:rPr>
                <w:rFonts w:ascii="Calibri" w:hAnsi="Calibri" w:cs="Calibri"/>
              </w:rPr>
            </w:pPr>
            <w:r>
              <w:rPr>
                <w:rFonts w:ascii="Calibri" w:hAnsi="Calibri" w:cs="Calibri"/>
              </w:rPr>
              <w:t>Major Projects</w:t>
            </w:r>
          </w:p>
        </w:tc>
      </w:tr>
      <w:tr w:rsidR="00FC781E" w14:paraId="68D669DB" w14:textId="77777777" w:rsidTr="00925824">
        <w:trPr>
          <w:trHeight w:val="284"/>
        </w:trPr>
        <w:tc>
          <w:tcPr>
            <w:tcW w:w="2715" w:type="dxa"/>
            <w:shd w:val="clear" w:color="auto" w:fill="12233B"/>
          </w:tcPr>
          <w:p w14:paraId="33968A2C" w14:textId="77777777" w:rsidR="00FC781E" w:rsidRDefault="00FC781E" w:rsidP="00FC781E">
            <w:r w:rsidRPr="00C56FE7">
              <w:rPr>
                <w:rFonts w:ascii="Calibri" w:hAnsi="Calibri" w:cs="Calibri"/>
                <w:b/>
                <w:bCs/>
                <w:color w:val="FFFFFF" w:themeColor="background1"/>
              </w:rPr>
              <w:t>LINE MANAGER</w:t>
            </w:r>
          </w:p>
        </w:tc>
        <w:tc>
          <w:tcPr>
            <w:tcW w:w="2693" w:type="dxa"/>
            <w:shd w:val="clear" w:color="auto" w:fill="EEEFF2"/>
          </w:tcPr>
          <w:p w14:paraId="313F9ADE" w14:textId="024D4BEE" w:rsidR="00FC781E" w:rsidRPr="00EF6C67" w:rsidRDefault="00B33BA2" w:rsidP="00FC781E">
            <w:pPr>
              <w:rPr>
                <w:rFonts w:ascii="Calibri" w:hAnsi="Calibri" w:cs="Calibri"/>
              </w:rPr>
            </w:pPr>
            <w:r>
              <w:rPr>
                <w:rFonts w:ascii="Calibri" w:hAnsi="Calibri" w:cs="Calibri"/>
              </w:rPr>
              <w:t>Director Major Projects</w:t>
            </w:r>
          </w:p>
        </w:tc>
        <w:tc>
          <w:tcPr>
            <w:tcW w:w="2704" w:type="dxa"/>
            <w:shd w:val="clear" w:color="auto" w:fill="12233B"/>
          </w:tcPr>
          <w:p w14:paraId="70250B2A" w14:textId="292A7764" w:rsidR="00FC781E" w:rsidRPr="002D4154" w:rsidRDefault="002D4154" w:rsidP="00FC781E">
            <w:pPr>
              <w:rPr>
                <w:rFonts w:ascii="Calibri" w:hAnsi="Calibri" w:cs="Calibri"/>
                <w:b/>
                <w:bCs/>
              </w:rPr>
            </w:pPr>
            <w:r w:rsidRPr="002D4154">
              <w:rPr>
                <w:b/>
                <w:bCs/>
              </w:rPr>
              <w:t>DIRECT REPORTS</w:t>
            </w:r>
          </w:p>
        </w:tc>
        <w:tc>
          <w:tcPr>
            <w:tcW w:w="2704" w:type="dxa"/>
            <w:shd w:val="clear" w:color="auto" w:fill="EEEFF2"/>
          </w:tcPr>
          <w:p w14:paraId="582A4643" w14:textId="25B0674C" w:rsidR="00FC781E" w:rsidRPr="00136997" w:rsidRDefault="00FC781E" w:rsidP="00136997">
            <w:pPr>
              <w:pStyle w:val="ListParagraph"/>
              <w:numPr>
                <w:ilvl w:val="0"/>
                <w:numId w:val="6"/>
              </w:numPr>
              <w:rPr>
                <w:rFonts w:ascii="Calibri" w:hAnsi="Calibri" w:cs="Calibri"/>
              </w:rPr>
            </w:pPr>
          </w:p>
        </w:tc>
      </w:tr>
      <w:tr w:rsidR="002D4154" w14:paraId="036E9E56" w14:textId="77777777">
        <w:trPr>
          <w:trHeight w:val="284"/>
        </w:trPr>
        <w:tc>
          <w:tcPr>
            <w:tcW w:w="2715" w:type="dxa"/>
            <w:shd w:val="clear" w:color="auto" w:fill="12233B"/>
          </w:tcPr>
          <w:p w14:paraId="1A38604E" w14:textId="4EF9966F" w:rsidR="002D4154" w:rsidRPr="00C56FE7" w:rsidRDefault="002D4154" w:rsidP="00FC781E">
            <w:pPr>
              <w:rPr>
                <w:rFonts w:ascii="Calibri" w:hAnsi="Calibri" w:cs="Calibri"/>
                <w:b/>
                <w:bCs/>
                <w:color w:val="FFFFFF" w:themeColor="background1"/>
              </w:rPr>
            </w:pPr>
            <w:r>
              <w:rPr>
                <w:rFonts w:ascii="Calibri" w:hAnsi="Calibri" w:cs="Calibri"/>
                <w:b/>
                <w:bCs/>
                <w:color w:val="FFFFFF" w:themeColor="background1"/>
              </w:rPr>
              <w:t>SPECIAL CONDITIONS</w:t>
            </w:r>
          </w:p>
        </w:tc>
        <w:tc>
          <w:tcPr>
            <w:tcW w:w="8101" w:type="dxa"/>
            <w:gridSpan w:val="3"/>
            <w:shd w:val="clear" w:color="auto" w:fill="EEEFF2"/>
          </w:tcPr>
          <w:p w14:paraId="65AEF15E" w14:textId="562FACF1" w:rsidR="002D4154" w:rsidRPr="001B204A" w:rsidRDefault="001B204A" w:rsidP="001B204A">
            <w:pPr>
              <w:rPr>
                <w:rFonts w:ascii="Calibri" w:hAnsi="Calibri" w:cs="Calibri"/>
              </w:rPr>
            </w:pPr>
            <w:r>
              <w:rPr>
                <w:rFonts w:ascii="Calibri" w:hAnsi="Calibri" w:cs="Calibri"/>
              </w:rPr>
              <w:t>This position will be mobilised to work on significant strategic projects as part of the VenuesWest Project ‘Hedge’ Team which requires agility to ensure that projects related to future venues and significant strategic initiatives are prioritised.  When mobilised for ‘Hedge’ projects, the position will report to the Director Strategy and Partnerships.</w:t>
            </w:r>
            <w:r w:rsidR="0054583C">
              <w:rPr>
                <w:rFonts w:ascii="Calibri" w:hAnsi="Calibri" w:cs="Calibri"/>
              </w:rPr>
              <w:t xml:space="preserve"> </w:t>
            </w:r>
          </w:p>
        </w:tc>
      </w:tr>
    </w:tbl>
    <w:p w14:paraId="04A7D785" w14:textId="77777777" w:rsidR="00C56FE7" w:rsidRDefault="00C56FE7"/>
    <w:p w14:paraId="4DA7C0DB" w14:textId="6784699F" w:rsidR="00506A7A" w:rsidRDefault="00E16E6D" w:rsidP="00506A7A">
      <w:pPr>
        <w:pStyle w:val="Heading2"/>
        <w:rPr>
          <w:rFonts w:ascii="Calibri" w:hAnsi="Calibri" w:cs="Calibri"/>
          <w:b/>
          <w:bCs/>
          <w:color w:val="12233B"/>
          <w:sz w:val="24"/>
          <w:szCs w:val="24"/>
        </w:rPr>
      </w:pPr>
      <w:r w:rsidRPr="00E16E6D">
        <w:rPr>
          <w:rFonts w:ascii="Calibri" w:hAnsi="Calibri" w:cs="Calibri"/>
          <w:b/>
          <w:bCs/>
          <w:color w:val="12233B"/>
          <w:sz w:val="24"/>
          <w:szCs w:val="24"/>
        </w:rPr>
        <w:t>ABOUT THE ROLE</w:t>
      </w:r>
    </w:p>
    <w:p w14:paraId="125EF3C0" w14:textId="5605DEDE" w:rsidR="004021ED" w:rsidRDefault="004021ED" w:rsidP="00832025">
      <w:pPr>
        <w:pStyle w:val="Heading2"/>
        <w:rPr>
          <w:rFonts w:ascii="Calibri" w:hAnsi="Calibri" w:cs="Calibri"/>
          <w:color w:val="auto"/>
          <w:sz w:val="24"/>
          <w:szCs w:val="24"/>
        </w:rPr>
      </w:pPr>
      <w:r w:rsidRPr="004021ED">
        <w:rPr>
          <w:rFonts w:ascii="Calibri" w:hAnsi="Calibri" w:cs="Calibri"/>
          <w:color w:val="auto"/>
          <w:sz w:val="24"/>
          <w:szCs w:val="24"/>
        </w:rPr>
        <w:t xml:space="preserve">The </w:t>
      </w:r>
      <w:r>
        <w:rPr>
          <w:rFonts w:ascii="Calibri" w:hAnsi="Calibri" w:cs="Calibri"/>
          <w:color w:val="auto"/>
          <w:sz w:val="24"/>
          <w:szCs w:val="24"/>
        </w:rPr>
        <w:t xml:space="preserve">Senior </w:t>
      </w:r>
      <w:r w:rsidRPr="004021ED">
        <w:rPr>
          <w:rFonts w:ascii="Calibri" w:hAnsi="Calibri" w:cs="Calibri"/>
          <w:color w:val="auto"/>
          <w:sz w:val="24"/>
          <w:szCs w:val="24"/>
        </w:rPr>
        <w:t xml:space="preserve">Project Manager is responsible for ensuring complex new venue </w:t>
      </w:r>
      <w:r>
        <w:rPr>
          <w:rFonts w:ascii="Calibri" w:hAnsi="Calibri" w:cs="Calibri"/>
          <w:color w:val="auto"/>
          <w:sz w:val="24"/>
          <w:szCs w:val="24"/>
        </w:rPr>
        <w:t>and existing venue upgrade projects</w:t>
      </w:r>
      <w:r w:rsidRPr="004021ED">
        <w:rPr>
          <w:rFonts w:ascii="Calibri" w:hAnsi="Calibri" w:cs="Calibri"/>
          <w:color w:val="auto"/>
          <w:sz w:val="24"/>
          <w:szCs w:val="24"/>
        </w:rPr>
        <w:t xml:space="preserve"> are delivered on time, within budget and to the required standard. The role provides timely, accurate information, reports and advice relating to the status of projects and new venues and recognizes and acts on opportunities to enhance project delivery through engineering design and policy formation. This role ensures new venue projects and complex capital works projects meet the holistic needs of VenuesWest.</w:t>
      </w:r>
    </w:p>
    <w:p w14:paraId="379E6807" w14:textId="4B518B6F" w:rsidR="00E164FE" w:rsidRDefault="00E16E6D" w:rsidP="00832025">
      <w:pPr>
        <w:pStyle w:val="Heading2"/>
        <w:rPr>
          <w:rFonts w:ascii="Calibri" w:hAnsi="Calibri" w:cs="Calibri"/>
          <w:b/>
          <w:bCs/>
          <w:color w:val="12233B"/>
          <w:sz w:val="24"/>
          <w:szCs w:val="24"/>
        </w:rPr>
      </w:pPr>
      <w:r w:rsidRPr="00E16E6D">
        <w:rPr>
          <w:rFonts w:ascii="Calibri" w:hAnsi="Calibri" w:cs="Calibri"/>
          <w:b/>
          <w:bCs/>
          <w:color w:val="12233B"/>
          <w:sz w:val="24"/>
          <w:szCs w:val="24"/>
        </w:rPr>
        <w:t>ROLE RESPONSIBILITIES</w:t>
      </w:r>
    </w:p>
    <w:p w14:paraId="53099F8C" w14:textId="2654DF8A" w:rsidR="00871AF2" w:rsidRPr="0075736F" w:rsidRDefault="0075736F" w:rsidP="0075736F">
      <w:pPr>
        <w:jc w:val="center"/>
        <w:rPr>
          <w:rFonts w:ascii="Calibri" w:hAnsi="Calibri" w:cs="Calibri"/>
        </w:rPr>
      </w:pPr>
      <w:r w:rsidRPr="0075736F">
        <w:rPr>
          <w:rFonts w:ascii="Calibri" w:hAnsi="Calibri" w:cs="Calibri"/>
          <w:i/>
        </w:rPr>
        <w:t xml:space="preserve">VenuesWest is committed to the principles of Equal Employment Opportunity (EEO) and diversity in the workplace and the provision of a safe environment for our </w:t>
      </w:r>
      <w:r w:rsidR="00E00209">
        <w:rPr>
          <w:rFonts w:ascii="Calibri" w:hAnsi="Calibri" w:cs="Calibri"/>
          <w:i/>
        </w:rPr>
        <w:t>workers and patrons</w:t>
      </w:r>
      <w:r w:rsidRPr="0075736F">
        <w:rPr>
          <w:rFonts w:ascii="Calibri" w:hAnsi="Calibri" w:cs="Calibri"/>
          <w:i/>
        </w:rPr>
        <w:t xml:space="preserve">. We will perform all duties and responsibilities in a manner and behaviour consistent with EEO legislation, </w:t>
      </w:r>
      <w:r w:rsidR="00E00209">
        <w:rPr>
          <w:rFonts w:ascii="Calibri" w:hAnsi="Calibri" w:cs="Calibri"/>
          <w:i/>
        </w:rPr>
        <w:t>Work Health &amp; Safety</w:t>
      </w:r>
      <w:r w:rsidRPr="0075736F">
        <w:rPr>
          <w:rFonts w:ascii="Calibri" w:hAnsi="Calibri" w:cs="Calibri"/>
          <w:i/>
        </w:rPr>
        <w:t xml:space="preserve"> legislation, VenuesWest’s Code of Conduct, the VenuesWest Way and other relevant Policies/Procedures and legislation.</w:t>
      </w:r>
    </w:p>
    <w:p w14:paraId="333A90E2" w14:textId="3C959325" w:rsidR="00506A7A" w:rsidRPr="008729AA" w:rsidRDefault="00B27183" w:rsidP="00C37D57">
      <w:pPr>
        <w:pStyle w:val="Heading4"/>
        <w:rPr>
          <w:rFonts w:ascii="Calibri" w:hAnsi="Calibri" w:cs="Calibri"/>
          <w:b/>
          <w:bCs/>
          <w:i w:val="0"/>
          <w:iCs w:val="0"/>
          <w:color w:val="12233B"/>
        </w:rPr>
      </w:pPr>
      <w:r>
        <w:rPr>
          <w:rFonts w:ascii="Calibri" w:hAnsi="Calibri" w:cs="Calibri"/>
          <w:b/>
          <w:bCs/>
          <w:i w:val="0"/>
          <w:iCs w:val="0"/>
          <w:color w:val="12233B"/>
        </w:rPr>
        <w:t xml:space="preserve">PROJECT </w:t>
      </w:r>
      <w:r w:rsidR="00D64A22">
        <w:rPr>
          <w:rFonts w:ascii="Calibri" w:hAnsi="Calibri" w:cs="Calibri"/>
          <w:b/>
          <w:bCs/>
          <w:i w:val="0"/>
          <w:iCs w:val="0"/>
          <w:color w:val="12233B"/>
        </w:rPr>
        <w:t>MANAGEMENT</w:t>
      </w:r>
    </w:p>
    <w:p w14:paraId="2F1F7409" w14:textId="77777777" w:rsidR="00B27183" w:rsidRPr="00B27183" w:rsidRDefault="00B27183" w:rsidP="00B27183">
      <w:pPr>
        <w:pStyle w:val="ListParagraph"/>
        <w:numPr>
          <w:ilvl w:val="0"/>
          <w:numId w:val="1"/>
        </w:numPr>
        <w:ind w:left="426" w:hanging="426"/>
        <w:rPr>
          <w:rFonts w:ascii="Calibri" w:hAnsi="Calibri" w:cs="Calibri"/>
        </w:rPr>
      </w:pPr>
      <w:r w:rsidRPr="00B27183">
        <w:rPr>
          <w:rFonts w:ascii="Calibri" w:hAnsi="Calibri" w:cs="Calibri"/>
        </w:rPr>
        <w:t>Leads, directs and manages the provision of project services in accordance with VenuesWest’s obligations as the future owner of new venues and complex capital works projects including those under construction.</w:t>
      </w:r>
    </w:p>
    <w:p w14:paraId="64B341AD" w14:textId="77777777" w:rsidR="00B27183" w:rsidRPr="009A23BF" w:rsidRDefault="00B27183" w:rsidP="00B27183">
      <w:pPr>
        <w:pStyle w:val="ListParagraph"/>
        <w:numPr>
          <w:ilvl w:val="0"/>
          <w:numId w:val="1"/>
        </w:numPr>
        <w:ind w:left="426" w:hanging="426"/>
        <w:rPr>
          <w:rFonts w:ascii="Calibri" w:hAnsi="Calibri" w:cs="Calibri"/>
        </w:rPr>
      </w:pPr>
      <w:r w:rsidRPr="009A23BF">
        <w:rPr>
          <w:rFonts w:ascii="Calibri" w:hAnsi="Calibri" w:cs="Calibri"/>
        </w:rPr>
        <w:t>Develops, implements and maintains project management systems.</w:t>
      </w:r>
    </w:p>
    <w:p w14:paraId="4BEB83D5" w14:textId="77777777" w:rsidR="00B27183" w:rsidRPr="009A23BF" w:rsidRDefault="00B27183" w:rsidP="00B27183">
      <w:pPr>
        <w:pStyle w:val="ListParagraph"/>
        <w:numPr>
          <w:ilvl w:val="0"/>
          <w:numId w:val="1"/>
        </w:numPr>
        <w:ind w:left="426" w:hanging="426"/>
        <w:rPr>
          <w:rFonts w:ascii="Calibri" w:hAnsi="Calibri" w:cs="Calibri"/>
        </w:rPr>
      </w:pPr>
      <w:r w:rsidRPr="009A23BF">
        <w:rPr>
          <w:rFonts w:ascii="Calibri" w:hAnsi="Calibri" w:cs="Calibri"/>
        </w:rPr>
        <w:t>Identifies construction and fit out matters or decisions requiring future resolution and pursues them to resolution with future manager representatives, VenuesWest, the project architects and builders.</w:t>
      </w:r>
    </w:p>
    <w:p w14:paraId="252D5121" w14:textId="77777777" w:rsidR="00B27183" w:rsidRPr="009A23BF" w:rsidRDefault="00B27183" w:rsidP="00B27183">
      <w:pPr>
        <w:pStyle w:val="ListParagraph"/>
        <w:numPr>
          <w:ilvl w:val="0"/>
          <w:numId w:val="1"/>
        </w:numPr>
        <w:ind w:left="426" w:hanging="426"/>
        <w:rPr>
          <w:rFonts w:ascii="Calibri" w:hAnsi="Calibri" w:cs="Calibri"/>
        </w:rPr>
      </w:pPr>
      <w:r w:rsidRPr="009A23BF">
        <w:rPr>
          <w:rFonts w:ascii="Calibri" w:hAnsi="Calibri" w:cs="Calibri"/>
        </w:rPr>
        <w:t xml:space="preserve">Manages contracts related to VenuesWest’s obligations for new venues including those under construction. </w:t>
      </w:r>
    </w:p>
    <w:p w14:paraId="568E3528" w14:textId="77777777" w:rsidR="00B27183" w:rsidRPr="009A23BF" w:rsidRDefault="00B27183" w:rsidP="00B27183">
      <w:pPr>
        <w:pStyle w:val="ListParagraph"/>
        <w:numPr>
          <w:ilvl w:val="0"/>
          <w:numId w:val="1"/>
        </w:numPr>
        <w:ind w:left="426" w:hanging="426"/>
        <w:rPr>
          <w:rFonts w:ascii="Calibri" w:hAnsi="Calibri" w:cs="Calibri"/>
        </w:rPr>
      </w:pPr>
      <w:r w:rsidRPr="009A23BF">
        <w:rPr>
          <w:rFonts w:ascii="Calibri" w:hAnsi="Calibri" w:cs="Calibri"/>
        </w:rPr>
        <w:t>Manages expression of interest processes required to complete aspects of the project.</w:t>
      </w:r>
    </w:p>
    <w:p w14:paraId="289A1507" w14:textId="77777777" w:rsidR="00B27183" w:rsidRPr="00B27183" w:rsidRDefault="00B27183" w:rsidP="00B27183">
      <w:pPr>
        <w:pStyle w:val="ListParagraph"/>
        <w:numPr>
          <w:ilvl w:val="0"/>
          <w:numId w:val="1"/>
        </w:numPr>
        <w:ind w:left="426" w:hanging="426"/>
        <w:rPr>
          <w:rFonts w:ascii="Calibri" w:hAnsi="Calibri" w:cs="Calibri"/>
        </w:rPr>
      </w:pPr>
      <w:r w:rsidRPr="00B27183">
        <w:rPr>
          <w:rFonts w:ascii="Calibri" w:hAnsi="Calibri" w:cs="Calibri"/>
        </w:rPr>
        <w:t xml:space="preserve">Secures VenuesWest resources required to assist the future venue manager to prepare for operations including operating costs and if relevant, fit out costs for all new venues. </w:t>
      </w:r>
    </w:p>
    <w:p w14:paraId="3A256AAF" w14:textId="77777777" w:rsidR="00B27183" w:rsidRPr="00B27183" w:rsidRDefault="00B27183" w:rsidP="00B27183">
      <w:pPr>
        <w:pStyle w:val="ListParagraph"/>
        <w:numPr>
          <w:ilvl w:val="0"/>
          <w:numId w:val="1"/>
        </w:numPr>
        <w:ind w:left="426" w:hanging="426"/>
        <w:rPr>
          <w:rFonts w:ascii="Calibri" w:hAnsi="Calibri" w:cs="Calibri"/>
        </w:rPr>
      </w:pPr>
      <w:r w:rsidRPr="00B27183">
        <w:rPr>
          <w:rFonts w:ascii="Calibri" w:hAnsi="Calibri" w:cs="Calibri"/>
        </w:rPr>
        <w:t xml:space="preserve">Project manages VenuesWest’s responsibilities </w:t>
      </w:r>
      <w:proofErr w:type="gramStart"/>
      <w:r w:rsidRPr="00B27183">
        <w:rPr>
          <w:rFonts w:ascii="Calibri" w:hAnsi="Calibri" w:cs="Calibri"/>
        </w:rPr>
        <w:t>in regard to</w:t>
      </w:r>
      <w:proofErr w:type="gramEnd"/>
      <w:r w:rsidRPr="00B27183">
        <w:rPr>
          <w:rFonts w:ascii="Calibri" w:hAnsi="Calibri" w:cs="Calibri"/>
        </w:rPr>
        <w:t xml:space="preserve"> a future venue manager project team and office.</w:t>
      </w:r>
    </w:p>
    <w:p w14:paraId="487A9DCE" w14:textId="77777777" w:rsidR="00B27183" w:rsidRPr="00B27183" w:rsidRDefault="00B27183" w:rsidP="00B27183">
      <w:pPr>
        <w:pStyle w:val="ListParagraph"/>
        <w:numPr>
          <w:ilvl w:val="0"/>
          <w:numId w:val="1"/>
        </w:numPr>
        <w:ind w:left="426" w:hanging="426"/>
        <w:rPr>
          <w:rFonts w:ascii="Calibri" w:hAnsi="Calibri" w:cs="Calibri"/>
        </w:rPr>
      </w:pPr>
      <w:r w:rsidRPr="00B27183">
        <w:rPr>
          <w:rFonts w:ascii="Calibri" w:hAnsi="Calibri" w:cs="Calibri"/>
        </w:rPr>
        <w:t>Responds to ministerial requests, parliamentary questions and cabinet communication as required.</w:t>
      </w:r>
    </w:p>
    <w:p w14:paraId="2304C6B2" w14:textId="77777777" w:rsidR="00B27183" w:rsidRPr="00B27183" w:rsidRDefault="00B27183" w:rsidP="00B27183">
      <w:pPr>
        <w:pStyle w:val="ListParagraph"/>
        <w:numPr>
          <w:ilvl w:val="0"/>
          <w:numId w:val="1"/>
        </w:numPr>
        <w:ind w:left="426" w:hanging="426"/>
        <w:rPr>
          <w:rFonts w:ascii="Calibri" w:hAnsi="Calibri" w:cs="Calibri"/>
        </w:rPr>
      </w:pPr>
      <w:r w:rsidRPr="00B27183">
        <w:rPr>
          <w:rFonts w:ascii="Calibri" w:hAnsi="Calibri" w:cs="Calibri"/>
        </w:rPr>
        <w:t>Prepares submissions and provides advice to VenuesWest Board, Executive Team, CEO, the Director and the Government on the progress of VenuesWest’s obligations for new venue projects to ensure planned outcomes are delivered.</w:t>
      </w:r>
    </w:p>
    <w:p w14:paraId="094772DC" w14:textId="77777777" w:rsidR="00B27183" w:rsidRPr="00B27183" w:rsidRDefault="00B27183" w:rsidP="00B27183">
      <w:pPr>
        <w:pStyle w:val="ListParagraph"/>
        <w:numPr>
          <w:ilvl w:val="0"/>
          <w:numId w:val="1"/>
        </w:numPr>
        <w:ind w:left="426" w:hanging="426"/>
        <w:rPr>
          <w:rFonts w:ascii="Calibri" w:hAnsi="Calibri" w:cs="Calibri"/>
        </w:rPr>
      </w:pPr>
      <w:r w:rsidRPr="00B27183">
        <w:rPr>
          <w:rFonts w:ascii="Calibri" w:hAnsi="Calibri" w:cs="Calibri"/>
        </w:rPr>
        <w:t xml:space="preserve">Ensures the timely provision and quality of briefing material and all other required information between members of design and construct teams. </w:t>
      </w:r>
    </w:p>
    <w:p w14:paraId="150E0D62" w14:textId="77777777" w:rsidR="00B27183" w:rsidRPr="00B27183" w:rsidRDefault="00B27183" w:rsidP="00B27183">
      <w:pPr>
        <w:pStyle w:val="ListParagraph"/>
        <w:numPr>
          <w:ilvl w:val="0"/>
          <w:numId w:val="1"/>
        </w:numPr>
        <w:ind w:left="426" w:hanging="426"/>
        <w:rPr>
          <w:rFonts w:ascii="Calibri" w:hAnsi="Calibri" w:cs="Calibri"/>
        </w:rPr>
      </w:pPr>
      <w:r w:rsidRPr="00B27183">
        <w:rPr>
          <w:rFonts w:ascii="Calibri" w:hAnsi="Calibri" w:cs="Calibri"/>
        </w:rPr>
        <w:t xml:space="preserve">Directs and coordinates all aspects of the project to ensure cost and quality parameters are maintained. </w:t>
      </w:r>
    </w:p>
    <w:p w14:paraId="57242990" w14:textId="77777777" w:rsidR="00B27183" w:rsidRPr="00B27183" w:rsidRDefault="00B27183" w:rsidP="00B27183">
      <w:pPr>
        <w:pStyle w:val="ListParagraph"/>
        <w:numPr>
          <w:ilvl w:val="0"/>
          <w:numId w:val="1"/>
        </w:numPr>
        <w:ind w:left="426" w:hanging="426"/>
        <w:rPr>
          <w:rFonts w:ascii="Calibri" w:hAnsi="Calibri" w:cs="Calibri"/>
        </w:rPr>
      </w:pPr>
      <w:r w:rsidRPr="00B27183">
        <w:rPr>
          <w:rFonts w:ascii="Calibri" w:hAnsi="Calibri" w:cs="Calibri"/>
        </w:rPr>
        <w:t>Develops, manages and measures the project budget against financial and non-financial targets.</w:t>
      </w:r>
    </w:p>
    <w:p w14:paraId="215B65A9" w14:textId="77777777" w:rsidR="00B27183" w:rsidRPr="00B27183" w:rsidRDefault="00B27183" w:rsidP="00B27183">
      <w:pPr>
        <w:pStyle w:val="ListParagraph"/>
        <w:numPr>
          <w:ilvl w:val="0"/>
          <w:numId w:val="1"/>
        </w:numPr>
        <w:ind w:left="426" w:hanging="426"/>
        <w:rPr>
          <w:rFonts w:ascii="Calibri" w:hAnsi="Calibri" w:cs="Calibri"/>
        </w:rPr>
      </w:pPr>
      <w:r w:rsidRPr="00B27183">
        <w:rPr>
          <w:rFonts w:ascii="Calibri" w:hAnsi="Calibri" w:cs="Calibri"/>
        </w:rPr>
        <w:t xml:space="preserve">Provides input to and prepares and presents detailed business cases and cabinet submissions to the Director and CEO as required. </w:t>
      </w:r>
    </w:p>
    <w:p w14:paraId="4A57D0E5" w14:textId="77777777" w:rsidR="00B27183" w:rsidRPr="00B27183" w:rsidRDefault="00B27183" w:rsidP="00B27183">
      <w:pPr>
        <w:pStyle w:val="ListParagraph"/>
        <w:numPr>
          <w:ilvl w:val="0"/>
          <w:numId w:val="1"/>
        </w:numPr>
        <w:ind w:left="426" w:hanging="426"/>
        <w:rPr>
          <w:rFonts w:ascii="Calibri" w:hAnsi="Calibri" w:cs="Calibri"/>
        </w:rPr>
      </w:pPr>
      <w:r w:rsidRPr="00B27183">
        <w:rPr>
          <w:rFonts w:ascii="Calibri" w:hAnsi="Calibri" w:cs="Calibri"/>
        </w:rPr>
        <w:t xml:space="preserve">Represents VenuesWest at meetings and forums at the State and National level as required. </w:t>
      </w:r>
    </w:p>
    <w:p w14:paraId="25F5CC7E" w14:textId="77777777" w:rsidR="00B27183" w:rsidRPr="00B27183" w:rsidRDefault="00B27183" w:rsidP="00B27183">
      <w:pPr>
        <w:pStyle w:val="ListParagraph"/>
        <w:numPr>
          <w:ilvl w:val="0"/>
          <w:numId w:val="1"/>
        </w:numPr>
        <w:ind w:left="426" w:hanging="426"/>
        <w:rPr>
          <w:rFonts w:ascii="Calibri" w:hAnsi="Calibri" w:cs="Calibri"/>
        </w:rPr>
      </w:pPr>
      <w:r w:rsidRPr="00B27183">
        <w:rPr>
          <w:rFonts w:ascii="Calibri" w:hAnsi="Calibri" w:cs="Calibri"/>
        </w:rPr>
        <w:lastRenderedPageBreak/>
        <w:t xml:space="preserve">Anticipates opportunities and trends and initiatives changes and innovation to enhance project delivery. </w:t>
      </w:r>
    </w:p>
    <w:p w14:paraId="61B2B572" w14:textId="77777777" w:rsidR="00B27183" w:rsidRPr="00B27183" w:rsidRDefault="00B27183" w:rsidP="00B27183">
      <w:pPr>
        <w:pStyle w:val="ListParagraph"/>
        <w:numPr>
          <w:ilvl w:val="0"/>
          <w:numId w:val="1"/>
        </w:numPr>
        <w:ind w:left="426" w:hanging="426"/>
        <w:rPr>
          <w:rFonts w:ascii="Calibri" w:hAnsi="Calibri" w:cs="Calibri"/>
        </w:rPr>
      </w:pPr>
      <w:r w:rsidRPr="00B27183">
        <w:rPr>
          <w:rFonts w:ascii="Calibri" w:hAnsi="Calibri" w:cs="Calibri"/>
        </w:rPr>
        <w:t>Develops, implements and manages risk management strategies as they relate to the project.</w:t>
      </w:r>
    </w:p>
    <w:p w14:paraId="1FE7AEAF" w14:textId="77777777" w:rsidR="00B27183" w:rsidRPr="00B27183" w:rsidRDefault="00B27183" w:rsidP="00B27183">
      <w:pPr>
        <w:pStyle w:val="ListParagraph"/>
        <w:numPr>
          <w:ilvl w:val="0"/>
          <w:numId w:val="1"/>
        </w:numPr>
        <w:ind w:left="426" w:hanging="426"/>
        <w:rPr>
          <w:rFonts w:ascii="Calibri" w:hAnsi="Calibri" w:cs="Calibri"/>
        </w:rPr>
      </w:pPr>
      <w:r w:rsidRPr="00B27183">
        <w:rPr>
          <w:rFonts w:ascii="Calibri" w:hAnsi="Calibri" w:cs="Calibri"/>
        </w:rPr>
        <w:t>Builds, models and promotes ethical leadership culture that encourages innovation, collaboration, coordination and partnership with a range of diverse internal and external stakeholders.</w:t>
      </w:r>
    </w:p>
    <w:p w14:paraId="61F83F31" w14:textId="1CFA2D28" w:rsidR="00506A7A" w:rsidRPr="008729AA" w:rsidRDefault="00C905C4" w:rsidP="00C37D57">
      <w:pPr>
        <w:pStyle w:val="Heading4"/>
        <w:rPr>
          <w:rFonts w:ascii="Calibri" w:hAnsi="Calibri" w:cs="Calibri"/>
          <w:b/>
          <w:bCs/>
          <w:i w:val="0"/>
          <w:iCs w:val="0"/>
          <w:color w:val="12233B"/>
        </w:rPr>
      </w:pPr>
      <w:r>
        <w:rPr>
          <w:rFonts w:ascii="Calibri" w:hAnsi="Calibri" w:cs="Calibri"/>
          <w:b/>
          <w:bCs/>
          <w:i w:val="0"/>
          <w:iCs w:val="0"/>
          <w:color w:val="12233B"/>
        </w:rPr>
        <w:t>WORKPLACE SAFETY AND HEALTH</w:t>
      </w:r>
    </w:p>
    <w:p w14:paraId="4FDF3F98" w14:textId="28AB3997" w:rsidR="00506A7A" w:rsidRPr="00C905C4" w:rsidRDefault="00C905C4" w:rsidP="00C905C4">
      <w:pPr>
        <w:pStyle w:val="ListParagraph"/>
        <w:numPr>
          <w:ilvl w:val="0"/>
          <w:numId w:val="1"/>
        </w:numPr>
        <w:ind w:left="426" w:hanging="426"/>
        <w:rPr>
          <w:rFonts w:ascii="Calibri" w:hAnsi="Calibri" w:cs="Calibri"/>
        </w:rPr>
      </w:pPr>
      <w:r>
        <w:rPr>
          <w:rFonts w:ascii="Calibri" w:hAnsi="Calibri" w:cs="Calibri"/>
        </w:rPr>
        <w:t>Reads and understands all emergency plans and safety and health procedures, follows safe work instruction, undertakes emergency management and safety related training and assumes responsibilities as required or directed.</w:t>
      </w:r>
      <w:r w:rsidR="00506A7A" w:rsidRPr="00C905C4">
        <w:rPr>
          <w:rFonts w:ascii="Calibri" w:hAnsi="Calibri" w:cs="Calibri"/>
        </w:rPr>
        <w:t xml:space="preserve"> </w:t>
      </w:r>
    </w:p>
    <w:p w14:paraId="00712EDF" w14:textId="2D74F4B0" w:rsidR="000A3785" w:rsidRPr="0012093B" w:rsidRDefault="00E164FE" w:rsidP="0012093B">
      <w:pPr>
        <w:pStyle w:val="Heading4"/>
        <w:rPr>
          <w:rFonts w:ascii="Calibri" w:hAnsi="Calibri" w:cs="Calibri"/>
          <w:b/>
          <w:bCs/>
          <w:i w:val="0"/>
          <w:iCs w:val="0"/>
          <w:color w:val="12233B"/>
        </w:rPr>
      </w:pPr>
      <w:r w:rsidRPr="008729AA">
        <w:rPr>
          <w:rFonts w:ascii="Calibri" w:hAnsi="Calibri" w:cs="Calibri"/>
          <w:b/>
          <w:bCs/>
          <w:i w:val="0"/>
          <w:iCs w:val="0"/>
          <w:color w:val="12233B"/>
        </w:rPr>
        <w:t>OTHER</w:t>
      </w:r>
    </w:p>
    <w:p w14:paraId="1DA5E232" w14:textId="68A797A3" w:rsidR="00506A7A" w:rsidRDefault="00506A7A" w:rsidP="00E164FE">
      <w:pPr>
        <w:pStyle w:val="ListParagraph"/>
        <w:numPr>
          <w:ilvl w:val="0"/>
          <w:numId w:val="1"/>
        </w:numPr>
        <w:ind w:left="426" w:hanging="426"/>
        <w:rPr>
          <w:rFonts w:ascii="Calibri" w:hAnsi="Calibri" w:cs="Calibri"/>
        </w:rPr>
      </w:pPr>
      <w:r w:rsidRPr="00FC539A">
        <w:rPr>
          <w:rFonts w:ascii="Calibri" w:hAnsi="Calibri" w:cs="Calibri"/>
        </w:rPr>
        <w:t>Other related duties, as directed.</w:t>
      </w:r>
    </w:p>
    <w:p w14:paraId="7FE365F0" w14:textId="77777777" w:rsidR="00871AF2" w:rsidRPr="00FC539A" w:rsidRDefault="00871AF2" w:rsidP="00871AF2">
      <w:pPr>
        <w:pStyle w:val="ListParagraph"/>
        <w:ind w:left="426"/>
        <w:rPr>
          <w:rFonts w:ascii="Calibri" w:hAnsi="Calibri" w:cs="Calibri"/>
        </w:rPr>
      </w:pPr>
    </w:p>
    <w:p w14:paraId="51CA96DB" w14:textId="77777777" w:rsidR="00506A7A" w:rsidRPr="00E164FE" w:rsidRDefault="00E164FE" w:rsidP="00506A7A">
      <w:pPr>
        <w:pStyle w:val="Heading2"/>
        <w:rPr>
          <w:rFonts w:ascii="Calibri" w:hAnsi="Calibri" w:cs="Calibri"/>
          <w:b/>
          <w:bCs/>
          <w:color w:val="12233B"/>
          <w:sz w:val="24"/>
          <w:szCs w:val="24"/>
        </w:rPr>
      </w:pPr>
      <w:r w:rsidRPr="00E164FE">
        <w:rPr>
          <w:rFonts w:ascii="Calibri" w:hAnsi="Calibri" w:cs="Calibri"/>
          <w:b/>
          <w:bCs/>
          <w:color w:val="12233B"/>
          <w:sz w:val="24"/>
          <w:szCs w:val="24"/>
        </w:rPr>
        <w:t>ROLE REQUIREMENTS</w:t>
      </w:r>
    </w:p>
    <w:p w14:paraId="640A3456" w14:textId="77777777" w:rsidR="00506A7A" w:rsidRPr="00FC539A" w:rsidRDefault="00506A7A" w:rsidP="00506A7A">
      <w:pPr>
        <w:rPr>
          <w:rFonts w:ascii="Calibri" w:hAnsi="Calibri" w:cs="Calibri"/>
        </w:rPr>
      </w:pPr>
      <w:r w:rsidRPr="00FC539A">
        <w:rPr>
          <w:rFonts w:ascii="Calibri" w:hAnsi="Calibri" w:cs="Calibri"/>
        </w:rPr>
        <w:t xml:space="preserve">The following capabilities are to be addressed in </w:t>
      </w:r>
      <w:r w:rsidR="00566931" w:rsidRPr="00FC539A">
        <w:rPr>
          <w:rFonts w:ascii="Calibri" w:hAnsi="Calibri" w:cs="Calibri"/>
        </w:rPr>
        <w:t>context</w:t>
      </w:r>
      <w:r w:rsidRPr="00FC539A">
        <w:rPr>
          <w:rFonts w:ascii="Calibri" w:hAnsi="Calibri" w:cs="Calibri"/>
        </w:rPr>
        <w:t xml:space="preserve"> of the responsibilities of the role.</w:t>
      </w:r>
    </w:p>
    <w:p w14:paraId="27A1C000" w14:textId="77CF2466" w:rsidR="00506A7A" w:rsidRPr="00234623" w:rsidRDefault="00E56F59" w:rsidP="00234623">
      <w:pPr>
        <w:pStyle w:val="Heading4"/>
        <w:rPr>
          <w:rFonts w:ascii="Calibri" w:hAnsi="Calibri" w:cs="Calibri"/>
          <w:b/>
          <w:bCs/>
          <w:i w:val="0"/>
          <w:iCs w:val="0"/>
          <w:color w:val="12233B"/>
        </w:rPr>
      </w:pPr>
      <w:r w:rsidRPr="008729AA">
        <w:rPr>
          <w:rFonts w:ascii="Calibri" w:hAnsi="Calibri" w:cs="Calibri"/>
          <w:b/>
          <w:bCs/>
          <w:i w:val="0"/>
          <w:iCs w:val="0"/>
          <w:color w:val="12233B"/>
        </w:rPr>
        <w:t>ESSENTIAL</w:t>
      </w:r>
    </w:p>
    <w:p w14:paraId="28EFBB07" w14:textId="4B8BEE16" w:rsidR="005A3481" w:rsidRPr="009A23BF" w:rsidRDefault="005A3481" w:rsidP="005A3481">
      <w:pPr>
        <w:pStyle w:val="ListParagraph"/>
        <w:numPr>
          <w:ilvl w:val="0"/>
          <w:numId w:val="2"/>
        </w:numPr>
        <w:ind w:left="426" w:hanging="426"/>
        <w:rPr>
          <w:rFonts w:ascii="Calibri" w:hAnsi="Calibri" w:cs="Calibri"/>
        </w:rPr>
      </w:pPr>
      <w:r w:rsidRPr="009A23BF">
        <w:rPr>
          <w:rFonts w:ascii="Calibri" w:hAnsi="Calibri" w:cs="Calibri"/>
        </w:rPr>
        <w:t xml:space="preserve">Substantial experience in project planning and management and </w:t>
      </w:r>
      <w:r w:rsidR="00F15055" w:rsidRPr="009A23BF">
        <w:rPr>
          <w:rFonts w:ascii="Calibri" w:hAnsi="Calibri" w:cs="Calibri"/>
        </w:rPr>
        <w:t>high-level</w:t>
      </w:r>
      <w:r w:rsidRPr="009A23BF">
        <w:rPr>
          <w:rFonts w:ascii="Calibri" w:hAnsi="Calibri" w:cs="Calibri"/>
        </w:rPr>
        <w:t xml:space="preserve"> contract management skills. </w:t>
      </w:r>
    </w:p>
    <w:p w14:paraId="0FE6C5BA" w14:textId="77777777" w:rsidR="005A3481" w:rsidRPr="005A3481" w:rsidRDefault="005A3481" w:rsidP="005A3481">
      <w:pPr>
        <w:pStyle w:val="ListParagraph"/>
        <w:numPr>
          <w:ilvl w:val="0"/>
          <w:numId w:val="2"/>
        </w:numPr>
        <w:ind w:left="426" w:hanging="426"/>
        <w:rPr>
          <w:rFonts w:ascii="Calibri" w:hAnsi="Calibri" w:cs="Calibri"/>
        </w:rPr>
      </w:pPr>
      <w:r w:rsidRPr="009A23BF">
        <w:rPr>
          <w:rFonts w:ascii="Calibri" w:hAnsi="Calibri" w:cs="Calibri"/>
        </w:rPr>
        <w:t>Inspires a sense of purpose and direction and focusses strategically, establishing operational goals that link to strategic objectives; Harnesses information and considers opportunities; Analyses risks and issues and identifies</w:t>
      </w:r>
      <w:r w:rsidRPr="005A3481">
        <w:rPr>
          <w:rFonts w:ascii="Calibri" w:hAnsi="Calibri" w:cs="Calibri"/>
        </w:rPr>
        <w:t xml:space="preserve"> solutions.</w:t>
      </w:r>
    </w:p>
    <w:p w14:paraId="233C1D4E" w14:textId="77777777" w:rsidR="005A3481" w:rsidRPr="005A3481" w:rsidRDefault="005A3481" w:rsidP="005A3481">
      <w:pPr>
        <w:pStyle w:val="ListParagraph"/>
        <w:numPr>
          <w:ilvl w:val="0"/>
          <w:numId w:val="2"/>
        </w:numPr>
        <w:ind w:left="426" w:hanging="426"/>
        <w:rPr>
          <w:rFonts w:ascii="Calibri" w:hAnsi="Calibri" w:cs="Calibri"/>
        </w:rPr>
      </w:pPr>
      <w:r w:rsidRPr="005A3481">
        <w:rPr>
          <w:rFonts w:ascii="Calibri" w:hAnsi="Calibri" w:cs="Calibri"/>
        </w:rPr>
        <w:t>Achieves results by building teams with complementary skills and creating a flexible work environment; Establishes clear plans and timeframes; Responds positively to change; Strives to achieve results and encourages other to do the same.</w:t>
      </w:r>
    </w:p>
    <w:p w14:paraId="543CFDAB" w14:textId="77777777" w:rsidR="005A3481" w:rsidRPr="005A3481" w:rsidRDefault="005A3481" w:rsidP="005A3481">
      <w:pPr>
        <w:pStyle w:val="ListParagraph"/>
        <w:numPr>
          <w:ilvl w:val="0"/>
          <w:numId w:val="2"/>
        </w:numPr>
        <w:ind w:left="426" w:hanging="426"/>
        <w:rPr>
          <w:rFonts w:ascii="Calibri" w:hAnsi="Calibri" w:cs="Calibri"/>
        </w:rPr>
      </w:pPr>
      <w:r w:rsidRPr="005A3481">
        <w:rPr>
          <w:rFonts w:ascii="Calibri" w:hAnsi="Calibri" w:cs="Calibri"/>
        </w:rPr>
        <w:t>Builds and sustains productive relationships with a network of key stakeholders; Facilitates cooperation and partnerships and resolves conflicts effectively; Leverages diverse views and perspectives and promotes a culture of quality customer service.</w:t>
      </w:r>
    </w:p>
    <w:p w14:paraId="42DC7C23" w14:textId="77777777" w:rsidR="005A3481" w:rsidRPr="005A3481" w:rsidRDefault="005A3481" w:rsidP="005A3481">
      <w:pPr>
        <w:pStyle w:val="ListParagraph"/>
        <w:numPr>
          <w:ilvl w:val="0"/>
          <w:numId w:val="2"/>
        </w:numPr>
        <w:ind w:left="426" w:hanging="426"/>
        <w:rPr>
          <w:rFonts w:ascii="Calibri" w:hAnsi="Calibri" w:cs="Calibri"/>
        </w:rPr>
      </w:pPr>
      <w:r w:rsidRPr="005A3481">
        <w:rPr>
          <w:rFonts w:ascii="Calibri" w:hAnsi="Calibri" w:cs="Calibri"/>
        </w:rPr>
        <w:t>Exemplifies personal integrity and self-awareness by adhering to the VenuesWest Way and Code of Conduct; Provides impartial and forthright advice, challenges important issues and stands by the position; Commits to action and displays resilience in achieving them; Demonstrates self-awareness and commits to personal development.</w:t>
      </w:r>
    </w:p>
    <w:p w14:paraId="1F931D96" w14:textId="77777777" w:rsidR="005A3481" w:rsidRPr="005A3481" w:rsidRDefault="005A3481" w:rsidP="005A3481">
      <w:pPr>
        <w:pStyle w:val="ListParagraph"/>
        <w:numPr>
          <w:ilvl w:val="0"/>
          <w:numId w:val="2"/>
        </w:numPr>
        <w:ind w:left="426" w:hanging="426"/>
        <w:rPr>
          <w:rFonts w:ascii="Calibri" w:hAnsi="Calibri" w:cs="Calibri"/>
        </w:rPr>
      </w:pPr>
      <w:r w:rsidRPr="005A3481">
        <w:rPr>
          <w:rFonts w:ascii="Calibri" w:hAnsi="Calibri" w:cs="Calibri"/>
        </w:rPr>
        <w:t>Communicates confidently, concisely and accurately both orally and in writing adapting their style to their audience; Negotiates persuasively, encourages debate and identifies common ground to facilitate agreement.</w:t>
      </w:r>
    </w:p>
    <w:p w14:paraId="69E2D948" w14:textId="77777777" w:rsidR="005A3481" w:rsidRPr="005A3481" w:rsidRDefault="005A3481" w:rsidP="005A3481">
      <w:pPr>
        <w:pStyle w:val="ListParagraph"/>
        <w:numPr>
          <w:ilvl w:val="0"/>
          <w:numId w:val="2"/>
        </w:numPr>
        <w:ind w:left="426" w:hanging="426"/>
        <w:rPr>
          <w:rFonts w:ascii="Calibri" w:hAnsi="Calibri" w:cs="Calibri"/>
        </w:rPr>
      </w:pPr>
      <w:r w:rsidRPr="005A3481">
        <w:rPr>
          <w:rFonts w:ascii="Calibri" w:hAnsi="Calibri" w:cs="Calibri"/>
        </w:rPr>
        <w:t>Refines roles and responsibilities and allocates workforce resources to achieve business outcomes and develop team capability; Undertakes succession planning; Provides coaching and leadership to encourage others to strive for ongoing performance improvement and continuous improvement.</w:t>
      </w:r>
    </w:p>
    <w:p w14:paraId="4DD08941" w14:textId="2B2582ED" w:rsidR="00506A7A" w:rsidRPr="00A44E3A" w:rsidRDefault="002215C1" w:rsidP="00A44E3A">
      <w:pPr>
        <w:pStyle w:val="Heading4"/>
        <w:rPr>
          <w:rFonts w:ascii="Calibri" w:hAnsi="Calibri" w:cs="Calibri"/>
          <w:b/>
          <w:bCs/>
        </w:rPr>
      </w:pPr>
      <w:r w:rsidRPr="008729AA">
        <w:rPr>
          <w:rFonts w:ascii="Calibri" w:hAnsi="Calibri" w:cs="Calibri"/>
          <w:b/>
          <w:bCs/>
          <w:i w:val="0"/>
          <w:iCs w:val="0"/>
          <w:color w:val="12233B"/>
        </w:rPr>
        <w:t>DESIRABLE</w:t>
      </w:r>
      <w:r w:rsidR="00506A7A" w:rsidRPr="008729AA">
        <w:rPr>
          <w:rFonts w:ascii="Calibri" w:hAnsi="Calibri" w:cs="Calibri"/>
          <w:b/>
          <w:bCs/>
        </w:rPr>
        <w:t xml:space="preserve"> </w:t>
      </w:r>
    </w:p>
    <w:p w14:paraId="3938E949" w14:textId="77777777" w:rsidR="004D40E9" w:rsidRPr="004D40E9" w:rsidRDefault="004D40E9" w:rsidP="004D40E9">
      <w:pPr>
        <w:pStyle w:val="ListParagraph"/>
        <w:numPr>
          <w:ilvl w:val="0"/>
          <w:numId w:val="5"/>
        </w:numPr>
        <w:ind w:left="426" w:hanging="426"/>
        <w:rPr>
          <w:rFonts w:ascii="Calibri" w:hAnsi="Calibri" w:cs="Calibri"/>
        </w:rPr>
      </w:pPr>
      <w:r w:rsidRPr="004D40E9">
        <w:rPr>
          <w:rFonts w:ascii="Calibri" w:hAnsi="Calibri" w:cs="Calibri"/>
        </w:rPr>
        <w:t>Understanding of WA State Government procurement practices and guidelines.</w:t>
      </w:r>
    </w:p>
    <w:p w14:paraId="575A6910" w14:textId="77777777" w:rsidR="004D40E9" w:rsidRPr="004D40E9" w:rsidRDefault="004D40E9" w:rsidP="004D40E9">
      <w:pPr>
        <w:pStyle w:val="ListParagraph"/>
        <w:numPr>
          <w:ilvl w:val="0"/>
          <w:numId w:val="5"/>
        </w:numPr>
        <w:ind w:left="426" w:hanging="426"/>
        <w:rPr>
          <w:rFonts w:ascii="Calibri" w:hAnsi="Calibri" w:cs="Calibri"/>
        </w:rPr>
      </w:pPr>
      <w:r w:rsidRPr="004D40E9">
        <w:rPr>
          <w:rFonts w:ascii="Calibri" w:hAnsi="Calibri" w:cs="Calibri"/>
        </w:rPr>
        <w:t>Knowledge of venue construction trends and entertainment and sporting facility development.</w:t>
      </w:r>
    </w:p>
    <w:p w14:paraId="542E522D" w14:textId="77777777" w:rsidR="0022246D" w:rsidRPr="002215C1" w:rsidRDefault="002215C1" w:rsidP="0022246D">
      <w:pPr>
        <w:pStyle w:val="Heading2"/>
        <w:rPr>
          <w:rFonts w:ascii="Calibri" w:hAnsi="Calibri" w:cs="Calibri"/>
          <w:b/>
          <w:bCs/>
          <w:color w:val="12233B"/>
          <w:sz w:val="24"/>
          <w:szCs w:val="24"/>
        </w:rPr>
      </w:pPr>
      <w:r w:rsidRPr="002215C1">
        <w:rPr>
          <w:rFonts w:ascii="Calibri" w:hAnsi="Calibri" w:cs="Calibri"/>
          <w:b/>
          <w:bCs/>
          <w:color w:val="12233B"/>
          <w:sz w:val="24"/>
          <w:szCs w:val="24"/>
        </w:rPr>
        <w:t>ABOUT THE VENUESWEST WAY</w:t>
      </w:r>
    </w:p>
    <w:p w14:paraId="10137585" w14:textId="77777777" w:rsidR="0022246D" w:rsidRPr="00FC539A" w:rsidRDefault="0022246D" w:rsidP="0022246D">
      <w:pPr>
        <w:rPr>
          <w:rFonts w:ascii="Calibri" w:hAnsi="Calibri" w:cs="Calibri"/>
        </w:rPr>
      </w:pPr>
      <w:r w:rsidRPr="00FC539A">
        <w:rPr>
          <w:rFonts w:ascii="Calibri" w:hAnsi="Calibri" w:cs="Calibri"/>
        </w:rPr>
        <w:t>It is our system of defining and measuring our culture and sets the expectation on how we engage, improve, support and challenge one another to be the safest and best we can be – as individuals and a collective. Our signature behaviours are:</w:t>
      </w:r>
    </w:p>
    <w:p w14:paraId="55903BBE" w14:textId="77777777" w:rsidR="00C37D57" w:rsidRDefault="00C37D57" w:rsidP="00566931">
      <w:pPr>
        <w:pStyle w:val="Heading2"/>
        <w:rPr>
          <w:rFonts w:ascii="Calibri" w:hAnsi="Calibri" w:cs="Calibri"/>
          <w:b/>
          <w:bCs/>
          <w:color w:val="12233B"/>
          <w:sz w:val="24"/>
          <w:szCs w:val="24"/>
        </w:rPr>
      </w:pPr>
      <w:r>
        <w:rPr>
          <w:rFonts w:ascii="Calibri" w:hAnsi="Calibri" w:cs="Calibri"/>
          <w:b/>
          <w:bCs/>
          <w:noProof/>
          <w:color w:val="12233B"/>
          <w:sz w:val="24"/>
          <w:szCs w:val="24"/>
        </w:rPr>
        <w:lastRenderedPageBreak/>
        <w:drawing>
          <wp:inline distT="0" distB="0" distL="0" distR="0" wp14:anchorId="2B4FE8EC" wp14:editId="33A77B74">
            <wp:extent cx="6696710" cy="1394460"/>
            <wp:effectExtent l="0" t="0" r="8890" b="0"/>
            <wp:docPr id="487939133" name="Picture 3" descr="A group of icons with a star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939133" name="Picture 3" descr="A group of icons with a star in the midd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96710" cy="1394460"/>
                    </a:xfrm>
                    <a:prstGeom prst="rect">
                      <a:avLst/>
                    </a:prstGeom>
                  </pic:spPr>
                </pic:pic>
              </a:graphicData>
            </a:graphic>
          </wp:inline>
        </w:drawing>
      </w:r>
    </w:p>
    <w:p w14:paraId="1950CC5B" w14:textId="77777777" w:rsidR="00506A7A" w:rsidRPr="002215C1" w:rsidRDefault="002215C1" w:rsidP="00566931">
      <w:pPr>
        <w:pStyle w:val="Heading2"/>
        <w:rPr>
          <w:rFonts w:ascii="Calibri" w:hAnsi="Calibri" w:cs="Calibri"/>
          <w:b/>
          <w:bCs/>
          <w:color w:val="12233B"/>
          <w:sz w:val="24"/>
          <w:szCs w:val="24"/>
        </w:rPr>
      </w:pPr>
      <w:r w:rsidRPr="002215C1">
        <w:rPr>
          <w:rFonts w:ascii="Calibri" w:hAnsi="Calibri" w:cs="Calibri"/>
          <w:b/>
          <w:bCs/>
          <w:color w:val="12233B"/>
          <w:sz w:val="24"/>
          <w:szCs w:val="24"/>
        </w:rPr>
        <w:t>POSITION CONDITIONS AND ELIGIBILITY</w:t>
      </w:r>
    </w:p>
    <w:p w14:paraId="4BBC7ADA" w14:textId="77777777" w:rsidR="00506A7A" w:rsidRPr="00FC539A" w:rsidRDefault="00506A7A" w:rsidP="00506A7A">
      <w:pPr>
        <w:rPr>
          <w:rFonts w:ascii="Calibri" w:hAnsi="Calibri" w:cs="Calibri"/>
        </w:rPr>
      </w:pPr>
      <w:r w:rsidRPr="00FC539A">
        <w:rPr>
          <w:rFonts w:ascii="Calibri" w:hAnsi="Calibri" w:cs="Calibri"/>
        </w:rPr>
        <w:t>Appointment to this posi</w:t>
      </w:r>
      <w:r w:rsidR="00566931" w:rsidRPr="00FC539A">
        <w:rPr>
          <w:rFonts w:ascii="Calibri" w:hAnsi="Calibri" w:cs="Calibri"/>
        </w:rPr>
        <w:t>tion is conditional upon:</w:t>
      </w:r>
    </w:p>
    <w:p w14:paraId="18C1D517" w14:textId="77777777" w:rsidR="00566931" w:rsidRPr="00FC539A" w:rsidRDefault="00566931" w:rsidP="00E80AF4">
      <w:pPr>
        <w:pStyle w:val="ListParagraph"/>
        <w:numPr>
          <w:ilvl w:val="0"/>
          <w:numId w:val="1"/>
        </w:numPr>
        <w:ind w:left="426" w:hanging="426"/>
        <w:rPr>
          <w:rFonts w:ascii="Calibri" w:hAnsi="Calibri" w:cs="Calibri"/>
        </w:rPr>
      </w:pPr>
      <w:r w:rsidRPr="00FC539A">
        <w:rPr>
          <w:rFonts w:ascii="Calibri" w:hAnsi="Calibri" w:cs="Calibri"/>
        </w:rPr>
        <w:t xml:space="preserve">Providing evidence of ‘Right to Work’ in Australia </w:t>
      </w:r>
    </w:p>
    <w:p w14:paraId="3975D8C5" w14:textId="10FD3029" w:rsidR="001C5546" w:rsidRPr="002D4154" w:rsidRDefault="00566931" w:rsidP="002D4154">
      <w:pPr>
        <w:pStyle w:val="ListParagraph"/>
        <w:numPr>
          <w:ilvl w:val="0"/>
          <w:numId w:val="1"/>
        </w:numPr>
        <w:ind w:left="426" w:hanging="426"/>
        <w:rPr>
          <w:rFonts w:ascii="Calibri" w:hAnsi="Calibri" w:cs="Calibri"/>
        </w:rPr>
      </w:pPr>
      <w:r w:rsidRPr="00FC539A">
        <w:rPr>
          <w:rFonts w:ascii="Calibri" w:hAnsi="Calibri" w:cs="Calibri"/>
        </w:rPr>
        <w:t xml:space="preserve">Providing evidence of a National Police Clearance (dated within </w:t>
      </w:r>
      <w:r w:rsidR="00844905">
        <w:rPr>
          <w:rFonts w:ascii="Calibri" w:hAnsi="Calibri" w:cs="Calibri"/>
        </w:rPr>
        <w:t>12</w:t>
      </w:r>
      <w:r w:rsidRPr="00FC539A">
        <w:rPr>
          <w:rFonts w:ascii="Calibri" w:hAnsi="Calibri" w:cs="Calibri"/>
        </w:rPr>
        <w:t xml:space="preserve"> months)</w:t>
      </w:r>
    </w:p>
    <w:p w14:paraId="3D47A774" w14:textId="2378A808" w:rsidR="00A2175A" w:rsidRDefault="00A2175A">
      <w:pPr>
        <w:rPr>
          <w:rFonts w:ascii="Calibri" w:hAnsi="Calibri" w:cs="Calibri"/>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47"/>
        <w:gridCol w:w="7938"/>
      </w:tblGrid>
      <w:tr w:rsidR="006D3D4E" w14:paraId="7800C6A1" w14:textId="77777777" w:rsidTr="003E569B">
        <w:trPr>
          <w:trHeight w:val="833"/>
        </w:trPr>
        <w:tc>
          <w:tcPr>
            <w:tcW w:w="2547" w:type="dxa"/>
            <w:tcBorders>
              <w:top w:val="nil"/>
              <w:left w:val="nil"/>
              <w:bottom w:val="single" w:sz="4" w:space="0" w:color="FFFFFF" w:themeColor="background1"/>
              <w:right w:val="nil"/>
            </w:tcBorders>
            <w:shd w:val="clear" w:color="auto" w:fill="12233B"/>
            <w:vAlign w:val="center"/>
          </w:tcPr>
          <w:p w14:paraId="6CFE39D9" w14:textId="77777777" w:rsidR="006D3D4E" w:rsidRDefault="006D3D4E" w:rsidP="003E569B">
            <w:pPr>
              <w:rPr>
                <w:rFonts w:ascii="Calibri" w:hAnsi="Calibri" w:cs="Calibri"/>
                <w:b/>
                <w:bCs/>
              </w:rPr>
            </w:pPr>
            <w:r>
              <w:rPr>
                <w:rFonts w:ascii="Calibri" w:hAnsi="Calibri" w:cs="Calibri"/>
                <w:b/>
                <w:bCs/>
              </w:rPr>
              <w:t>Stuart Lyon</w:t>
            </w:r>
          </w:p>
          <w:p w14:paraId="12F622E6" w14:textId="5E9BE983" w:rsidR="006D3D4E" w:rsidRPr="00E84D00" w:rsidRDefault="006D3D4E" w:rsidP="003E569B">
            <w:pPr>
              <w:rPr>
                <w:rFonts w:ascii="Calibri" w:hAnsi="Calibri" w:cs="Calibri"/>
                <w:b/>
                <w:bCs/>
              </w:rPr>
            </w:pPr>
            <w:r>
              <w:rPr>
                <w:rFonts w:ascii="Calibri" w:hAnsi="Calibri" w:cs="Calibri"/>
                <w:b/>
                <w:bCs/>
              </w:rPr>
              <w:t>A/CHIEF EXECUTIVE OFFICER</w:t>
            </w:r>
          </w:p>
        </w:tc>
        <w:tc>
          <w:tcPr>
            <w:tcW w:w="7938" w:type="dxa"/>
            <w:tcBorders>
              <w:top w:val="nil"/>
              <w:left w:val="nil"/>
              <w:bottom w:val="single" w:sz="4" w:space="0" w:color="FFFFFF" w:themeColor="background1"/>
              <w:right w:val="nil"/>
            </w:tcBorders>
            <w:shd w:val="clear" w:color="auto" w:fill="EEEFF2"/>
            <w:vAlign w:val="center"/>
          </w:tcPr>
          <w:p w14:paraId="07A5A03C" w14:textId="06C83D87" w:rsidR="006D3D4E" w:rsidRPr="00E84D00" w:rsidRDefault="006D3D4E" w:rsidP="003E569B">
            <w:pPr>
              <w:rPr>
                <w:b/>
                <w:bCs/>
                <w:highlight w:val="yellow"/>
              </w:rPr>
            </w:pPr>
          </w:p>
        </w:tc>
      </w:tr>
      <w:tr w:rsidR="006D3D4E" w14:paraId="420D852D" w14:textId="77777777" w:rsidTr="003E569B">
        <w:trPr>
          <w:trHeight w:val="833"/>
        </w:trPr>
        <w:tc>
          <w:tcPr>
            <w:tcW w:w="2547" w:type="dxa"/>
            <w:tcBorders>
              <w:top w:val="single" w:sz="4" w:space="0" w:color="FFFFFF" w:themeColor="background1"/>
              <w:left w:val="nil"/>
              <w:bottom w:val="nil"/>
              <w:right w:val="nil"/>
            </w:tcBorders>
            <w:shd w:val="clear" w:color="auto" w:fill="12233B"/>
            <w:vAlign w:val="center"/>
          </w:tcPr>
          <w:p w14:paraId="50D10E77" w14:textId="77777777" w:rsidR="006D3D4E" w:rsidRPr="00E84D00" w:rsidRDefault="006D3D4E" w:rsidP="003E569B">
            <w:pPr>
              <w:rPr>
                <w:b/>
                <w:bCs/>
              </w:rPr>
            </w:pPr>
            <w:r w:rsidRPr="00C61FE9">
              <w:rPr>
                <w:rFonts w:ascii="Calibri" w:hAnsi="Calibri" w:cs="Calibri"/>
                <w:b/>
                <w:bCs/>
                <w:color w:val="FFFFFF" w:themeColor="background1"/>
              </w:rPr>
              <w:t>Date JDF Appr</w:t>
            </w:r>
            <w:r w:rsidRPr="00C61FE9">
              <w:rPr>
                <w:rFonts w:ascii="Calibri" w:hAnsi="Calibri" w:cs="Calibri"/>
                <w:b/>
                <w:bCs/>
                <w:color w:val="FFFFFF" w:themeColor="background1"/>
                <w:shd w:val="clear" w:color="auto" w:fill="12233B"/>
              </w:rPr>
              <w:t>o</w:t>
            </w:r>
            <w:r w:rsidRPr="00C61FE9">
              <w:rPr>
                <w:rFonts w:ascii="Calibri" w:hAnsi="Calibri" w:cs="Calibri"/>
                <w:b/>
                <w:bCs/>
                <w:color w:val="FFFFFF" w:themeColor="background1"/>
              </w:rPr>
              <w:t>ved</w:t>
            </w:r>
          </w:p>
        </w:tc>
        <w:sdt>
          <w:sdtPr>
            <w:id w:val="2137295297"/>
            <w:placeholder>
              <w:docPart w:val="A32212895A5E4BF3A9FD5F8D1EB5FDA7"/>
            </w:placeholder>
            <w:showingPlcHdr/>
            <w:date>
              <w:dateFormat w:val="d MMMM yyyy"/>
              <w:lid w:val="en-AU"/>
              <w:storeMappedDataAs w:val="dateTime"/>
              <w:calendar w:val="gregorian"/>
            </w:date>
          </w:sdtPr>
          <w:sdtContent>
            <w:tc>
              <w:tcPr>
                <w:tcW w:w="7938" w:type="dxa"/>
                <w:tcBorders>
                  <w:top w:val="single" w:sz="4" w:space="0" w:color="FFFFFF" w:themeColor="background1"/>
                  <w:left w:val="nil"/>
                  <w:bottom w:val="nil"/>
                  <w:right w:val="nil"/>
                </w:tcBorders>
                <w:shd w:val="clear" w:color="auto" w:fill="EEEFF2"/>
                <w:vAlign w:val="center"/>
              </w:tcPr>
              <w:p w14:paraId="7F24CE5B" w14:textId="77777777" w:rsidR="006D3D4E" w:rsidRDefault="006D3D4E" w:rsidP="003E569B">
                <w:r w:rsidRPr="00554F54">
                  <w:rPr>
                    <w:rStyle w:val="PlaceholderText"/>
                    <w:rFonts w:ascii="Calibri" w:hAnsi="Calibri" w:cs="Calibri"/>
                    <w:shd w:val="clear" w:color="auto" w:fill="EEEFF2"/>
                  </w:rPr>
                  <w:t>Click or tap to enter a date.</w:t>
                </w:r>
              </w:p>
            </w:tc>
          </w:sdtContent>
        </w:sdt>
      </w:tr>
    </w:tbl>
    <w:p w14:paraId="413FDD2F" w14:textId="77777777" w:rsidR="006D3D4E" w:rsidRDefault="006D3D4E">
      <w:pPr>
        <w:rPr>
          <w:rFonts w:ascii="Calibri" w:hAnsi="Calibri" w:cs="Calibri"/>
        </w:rPr>
      </w:pPr>
    </w:p>
    <w:sectPr w:rsidR="006D3D4E" w:rsidSect="00B815AA">
      <w:footerReference w:type="default" r:id="rId8"/>
      <w:headerReference w:type="first" r:id="rId9"/>
      <w:pgSz w:w="11906" w:h="16838"/>
      <w:pgMar w:top="567" w:right="680" w:bottom="851" w:left="680"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FCEA7" w14:textId="77777777" w:rsidR="00871DDE" w:rsidRDefault="00871DDE" w:rsidP="00AB1F84">
      <w:pPr>
        <w:spacing w:after="0" w:line="240" w:lineRule="auto"/>
      </w:pPr>
      <w:r>
        <w:separator/>
      </w:r>
    </w:p>
  </w:endnote>
  <w:endnote w:type="continuationSeparator" w:id="0">
    <w:p w14:paraId="4DC631E2" w14:textId="77777777" w:rsidR="00871DDE" w:rsidRDefault="00871DDE" w:rsidP="00AB1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7847"/>
    </w:tblGrid>
    <w:tr w:rsidR="008729AA" w14:paraId="68FF2401" w14:textId="77777777" w:rsidTr="00B815AA">
      <w:tc>
        <w:tcPr>
          <w:tcW w:w="2831" w:type="dxa"/>
          <w:vAlign w:val="center"/>
        </w:tcPr>
        <w:p w14:paraId="1111F1B8" w14:textId="3DD8E9C7" w:rsidR="008729AA" w:rsidRDefault="008729AA" w:rsidP="008729AA">
          <w:pPr>
            <w:pStyle w:val="Footer"/>
          </w:pPr>
        </w:p>
      </w:tc>
      <w:tc>
        <w:tcPr>
          <w:tcW w:w="7847" w:type="dxa"/>
        </w:tcPr>
        <w:p w14:paraId="7872D916" w14:textId="52C07F1A" w:rsidR="008729AA" w:rsidRPr="008729AA" w:rsidRDefault="008729AA" w:rsidP="008729AA">
          <w:pPr>
            <w:pStyle w:val="VWBody"/>
            <w:spacing w:line="276" w:lineRule="auto"/>
            <w:rPr>
              <w:i/>
              <w:iCs/>
              <w:sz w:val="18"/>
              <w:szCs w:val="18"/>
            </w:rPr>
          </w:pPr>
        </w:p>
      </w:tc>
    </w:tr>
  </w:tbl>
  <w:p w14:paraId="30CB6309" w14:textId="77777777" w:rsidR="008729AA" w:rsidRDefault="00872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E0AFB" w14:textId="77777777" w:rsidR="00871DDE" w:rsidRDefault="00871DDE" w:rsidP="00AB1F84">
      <w:pPr>
        <w:spacing w:after="0" w:line="240" w:lineRule="auto"/>
      </w:pPr>
      <w:r>
        <w:separator/>
      </w:r>
    </w:p>
  </w:footnote>
  <w:footnote w:type="continuationSeparator" w:id="0">
    <w:p w14:paraId="36E25AB5" w14:textId="77777777" w:rsidR="00871DDE" w:rsidRDefault="00871DDE" w:rsidP="00AB1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page" w:horzAnchor="margin" w:tblpXSpec="center" w:tblpY="300"/>
      <w:tblW w:w="11415" w:type="dxa"/>
      <w:tblCellMar>
        <w:top w:w="340" w:type="dxa"/>
        <w:left w:w="340" w:type="dxa"/>
        <w:bottom w:w="340" w:type="dxa"/>
      </w:tblCellMar>
      <w:tblLook w:val="04A0" w:firstRow="1" w:lastRow="0" w:firstColumn="1" w:lastColumn="0" w:noHBand="0" w:noVBand="1"/>
    </w:tblPr>
    <w:tblGrid>
      <w:gridCol w:w="9498"/>
      <w:gridCol w:w="1917"/>
    </w:tblGrid>
    <w:tr w:rsidR="00C56FE7" w:rsidRPr="006B015B" w14:paraId="4684E6C3" w14:textId="77777777">
      <w:trPr>
        <w:trHeight w:val="1084"/>
      </w:trPr>
      <w:tc>
        <w:tcPr>
          <w:tcW w:w="9498" w:type="dxa"/>
          <w:shd w:val="clear" w:color="auto" w:fill="00293A"/>
          <w:vAlign w:val="center"/>
        </w:tcPr>
        <w:p w14:paraId="6C77F16D" w14:textId="7E0AA927" w:rsidR="00B3352F" w:rsidRDefault="00E74BE7" w:rsidP="00C56FE7">
          <w:pPr>
            <w:pStyle w:val="VWTitle"/>
            <w:framePr w:hSpace="0" w:wrap="auto" w:vAnchor="margin" w:hAnchor="text" w:xAlign="left" w:yAlign="inline"/>
            <w:rPr>
              <w:rFonts w:asciiTheme="minorHAnsi" w:hAnsiTheme="minorHAnsi" w:cstheme="minorHAnsi"/>
            </w:rPr>
          </w:pPr>
          <w:r>
            <w:rPr>
              <w:rFonts w:ascii="Calibri" w:hAnsi="Calibri" w:cs="Calibri"/>
            </w:rPr>
            <w:t>SENIOR PROJECT MANAGER</w:t>
          </w:r>
        </w:p>
        <w:p w14:paraId="60D3B1B5" w14:textId="7B195D22" w:rsidR="00C56FE7" w:rsidRPr="006B015B" w:rsidRDefault="00C56FE7" w:rsidP="00C56FE7">
          <w:pPr>
            <w:pStyle w:val="VWTitle"/>
            <w:framePr w:hSpace="0" w:wrap="auto" w:vAnchor="margin" w:hAnchor="text" w:xAlign="left" w:yAlign="inline"/>
            <w:rPr>
              <w:rFonts w:asciiTheme="minorHAnsi" w:hAnsiTheme="minorHAnsi" w:cstheme="minorHAnsi"/>
            </w:rPr>
          </w:pPr>
          <w:r w:rsidRPr="00C56FE7">
            <w:rPr>
              <w:rFonts w:ascii="Calibri" w:hAnsi="Calibri" w:cs="Calibri"/>
              <w:sz w:val="32"/>
              <w:szCs w:val="32"/>
            </w:rPr>
            <w:t>(POSITION #</w:t>
          </w:r>
          <w:r w:rsidR="00635B69">
            <w:rPr>
              <w:rFonts w:ascii="Calibri" w:hAnsi="Calibri" w:cs="Calibri"/>
              <w:sz w:val="32"/>
              <w:szCs w:val="32"/>
            </w:rPr>
            <w:t>TBD</w:t>
          </w:r>
          <w:r w:rsidRPr="00C56FE7">
            <w:rPr>
              <w:rFonts w:ascii="Calibri" w:hAnsi="Calibri" w:cs="Calibri"/>
              <w:sz w:val="32"/>
              <w:szCs w:val="32"/>
            </w:rPr>
            <w:t>)</w:t>
          </w:r>
        </w:p>
      </w:tc>
      <w:tc>
        <w:tcPr>
          <w:tcW w:w="1917" w:type="dxa"/>
          <w:shd w:val="clear" w:color="auto" w:fill="00293A"/>
        </w:tcPr>
        <w:p w14:paraId="345546AB" w14:textId="77777777" w:rsidR="00C56FE7" w:rsidRPr="006B015B" w:rsidRDefault="00C56FE7" w:rsidP="00C56FE7">
          <w:pPr>
            <w:pStyle w:val="VWBody"/>
          </w:pPr>
          <w:r w:rsidRPr="006B015B">
            <w:rPr>
              <w:noProof/>
            </w:rPr>
            <w:drawing>
              <wp:anchor distT="0" distB="0" distL="114300" distR="114300" simplePos="0" relativeHeight="251657216" behindDoc="0" locked="0" layoutInCell="1" allowOverlap="1" wp14:anchorId="47D59722" wp14:editId="6813DD00">
                <wp:simplePos x="0" y="0"/>
                <wp:positionH relativeFrom="column">
                  <wp:posOffset>-26035</wp:posOffset>
                </wp:positionH>
                <wp:positionV relativeFrom="paragraph">
                  <wp:posOffset>54610</wp:posOffset>
                </wp:positionV>
                <wp:extent cx="841375" cy="601980"/>
                <wp:effectExtent l="0" t="0" r="0" b="0"/>
                <wp:wrapNone/>
                <wp:docPr id="1316395357" name="Picture 1316395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521808" name=""/>
                        <pic:cNvPicPr/>
                      </pic:nvPicPr>
                      <pic:blipFill rotWithShape="1">
                        <a:blip r:embed="rId1"/>
                        <a:srcRect l="-4047" t="-6442" r="-4457" b="-6893"/>
                        <a:stretch/>
                      </pic:blipFill>
                      <pic:spPr bwMode="auto">
                        <a:xfrm>
                          <a:off x="0" y="0"/>
                          <a:ext cx="841375" cy="601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73959C1B" w14:textId="6C5D998B" w:rsidR="00C56FE7" w:rsidRDefault="00C56FE7" w:rsidP="00C56FE7">
    <w:pPr>
      <w:pStyle w:val="Header"/>
      <w:tabs>
        <w:tab w:val="clear" w:pos="4513"/>
        <w:tab w:val="clear" w:pos="9026"/>
        <w:tab w:val="left" w:pos="2085"/>
      </w:tabs>
    </w:pPr>
    <w:r>
      <w:tab/>
    </w:r>
  </w:p>
  <w:p w14:paraId="4D92ACC5" w14:textId="77777777" w:rsidR="00C56FE7" w:rsidRDefault="00C56F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E498A"/>
    <w:multiLevelType w:val="hybridMultilevel"/>
    <w:tmpl w:val="EB026918"/>
    <w:lvl w:ilvl="0" w:tplc="40A6734C">
      <w:start w:val="1"/>
      <w:numFmt w:val="bullet"/>
      <w:lvlText w:val=""/>
      <w:lvlJc w:val="left"/>
      <w:pPr>
        <w:ind w:left="360" w:hanging="360"/>
      </w:pPr>
      <w:rPr>
        <w:rFonts w:ascii="Symbol" w:hAnsi="Symbol" w:hint="default"/>
        <w:color w:val="404040" w:themeColor="text1" w:themeTint="BF"/>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1CC6504"/>
    <w:multiLevelType w:val="hybridMultilevel"/>
    <w:tmpl w:val="3FFC2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23678F"/>
    <w:multiLevelType w:val="hybridMultilevel"/>
    <w:tmpl w:val="9B00D69E"/>
    <w:lvl w:ilvl="0" w:tplc="3530C964">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 w15:restartNumberingAfterBreak="0">
    <w:nsid w:val="409B36B9"/>
    <w:multiLevelType w:val="hybridMultilevel"/>
    <w:tmpl w:val="48C2BDD0"/>
    <w:lvl w:ilvl="0" w:tplc="0C09000F">
      <w:start w:val="1"/>
      <w:numFmt w:val="decimal"/>
      <w:lvlText w:val="%1."/>
      <w:lvlJc w:val="left"/>
      <w:pPr>
        <w:ind w:left="644" w:hanging="360"/>
      </w:p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48FE75CD"/>
    <w:multiLevelType w:val="hybridMultilevel"/>
    <w:tmpl w:val="5052B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D091D2C"/>
    <w:multiLevelType w:val="hybridMultilevel"/>
    <w:tmpl w:val="17EAC0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87F3A9E"/>
    <w:multiLevelType w:val="hybridMultilevel"/>
    <w:tmpl w:val="17EAC0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B3005E7"/>
    <w:multiLevelType w:val="hybridMultilevel"/>
    <w:tmpl w:val="8D0EBCA6"/>
    <w:lvl w:ilvl="0" w:tplc="0C09000F">
      <w:start w:val="1"/>
      <w:numFmt w:val="decimal"/>
      <w:lvlText w:val="%1."/>
      <w:lvlJc w:val="left"/>
      <w:pPr>
        <w:ind w:left="6" w:hanging="360"/>
      </w:pPr>
      <w:rPr>
        <w:rFonts w:hint="default"/>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8" w15:restartNumberingAfterBreak="0">
    <w:nsid w:val="7B3F715A"/>
    <w:multiLevelType w:val="hybridMultilevel"/>
    <w:tmpl w:val="B27CF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88438872">
    <w:abstractNumId w:val="4"/>
  </w:num>
  <w:num w:numId="2" w16cid:durableId="1518232748">
    <w:abstractNumId w:val="6"/>
  </w:num>
  <w:num w:numId="3" w16cid:durableId="1115708214">
    <w:abstractNumId w:val="8"/>
  </w:num>
  <w:num w:numId="4" w16cid:durableId="30808088">
    <w:abstractNumId w:val="1"/>
  </w:num>
  <w:num w:numId="5" w16cid:durableId="1184899733">
    <w:abstractNumId w:val="5"/>
  </w:num>
  <w:num w:numId="6" w16cid:durableId="1382443749">
    <w:abstractNumId w:val="2"/>
  </w:num>
  <w:num w:numId="7" w16cid:durableId="2001037836">
    <w:abstractNumId w:val="0"/>
  </w:num>
  <w:num w:numId="8" w16cid:durableId="665016542">
    <w:abstractNumId w:val="7"/>
  </w:num>
  <w:num w:numId="9" w16cid:durableId="3286024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65C"/>
    <w:rsid w:val="00041476"/>
    <w:rsid w:val="00075293"/>
    <w:rsid w:val="000A3785"/>
    <w:rsid w:val="000C085D"/>
    <w:rsid w:val="0012093B"/>
    <w:rsid w:val="001217C8"/>
    <w:rsid w:val="00136997"/>
    <w:rsid w:val="0015369A"/>
    <w:rsid w:val="001B204A"/>
    <w:rsid w:val="001B765C"/>
    <w:rsid w:val="001C5546"/>
    <w:rsid w:val="001D23AC"/>
    <w:rsid w:val="001E0F42"/>
    <w:rsid w:val="001F3681"/>
    <w:rsid w:val="001F3A85"/>
    <w:rsid w:val="002215C1"/>
    <w:rsid w:val="0022246D"/>
    <w:rsid w:val="00224474"/>
    <w:rsid w:val="00234623"/>
    <w:rsid w:val="00240CDB"/>
    <w:rsid w:val="002932E8"/>
    <w:rsid w:val="002B1119"/>
    <w:rsid w:val="002B5AAE"/>
    <w:rsid w:val="002D4154"/>
    <w:rsid w:val="002D5CB9"/>
    <w:rsid w:val="002E0542"/>
    <w:rsid w:val="002F079B"/>
    <w:rsid w:val="002F5D35"/>
    <w:rsid w:val="003173EE"/>
    <w:rsid w:val="0033446B"/>
    <w:rsid w:val="0034662E"/>
    <w:rsid w:val="00354C4C"/>
    <w:rsid w:val="0037762A"/>
    <w:rsid w:val="00391FBF"/>
    <w:rsid w:val="003B0521"/>
    <w:rsid w:val="003F3EE0"/>
    <w:rsid w:val="004021ED"/>
    <w:rsid w:val="00406D40"/>
    <w:rsid w:val="004253D3"/>
    <w:rsid w:val="0044132F"/>
    <w:rsid w:val="0044291E"/>
    <w:rsid w:val="00454CAE"/>
    <w:rsid w:val="004725CC"/>
    <w:rsid w:val="004B5BE3"/>
    <w:rsid w:val="004C0AA4"/>
    <w:rsid w:val="004C78AD"/>
    <w:rsid w:val="004D40E9"/>
    <w:rsid w:val="00504991"/>
    <w:rsid w:val="00506A7A"/>
    <w:rsid w:val="0051565C"/>
    <w:rsid w:val="00522FF7"/>
    <w:rsid w:val="0053608D"/>
    <w:rsid w:val="0054583C"/>
    <w:rsid w:val="00547DEA"/>
    <w:rsid w:val="00566931"/>
    <w:rsid w:val="005733D0"/>
    <w:rsid w:val="00573829"/>
    <w:rsid w:val="00576B48"/>
    <w:rsid w:val="00576D66"/>
    <w:rsid w:val="00580F03"/>
    <w:rsid w:val="00590713"/>
    <w:rsid w:val="005A3481"/>
    <w:rsid w:val="005B6BBD"/>
    <w:rsid w:val="005D7942"/>
    <w:rsid w:val="005E3B92"/>
    <w:rsid w:val="00617B29"/>
    <w:rsid w:val="00623C0F"/>
    <w:rsid w:val="00635B69"/>
    <w:rsid w:val="00677959"/>
    <w:rsid w:val="00685DDE"/>
    <w:rsid w:val="00692905"/>
    <w:rsid w:val="00692FD8"/>
    <w:rsid w:val="006944E2"/>
    <w:rsid w:val="006A4908"/>
    <w:rsid w:val="006D3D4E"/>
    <w:rsid w:val="006D5402"/>
    <w:rsid w:val="007025FF"/>
    <w:rsid w:val="00736F16"/>
    <w:rsid w:val="0074538B"/>
    <w:rsid w:val="007533E3"/>
    <w:rsid w:val="0075736F"/>
    <w:rsid w:val="007614B7"/>
    <w:rsid w:val="00775F89"/>
    <w:rsid w:val="00793B17"/>
    <w:rsid w:val="007B6201"/>
    <w:rsid w:val="007C6CBF"/>
    <w:rsid w:val="007C717D"/>
    <w:rsid w:val="007D1628"/>
    <w:rsid w:val="00813219"/>
    <w:rsid w:val="00832025"/>
    <w:rsid w:val="00844905"/>
    <w:rsid w:val="00871AF2"/>
    <w:rsid w:val="00871DDE"/>
    <w:rsid w:val="008729AA"/>
    <w:rsid w:val="00876892"/>
    <w:rsid w:val="008A6C39"/>
    <w:rsid w:val="008A6FDA"/>
    <w:rsid w:val="008D40F3"/>
    <w:rsid w:val="00925824"/>
    <w:rsid w:val="009A126C"/>
    <w:rsid w:val="009A23BF"/>
    <w:rsid w:val="009B173B"/>
    <w:rsid w:val="009C4ABC"/>
    <w:rsid w:val="009F1F3B"/>
    <w:rsid w:val="00A2175A"/>
    <w:rsid w:val="00A44E3A"/>
    <w:rsid w:val="00A642D4"/>
    <w:rsid w:val="00A73B30"/>
    <w:rsid w:val="00A94898"/>
    <w:rsid w:val="00AB0B44"/>
    <w:rsid w:val="00AB1F84"/>
    <w:rsid w:val="00AE1B9F"/>
    <w:rsid w:val="00AE464D"/>
    <w:rsid w:val="00B068BA"/>
    <w:rsid w:val="00B27183"/>
    <w:rsid w:val="00B3352F"/>
    <w:rsid w:val="00B33BA2"/>
    <w:rsid w:val="00B460EF"/>
    <w:rsid w:val="00B762AC"/>
    <w:rsid w:val="00B815AA"/>
    <w:rsid w:val="00B85AF5"/>
    <w:rsid w:val="00BA1849"/>
    <w:rsid w:val="00BA5910"/>
    <w:rsid w:val="00BB2A6D"/>
    <w:rsid w:val="00BC53BA"/>
    <w:rsid w:val="00BD68E0"/>
    <w:rsid w:val="00BE61AB"/>
    <w:rsid w:val="00BF2296"/>
    <w:rsid w:val="00BF4073"/>
    <w:rsid w:val="00C31947"/>
    <w:rsid w:val="00C37D57"/>
    <w:rsid w:val="00C415F2"/>
    <w:rsid w:val="00C56FE7"/>
    <w:rsid w:val="00C60E2B"/>
    <w:rsid w:val="00C61FE9"/>
    <w:rsid w:val="00C76111"/>
    <w:rsid w:val="00C905C4"/>
    <w:rsid w:val="00CC70A2"/>
    <w:rsid w:val="00CD3C33"/>
    <w:rsid w:val="00CD5DD0"/>
    <w:rsid w:val="00CD6432"/>
    <w:rsid w:val="00CF4714"/>
    <w:rsid w:val="00D26EF1"/>
    <w:rsid w:val="00D27F39"/>
    <w:rsid w:val="00D62C35"/>
    <w:rsid w:val="00D64A22"/>
    <w:rsid w:val="00D83EAA"/>
    <w:rsid w:val="00D919F0"/>
    <w:rsid w:val="00E00209"/>
    <w:rsid w:val="00E11BC3"/>
    <w:rsid w:val="00E164FE"/>
    <w:rsid w:val="00E16E6D"/>
    <w:rsid w:val="00E33205"/>
    <w:rsid w:val="00E438A7"/>
    <w:rsid w:val="00E44FC3"/>
    <w:rsid w:val="00E555F0"/>
    <w:rsid w:val="00E56F59"/>
    <w:rsid w:val="00E73C06"/>
    <w:rsid w:val="00E74BE7"/>
    <w:rsid w:val="00E80AF4"/>
    <w:rsid w:val="00E834CE"/>
    <w:rsid w:val="00E945DB"/>
    <w:rsid w:val="00E96E69"/>
    <w:rsid w:val="00EA09BA"/>
    <w:rsid w:val="00EC3AE4"/>
    <w:rsid w:val="00ED0460"/>
    <w:rsid w:val="00EE25A8"/>
    <w:rsid w:val="00EF6C67"/>
    <w:rsid w:val="00F15055"/>
    <w:rsid w:val="00F17CF9"/>
    <w:rsid w:val="00F330BE"/>
    <w:rsid w:val="00F3606B"/>
    <w:rsid w:val="00F41562"/>
    <w:rsid w:val="00F46E0A"/>
    <w:rsid w:val="00F47BD2"/>
    <w:rsid w:val="00F659BC"/>
    <w:rsid w:val="00F83463"/>
    <w:rsid w:val="00F95804"/>
    <w:rsid w:val="00FA1669"/>
    <w:rsid w:val="00FC539A"/>
    <w:rsid w:val="00FC781E"/>
    <w:rsid w:val="00FD1141"/>
    <w:rsid w:val="00FF36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61C47"/>
  <w15:chartTrackingRefBased/>
  <w15:docId w15:val="{9778779A-1ECA-4A33-91C8-EE3AD26A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6A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06A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06A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06A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6A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6A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6A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6A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6A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A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06A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06A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06A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6A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6A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6A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6A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6A7A"/>
    <w:rPr>
      <w:rFonts w:eastAsiaTheme="majorEastAsia" w:cstheme="majorBidi"/>
      <w:color w:val="272727" w:themeColor="text1" w:themeTint="D8"/>
    </w:rPr>
  </w:style>
  <w:style w:type="paragraph" w:styleId="Title">
    <w:name w:val="Title"/>
    <w:basedOn w:val="Normal"/>
    <w:next w:val="Normal"/>
    <w:link w:val="TitleChar"/>
    <w:uiPriority w:val="10"/>
    <w:qFormat/>
    <w:rsid w:val="00506A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6A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6A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6A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6A7A"/>
    <w:pPr>
      <w:spacing w:before="160"/>
      <w:jc w:val="center"/>
    </w:pPr>
    <w:rPr>
      <w:i/>
      <w:iCs/>
      <w:color w:val="404040" w:themeColor="text1" w:themeTint="BF"/>
    </w:rPr>
  </w:style>
  <w:style w:type="character" w:customStyle="1" w:styleId="QuoteChar">
    <w:name w:val="Quote Char"/>
    <w:basedOn w:val="DefaultParagraphFont"/>
    <w:link w:val="Quote"/>
    <w:uiPriority w:val="29"/>
    <w:rsid w:val="00506A7A"/>
    <w:rPr>
      <w:i/>
      <w:iCs/>
      <w:color w:val="404040" w:themeColor="text1" w:themeTint="BF"/>
    </w:rPr>
  </w:style>
  <w:style w:type="paragraph" w:styleId="ListParagraph">
    <w:name w:val="List Paragraph"/>
    <w:basedOn w:val="Normal"/>
    <w:uiPriority w:val="34"/>
    <w:qFormat/>
    <w:rsid w:val="00506A7A"/>
    <w:pPr>
      <w:ind w:left="720"/>
      <w:contextualSpacing/>
    </w:pPr>
  </w:style>
  <w:style w:type="character" w:styleId="IntenseEmphasis">
    <w:name w:val="Intense Emphasis"/>
    <w:basedOn w:val="DefaultParagraphFont"/>
    <w:uiPriority w:val="21"/>
    <w:qFormat/>
    <w:rsid w:val="00506A7A"/>
    <w:rPr>
      <w:i/>
      <w:iCs/>
      <w:color w:val="0F4761" w:themeColor="accent1" w:themeShade="BF"/>
    </w:rPr>
  </w:style>
  <w:style w:type="paragraph" w:styleId="IntenseQuote">
    <w:name w:val="Intense Quote"/>
    <w:basedOn w:val="Normal"/>
    <w:next w:val="Normal"/>
    <w:link w:val="IntenseQuoteChar"/>
    <w:uiPriority w:val="30"/>
    <w:qFormat/>
    <w:rsid w:val="00506A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6A7A"/>
    <w:rPr>
      <w:i/>
      <w:iCs/>
      <w:color w:val="0F4761" w:themeColor="accent1" w:themeShade="BF"/>
    </w:rPr>
  </w:style>
  <w:style w:type="character" w:styleId="IntenseReference">
    <w:name w:val="Intense Reference"/>
    <w:basedOn w:val="DefaultParagraphFont"/>
    <w:uiPriority w:val="32"/>
    <w:qFormat/>
    <w:rsid w:val="00506A7A"/>
    <w:rPr>
      <w:b/>
      <w:bCs/>
      <w:smallCaps/>
      <w:color w:val="0F4761" w:themeColor="accent1" w:themeShade="BF"/>
      <w:spacing w:val="5"/>
    </w:rPr>
  </w:style>
  <w:style w:type="table" w:styleId="TableGrid">
    <w:name w:val="Table Grid"/>
    <w:basedOn w:val="TableNormal"/>
    <w:uiPriority w:val="39"/>
    <w:rsid w:val="00506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1F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F84"/>
  </w:style>
  <w:style w:type="paragraph" w:styleId="Footer">
    <w:name w:val="footer"/>
    <w:basedOn w:val="Normal"/>
    <w:link w:val="FooterChar"/>
    <w:uiPriority w:val="99"/>
    <w:unhideWhenUsed/>
    <w:rsid w:val="00AB1F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F84"/>
  </w:style>
  <w:style w:type="character" w:styleId="PlaceholderText">
    <w:name w:val="Placeholder Text"/>
    <w:basedOn w:val="DefaultParagraphFont"/>
    <w:uiPriority w:val="99"/>
    <w:semiHidden/>
    <w:rsid w:val="005B6BBD"/>
    <w:rPr>
      <w:color w:val="666666"/>
    </w:rPr>
  </w:style>
  <w:style w:type="paragraph" w:customStyle="1" w:styleId="VWBody">
    <w:name w:val="VW Body"/>
    <w:qFormat/>
    <w:rsid w:val="00C56FE7"/>
    <w:pPr>
      <w:spacing w:before="60" w:after="60" w:line="240" w:lineRule="auto"/>
    </w:pPr>
    <w:rPr>
      <w:rFonts w:eastAsia="Cambria" w:cstheme="minorHAnsi"/>
      <w:kern w:val="0"/>
      <w14:ligatures w14:val="none"/>
    </w:rPr>
  </w:style>
  <w:style w:type="paragraph" w:customStyle="1" w:styleId="VWTitle">
    <w:name w:val="VW Title"/>
    <w:autoRedefine/>
    <w:qFormat/>
    <w:rsid w:val="00C56FE7"/>
    <w:pPr>
      <w:framePr w:hSpace="180" w:wrap="around" w:vAnchor="page" w:hAnchor="margin" w:xAlign="center" w:y="300"/>
      <w:spacing w:after="0" w:line="240" w:lineRule="auto"/>
    </w:pPr>
    <w:rPr>
      <w:rFonts w:asciiTheme="majorHAnsi" w:eastAsia="Times New Roman" w:hAnsiTheme="majorHAnsi" w:cs="Arial"/>
      <w:b/>
      <w:bCs/>
      <w:caps/>
      <w:noProof/>
      <w:color w:val="FFFFFF" w:themeColor="background1"/>
      <w:kern w:val="32"/>
      <w:sz w:val="60"/>
      <w:szCs w:val="60"/>
      <w:lang w:val="en-US"/>
      <w14:ligatures w14:val="none"/>
    </w:rPr>
  </w:style>
  <w:style w:type="table" w:customStyle="1" w:styleId="TableGrid1">
    <w:name w:val="Table Grid1"/>
    <w:basedOn w:val="TableNormal"/>
    <w:next w:val="TableGrid"/>
    <w:rsid w:val="00C56FE7"/>
    <w:pPr>
      <w:spacing w:after="0" w:line="240" w:lineRule="auto"/>
    </w:pPr>
    <w:rPr>
      <w:rFonts w:eastAsia="Times New Roman" w:cs="Calibri (Body)"/>
      <w:kern w:val="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9C4ABC"/>
  </w:style>
  <w:style w:type="paragraph" w:customStyle="1" w:styleId="subsubHEADING">
    <w:name w:val="sub sub HEADING"/>
    <w:basedOn w:val="Heading4"/>
    <w:next w:val="Normal"/>
    <w:qFormat/>
    <w:rsid w:val="0053608D"/>
    <w:pPr>
      <w:tabs>
        <w:tab w:val="left" w:pos="4678"/>
      </w:tabs>
      <w:spacing w:before="0" w:after="0" w:line="240" w:lineRule="auto"/>
    </w:pPr>
    <w:rPr>
      <w:rFonts w:ascii="Arial Narrow" w:hAnsi="Arial Narrow"/>
      <w:b/>
      <w:bCs/>
      <w:i w:val="0"/>
      <w:color w:val="003D58"/>
      <w:kern w:val="0"/>
      <w:sz w:val="24"/>
      <w:szCs w:val="24"/>
      <w14:ligatures w14:val="none"/>
    </w:rPr>
  </w:style>
  <w:style w:type="paragraph" w:customStyle="1" w:styleId="BODY">
    <w:name w:val="BODY"/>
    <w:basedOn w:val="Normal"/>
    <w:qFormat/>
    <w:rsid w:val="00A44E3A"/>
    <w:pPr>
      <w:spacing w:after="0" w:line="240" w:lineRule="auto"/>
    </w:pPr>
    <w:rPr>
      <w:rFonts w:ascii="Arial Narrow" w:eastAsia="Cambria" w:hAnsi="Arial Narrow" w:cs="Times New Roman"/>
      <w:kern w:val="0"/>
      <w:szCs w:val="24"/>
      <w14:ligatures w14:val="none"/>
    </w:rPr>
  </w:style>
  <w:style w:type="character" w:styleId="CommentReference">
    <w:name w:val="annotation reference"/>
    <w:basedOn w:val="DefaultParagraphFont"/>
    <w:uiPriority w:val="99"/>
    <w:semiHidden/>
    <w:unhideWhenUsed/>
    <w:rsid w:val="00876892"/>
    <w:rPr>
      <w:sz w:val="16"/>
      <w:szCs w:val="16"/>
    </w:rPr>
  </w:style>
  <w:style w:type="paragraph" w:styleId="CommentText">
    <w:name w:val="annotation text"/>
    <w:basedOn w:val="Normal"/>
    <w:link w:val="CommentTextChar"/>
    <w:uiPriority w:val="99"/>
    <w:unhideWhenUsed/>
    <w:rsid w:val="00876892"/>
    <w:pPr>
      <w:spacing w:line="240" w:lineRule="auto"/>
    </w:pPr>
    <w:rPr>
      <w:sz w:val="20"/>
      <w:szCs w:val="20"/>
    </w:rPr>
  </w:style>
  <w:style w:type="character" w:customStyle="1" w:styleId="CommentTextChar">
    <w:name w:val="Comment Text Char"/>
    <w:basedOn w:val="DefaultParagraphFont"/>
    <w:link w:val="CommentText"/>
    <w:uiPriority w:val="99"/>
    <w:rsid w:val="00876892"/>
    <w:rPr>
      <w:sz w:val="20"/>
      <w:szCs w:val="20"/>
    </w:rPr>
  </w:style>
  <w:style w:type="paragraph" w:styleId="CommentSubject">
    <w:name w:val="annotation subject"/>
    <w:basedOn w:val="CommentText"/>
    <w:next w:val="CommentText"/>
    <w:link w:val="CommentSubjectChar"/>
    <w:uiPriority w:val="99"/>
    <w:semiHidden/>
    <w:unhideWhenUsed/>
    <w:rsid w:val="00876892"/>
    <w:rPr>
      <w:b/>
      <w:bCs/>
    </w:rPr>
  </w:style>
  <w:style w:type="character" w:customStyle="1" w:styleId="CommentSubjectChar">
    <w:name w:val="Comment Subject Char"/>
    <w:basedOn w:val="CommentTextChar"/>
    <w:link w:val="CommentSubject"/>
    <w:uiPriority w:val="99"/>
    <w:semiHidden/>
    <w:rsid w:val="008768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55239">
      <w:bodyDiv w:val="1"/>
      <w:marLeft w:val="0"/>
      <w:marRight w:val="0"/>
      <w:marTop w:val="0"/>
      <w:marBottom w:val="0"/>
      <w:divBdr>
        <w:top w:val="none" w:sz="0" w:space="0" w:color="auto"/>
        <w:left w:val="none" w:sz="0" w:space="0" w:color="auto"/>
        <w:bottom w:val="none" w:sz="0" w:space="0" w:color="auto"/>
        <w:right w:val="none" w:sz="0" w:space="0" w:color="auto"/>
      </w:divBdr>
      <w:divsChild>
        <w:div w:id="294289079">
          <w:marLeft w:val="0"/>
          <w:marRight w:val="0"/>
          <w:marTop w:val="0"/>
          <w:marBottom w:val="0"/>
          <w:divBdr>
            <w:top w:val="none" w:sz="0" w:space="0" w:color="auto"/>
            <w:left w:val="none" w:sz="0" w:space="0" w:color="auto"/>
            <w:bottom w:val="none" w:sz="0" w:space="0" w:color="auto"/>
            <w:right w:val="none" w:sz="0" w:space="0" w:color="auto"/>
          </w:divBdr>
          <w:divsChild>
            <w:div w:id="985204393">
              <w:marLeft w:val="0"/>
              <w:marRight w:val="0"/>
              <w:marTop w:val="0"/>
              <w:marBottom w:val="0"/>
              <w:divBdr>
                <w:top w:val="none" w:sz="0" w:space="0" w:color="auto"/>
                <w:left w:val="none" w:sz="0" w:space="0" w:color="auto"/>
                <w:bottom w:val="none" w:sz="0" w:space="0" w:color="auto"/>
                <w:right w:val="none" w:sz="0" w:space="0" w:color="auto"/>
              </w:divBdr>
            </w:div>
          </w:divsChild>
        </w:div>
        <w:div w:id="981275537">
          <w:marLeft w:val="0"/>
          <w:marRight w:val="0"/>
          <w:marTop w:val="0"/>
          <w:marBottom w:val="0"/>
          <w:divBdr>
            <w:top w:val="none" w:sz="0" w:space="0" w:color="auto"/>
            <w:left w:val="none" w:sz="0" w:space="0" w:color="auto"/>
            <w:bottom w:val="none" w:sz="0" w:space="0" w:color="auto"/>
            <w:right w:val="none" w:sz="0" w:space="0" w:color="auto"/>
          </w:divBdr>
          <w:divsChild>
            <w:div w:id="25181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99634">
      <w:bodyDiv w:val="1"/>
      <w:marLeft w:val="0"/>
      <w:marRight w:val="0"/>
      <w:marTop w:val="0"/>
      <w:marBottom w:val="0"/>
      <w:divBdr>
        <w:top w:val="none" w:sz="0" w:space="0" w:color="auto"/>
        <w:left w:val="none" w:sz="0" w:space="0" w:color="auto"/>
        <w:bottom w:val="none" w:sz="0" w:space="0" w:color="auto"/>
        <w:right w:val="none" w:sz="0" w:space="0" w:color="auto"/>
      </w:divBdr>
    </w:div>
    <w:div w:id="356931672">
      <w:bodyDiv w:val="1"/>
      <w:marLeft w:val="0"/>
      <w:marRight w:val="0"/>
      <w:marTop w:val="0"/>
      <w:marBottom w:val="0"/>
      <w:divBdr>
        <w:top w:val="none" w:sz="0" w:space="0" w:color="auto"/>
        <w:left w:val="none" w:sz="0" w:space="0" w:color="auto"/>
        <w:bottom w:val="none" w:sz="0" w:space="0" w:color="auto"/>
        <w:right w:val="none" w:sz="0" w:space="0" w:color="auto"/>
      </w:divBdr>
    </w:div>
    <w:div w:id="419910018">
      <w:bodyDiv w:val="1"/>
      <w:marLeft w:val="0"/>
      <w:marRight w:val="0"/>
      <w:marTop w:val="0"/>
      <w:marBottom w:val="0"/>
      <w:divBdr>
        <w:top w:val="none" w:sz="0" w:space="0" w:color="auto"/>
        <w:left w:val="none" w:sz="0" w:space="0" w:color="auto"/>
        <w:bottom w:val="none" w:sz="0" w:space="0" w:color="auto"/>
        <w:right w:val="none" w:sz="0" w:space="0" w:color="auto"/>
      </w:divBdr>
    </w:div>
    <w:div w:id="542643490">
      <w:bodyDiv w:val="1"/>
      <w:marLeft w:val="0"/>
      <w:marRight w:val="0"/>
      <w:marTop w:val="0"/>
      <w:marBottom w:val="0"/>
      <w:divBdr>
        <w:top w:val="none" w:sz="0" w:space="0" w:color="auto"/>
        <w:left w:val="none" w:sz="0" w:space="0" w:color="auto"/>
        <w:bottom w:val="none" w:sz="0" w:space="0" w:color="auto"/>
        <w:right w:val="none" w:sz="0" w:space="0" w:color="auto"/>
      </w:divBdr>
      <w:divsChild>
        <w:div w:id="418597309">
          <w:marLeft w:val="0"/>
          <w:marRight w:val="0"/>
          <w:marTop w:val="0"/>
          <w:marBottom w:val="0"/>
          <w:divBdr>
            <w:top w:val="none" w:sz="0" w:space="0" w:color="auto"/>
            <w:left w:val="none" w:sz="0" w:space="0" w:color="auto"/>
            <w:bottom w:val="none" w:sz="0" w:space="0" w:color="auto"/>
            <w:right w:val="none" w:sz="0" w:space="0" w:color="auto"/>
          </w:divBdr>
          <w:divsChild>
            <w:div w:id="493110648">
              <w:marLeft w:val="0"/>
              <w:marRight w:val="0"/>
              <w:marTop w:val="0"/>
              <w:marBottom w:val="0"/>
              <w:divBdr>
                <w:top w:val="none" w:sz="0" w:space="0" w:color="auto"/>
                <w:left w:val="none" w:sz="0" w:space="0" w:color="auto"/>
                <w:bottom w:val="none" w:sz="0" w:space="0" w:color="auto"/>
                <w:right w:val="none" w:sz="0" w:space="0" w:color="auto"/>
              </w:divBdr>
            </w:div>
          </w:divsChild>
        </w:div>
        <w:div w:id="1568418300">
          <w:marLeft w:val="0"/>
          <w:marRight w:val="0"/>
          <w:marTop w:val="0"/>
          <w:marBottom w:val="0"/>
          <w:divBdr>
            <w:top w:val="none" w:sz="0" w:space="0" w:color="auto"/>
            <w:left w:val="none" w:sz="0" w:space="0" w:color="auto"/>
            <w:bottom w:val="none" w:sz="0" w:space="0" w:color="auto"/>
            <w:right w:val="none" w:sz="0" w:space="0" w:color="auto"/>
          </w:divBdr>
          <w:divsChild>
            <w:div w:id="17628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84731">
      <w:bodyDiv w:val="1"/>
      <w:marLeft w:val="0"/>
      <w:marRight w:val="0"/>
      <w:marTop w:val="0"/>
      <w:marBottom w:val="0"/>
      <w:divBdr>
        <w:top w:val="none" w:sz="0" w:space="0" w:color="auto"/>
        <w:left w:val="none" w:sz="0" w:space="0" w:color="auto"/>
        <w:bottom w:val="none" w:sz="0" w:space="0" w:color="auto"/>
        <w:right w:val="none" w:sz="0" w:space="0" w:color="auto"/>
      </w:divBdr>
    </w:div>
    <w:div w:id="816190129">
      <w:bodyDiv w:val="1"/>
      <w:marLeft w:val="0"/>
      <w:marRight w:val="0"/>
      <w:marTop w:val="0"/>
      <w:marBottom w:val="0"/>
      <w:divBdr>
        <w:top w:val="none" w:sz="0" w:space="0" w:color="auto"/>
        <w:left w:val="none" w:sz="0" w:space="0" w:color="auto"/>
        <w:bottom w:val="none" w:sz="0" w:space="0" w:color="auto"/>
        <w:right w:val="none" w:sz="0" w:space="0" w:color="auto"/>
      </w:divBdr>
    </w:div>
    <w:div w:id="868760677">
      <w:bodyDiv w:val="1"/>
      <w:marLeft w:val="0"/>
      <w:marRight w:val="0"/>
      <w:marTop w:val="0"/>
      <w:marBottom w:val="0"/>
      <w:divBdr>
        <w:top w:val="none" w:sz="0" w:space="0" w:color="auto"/>
        <w:left w:val="none" w:sz="0" w:space="0" w:color="auto"/>
        <w:bottom w:val="none" w:sz="0" w:space="0" w:color="auto"/>
        <w:right w:val="none" w:sz="0" w:space="0" w:color="auto"/>
      </w:divBdr>
    </w:div>
    <w:div w:id="1033188251">
      <w:bodyDiv w:val="1"/>
      <w:marLeft w:val="0"/>
      <w:marRight w:val="0"/>
      <w:marTop w:val="0"/>
      <w:marBottom w:val="0"/>
      <w:divBdr>
        <w:top w:val="none" w:sz="0" w:space="0" w:color="auto"/>
        <w:left w:val="none" w:sz="0" w:space="0" w:color="auto"/>
        <w:bottom w:val="none" w:sz="0" w:space="0" w:color="auto"/>
        <w:right w:val="none" w:sz="0" w:space="0" w:color="auto"/>
      </w:divBdr>
    </w:div>
    <w:div w:id="1693073515">
      <w:bodyDiv w:val="1"/>
      <w:marLeft w:val="0"/>
      <w:marRight w:val="0"/>
      <w:marTop w:val="0"/>
      <w:marBottom w:val="0"/>
      <w:divBdr>
        <w:top w:val="none" w:sz="0" w:space="0" w:color="auto"/>
        <w:left w:val="none" w:sz="0" w:space="0" w:color="auto"/>
        <w:bottom w:val="none" w:sz="0" w:space="0" w:color="auto"/>
        <w:right w:val="none" w:sz="0" w:space="0" w:color="auto"/>
      </w:divBdr>
    </w:div>
    <w:div w:id="175781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erry\OneDrive%20-%20VenuesWest\Documents\DRAFT%20JDF%20TEMPLATE%20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2212895A5E4BF3A9FD5F8D1EB5FDA7"/>
        <w:category>
          <w:name w:val="General"/>
          <w:gallery w:val="placeholder"/>
        </w:category>
        <w:types>
          <w:type w:val="bbPlcHdr"/>
        </w:types>
        <w:behaviors>
          <w:behavior w:val="content"/>
        </w:behaviors>
        <w:guid w:val="{EE7FB1CE-5409-45B5-93D1-79B5490D8C25}"/>
      </w:docPartPr>
      <w:docPartBody>
        <w:p w:rsidR="0087098C" w:rsidRDefault="0087098C" w:rsidP="0087098C">
          <w:pPr>
            <w:pStyle w:val="A32212895A5E4BF3A9FD5F8D1EB5FDA7"/>
          </w:pPr>
          <w:r w:rsidRPr="00C61FE9">
            <w:rPr>
              <w:rStyle w:val="PlaceholderText"/>
              <w:shd w:val="clear" w:color="auto" w:fill="EEEFF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867"/>
    <w:rsid w:val="002932E8"/>
    <w:rsid w:val="002B5AAE"/>
    <w:rsid w:val="00391FBF"/>
    <w:rsid w:val="00462867"/>
    <w:rsid w:val="00576D66"/>
    <w:rsid w:val="00586C5B"/>
    <w:rsid w:val="006D5402"/>
    <w:rsid w:val="008149C4"/>
    <w:rsid w:val="0087098C"/>
    <w:rsid w:val="009A126C"/>
    <w:rsid w:val="009F1C0D"/>
    <w:rsid w:val="00A60C1E"/>
    <w:rsid w:val="00AA34CB"/>
    <w:rsid w:val="00BD2966"/>
    <w:rsid w:val="00CD5DD0"/>
    <w:rsid w:val="00D02ED3"/>
    <w:rsid w:val="00E11BC3"/>
    <w:rsid w:val="00E53793"/>
    <w:rsid w:val="00E5395A"/>
    <w:rsid w:val="00E55590"/>
    <w:rsid w:val="00EA09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7098C"/>
    <w:rPr>
      <w:color w:val="666666"/>
    </w:rPr>
  </w:style>
  <w:style w:type="paragraph" w:customStyle="1" w:styleId="A32212895A5E4BF3A9FD5F8D1EB5FDA7">
    <w:name w:val="A32212895A5E4BF3A9FD5F8D1EB5FDA7"/>
    <w:rsid w:val="008709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DRAFT JDF TEMPLATE V2</Template>
  <TotalTime>12</TotalTime>
  <Pages>3</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Perry</dc:creator>
  <cp:keywords/>
  <dc:description/>
  <cp:lastModifiedBy>Samantha Pearson</cp:lastModifiedBy>
  <cp:revision>19</cp:revision>
  <cp:lastPrinted>2024-09-03T08:05:00Z</cp:lastPrinted>
  <dcterms:created xsi:type="dcterms:W3CDTF">2024-09-06T07:10:00Z</dcterms:created>
  <dcterms:modified xsi:type="dcterms:W3CDTF">2025-01-02T02:07:00Z</dcterms:modified>
</cp:coreProperties>
</file>