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Default="003275C9" w:rsidP="003275C9">
      <w:pPr>
        <w:spacing w:after="120" w:line="288" w:lineRule="auto"/>
      </w:pPr>
    </w:p>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514F6E72" w14:textId="77777777" w:rsidR="00D9031D" w:rsidRDefault="00D9031D" w:rsidP="00D9031D">
      <w:pPr>
        <w:spacing w:after="120" w:line="288" w:lineRule="auto"/>
      </w:pPr>
      <w:r>
        <w:rPr>
          <w:b/>
          <w:bCs/>
          <w:sz w:val="50"/>
          <w:szCs w:val="50"/>
        </w:rPr>
        <w:t>Principal Policy Officer</w:t>
      </w:r>
    </w:p>
    <w:p w14:paraId="3B2FF0E9" w14:textId="393A009F" w:rsidR="00492C13" w:rsidRPr="00492C13" w:rsidRDefault="00492C13" w:rsidP="003275C9">
      <w:pPr>
        <w:spacing w:after="120" w:line="288" w:lineRule="auto"/>
      </w:pPr>
    </w:p>
    <w:p w14:paraId="1E2C0AD1" w14:textId="111D9070" w:rsidR="003275C9" w:rsidRPr="00F749C2" w:rsidRDefault="003275C9" w:rsidP="003F1D19">
      <w:pPr>
        <w:tabs>
          <w:tab w:val="left" w:pos="6405"/>
        </w:tabs>
        <w:spacing w:after="120" w:line="288" w:lineRule="auto"/>
      </w:pPr>
      <w:r w:rsidRPr="005140DB">
        <w:rPr>
          <w:b/>
          <w:bCs/>
          <w:color w:val="2C5C86"/>
          <w:sz w:val="28"/>
          <w:szCs w:val="28"/>
        </w:rPr>
        <w:t>Position Details</w:t>
      </w:r>
      <w:r w:rsidR="003F1D19">
        <w:rPr>
          <w:b/>
          <w:bCs/>
          <w:color w:val="2C5C86"/>
          <w:sz w:val="28"/>
          <w:szCs w:val="28"/>
        </w:rPr>
        <w:tab/>
      </w:r>
    </w:p>
    <w:p w14:paraId="23CEA2E0" w14:textId="3E58B5B4" w:rsidR="00492C13" w:rsidRPr="005140DB" w:rsidRDefault="005140DB" w:rsidP="003275C9">
      <w:pPr>
        <w:spacing w:after="120" w:line="288" w:lineRule="auto"/>
      </w:pPr>
      <w:r w:rsidRPr="005140DB">
        <w:rPr>
          <w:b/>
          <w:bCs/>
        </w:rPr>
        <w:t>Position Number:</w:t>
      </w:r>
      <w:r w:rsidRPr="005140DB">
        <w:tab/>
      </w:r>
      <w:r w:rsidRPr="005140DB">
        <w:tab/>
      </w:r>
      <w:r w:rsidR="00D9031D">
        <w:t>Generic</w:t>
      </w:r>
    </w:p>
    <w:p w14:paraId="15A308C7" w14:textId="1B74EC7A" w:rsidR="005140DB" w:rsidRPr="005140DB" w:rsidRDefault="005140DB" w:rsidP="005140DB">
      <w:pPr>
        <w:spacing w:after="120" w:line="288" w:lineRule="auto"/>
      </w:pPr>
      <w:r>
        <w:rPr>
          <w:b/>
          <w:bCs/>
        </w:rPr>
        <w:t>Classification</w:t>
      </w:r>
      <w:r w:rsidRPr="005140DB">
        <w:rPr>
          <w:b/>
          <w:bCs/>
        </w:rPr>
        <w:t>:</w:t>
      </w:r>
      <w:r w:rsidRPr="005140DB">
        <w:tab/>
      </w:r>
      <w:r w:rsidRPr="005140DB">
        <w:tab/>
      </w:r>
      <w:r w:rsidR="00D9031D">
        <w:t>Level 7</w:t>
      </w:r>
    </w:p>
    <w:p w14:paraId="0574E897" w14:textId="2EB2BF3D" w:rsidR="005140DB" w:rsidRDefault="005140DB" w:rsidP="00D9031D">
      <w:pPr>
        <w:spacing w:after="120" w:line="288" w:lineRule="auto"/>
      </w:pPr>
      <w:r>
        <w:rPr>
          <w:b/>
          <w:bCs/>
        </w:rPr>
        <w:t>Award/Agreement</w:t>
      </w:r>
      <w:r w:rsidRPr="005140DB">
        <w:rPr>
          <w:b/>
          <w:bCs/>
        </w:rPr>
        <w:t>:</w:t>
      </w:r>
      <w:r w:rsidRPr="005140DB">
        <w:tab/>
      </w:r>
      <w:r w:rsidRPr="005140DB">
        <w:tab/>
      </w:r>
      <w:r w:rsidR="00BB5610" w:rsidRPr="00BB5610">
        <w:t>Public Sector Award and Agreement</w:t>
      </w:r>
    </w:p>
    <w:p w14:paraId="3F1F95FE" w14:textId="0F2C96F3" w:rsidR="001D5365" w:rsidRDefault="001D5365" w:rsidP="00D9031D">
      <w:pPr>
        <w:ind w:left="2880" w:hanging="2880"/>
      </w:pPr>
      <w:r>
        <w:rPr>
          <w:b/>
          <w:bCs/>
        </w:rPr>
        <w:t>Organisational Unit:</w:t>
      </w:r>
      <w:r w:rsidRPr="005140DB">
        <w:tab/>
      </w:r>
      <w:r w:rsidR="00D9031D">
        <w:t>Strategy and Partnerships / Family Domestic Violence</w:t>
      </w:r>
    </w:p>
    <w:p w14:paraId="3FEFCCBD" w14:textId="06793C7E" w:rsidR="001D5365" w:rsidRDefault="001D5365" w:rsidP="00D9031D">
      <w:pPr>
        <w:spacing w:after="120" w:line="288" w:lineRule="auto"/>
      </w:pPr>
      <w:r>
        <w:rPr>
          <w:b/>
          <w:bCs/>
        </w:rPr>
        <w:t>Location:</w:t>
      </w:r>
      <w:r w:rsidRPr="005140DB">
        <w:tab/>
      </w:r>
      <w:r>
        <w:tab/>
      </w:r>
      <w:r>
        <w:tab/>
        <w:t>Perth Metropolitan Area</w:t>
      </w:r>
    </w:p>
    <w:p w14:paraId="4AA0B0C5" w14:textId="741272A1" w:rsidR="007F044C" w:rsidRDefault="007F044C" w:rsidP="007F044C">
      <w:pPr>
        <w:spacing w:after="120" w:line="288" w:lineRule="auto"/>
      </w:pPr>
      <w:r>
        <w:rPr>
          <w:b/>
          <w:bCs/>
        </w:rPr>
        <w:t>Classification Date:</w:t>
      </w:r>
      <w:r w:rsidRPr="005140DB">
        <w:tab/>
      </w:r>
    </w:p>
    <w:p w14:paraId="1C795FC9" w14:textId="0DD505A0" w:rsidR="007F044C" w:rsidRDefault="007F044C" w:rsidP="00B842EC">
      <w:pPr>
        <w:spacing w:after="120" w:line="288" w:lineRule="auto"/>
        <w:ind w:left="2880" w:hanging="2880"/>
      </w:pPr>
      <w:r>
        <w:rPr>
          <w:b/>
          <w:bCs/>
        </w:rPr>
        <w:t>Effective Date:</w:t>
      </w:r>
      <w:r>
        <w:rPr>
          <w:b/>
          <w:bCs/>
        </w:rPr>
        <w:tab/>
      </w:r>
      <w:r w:rsidR="00D9031D">
        <w:t>May 2023</w:t>
      </w:r>
    </w:p>
    <w:p w14:paraId="660938A3" w14:textId="0ACEB131" w:rsidR="001D5365" w:rsidRPr="007F044C" w:rsidRDefault="001D5365" w:rsidP="007F044C"/>
    <w:p w14:paraId="6F5D9049" w14:textId="3E8AE721" w:rsidR="007F044C" w:rsidRPr="00F749C2" w:rsidRDefault="007F044C" w:rsidP="007F044C">
      <w:pPr>
        <w:spacing w:after="120" w:line="288" w:lineRule="auto"/>
      </w:pPr>
      <w:r>
        <w:rPr>
          <w:b/>
          <w:bCs/>
          <w:color w:val="2C5C86"/>
          <w:sz w:val="28"/>
          <w:szCs w:val="28"/>
        </w:rPr>
        <w:t>Reporting Relationships</w:t>
      </w:r>
    </w:p>
    <w:p w14:paraId="36704E76" w14:textId="355BF553"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0A8F5C61" w14:textId="77777777" w:rsidR="00D9031D" w:rsidRDefault="00D9031D" w:rsidP="00D9031D">
      <w:r>
        <w:t>Manager FDVRT Central, 013827, Level 8 /</w:t>
      </w:r>
    </w:p>
    <w:p w14:paraId="38D79B74" w14:textId="5CAE9D25" w:rsidR="00D9031D" w:rsidRDefault="00D9031D" w:rsidP="00D9031D">
      <w:r>
        <w:t xml:space="preserve">Manager Strategic Policy, </w:t>
      </w:r>
      <w:r w:rsidR="007F34F2">
        <w:t>018651</w:t>
      </w:r>
      <w:r>
        <w:t xml:space="preserve">, Level 8 </w:t>
      </w:r>
      <w:r w:rsidR="00FC3003">
        <w:t>/</w:t>
      </w:r>
    </w:p>
    <w:p w14:paraId="1565A9A5" w14:textId="31CF75ED" w:rsidR="00486817" w:rsidRDefault="00486817" w:rsidP="00486817">
      <w:r>
        <w:t xml:space="preserve">Manager Strategic Policy and Practice, 013130, Level 8 </w:t>
      </w:r>
      <w:r w:rsidR="00FC3003">
        <w:t>/</w:t>
      </w:r>
    </w:p>
    <w:p w14:paraId="641BAB3B" w14:textId="655A0F16" w:rsidR="00850C13" w:rsidRDefault="00850C13" w:rsidP="00486817">
      <w:r>
        <w:t>Director Officer of Prevention of Family Domestic Violence</w:t>
      </w:r>
      <w:r w:rsidR="00E11175">
        <w:t>, 013160, Class 1</w:t>
      </w:r>
    </w:p>
    <w:p w14:paraId="552AD06D" w14:textId="72406A5C" w:rsidR="00BB5610" w:rsidRDefault="00BB5610" w:rsidP="00486817">
      <w:r>
        <w:t>Director Family Domestic Violence, 007570, Level 8</w:t>
      </w:r>
    </w:p>
    <w:p w14:paraId="5AA7E051" w14:textId="77777777" w:rsidR="00B842EC" w:rsidRDefault="00B842EC" w:rsidP="001D5365"/>
    <w:p w14:paraId="2872406C" w14:textId="1CB6B649" w:rsidR="00B842EC" w:rsidRPr="007F044C" w:rsidRDefault="00B842EC" w:rsidP="00F57027">
      <w:pPr>
        <w:rPr>
          <w:b/>
          <w:bCs/>
        </w:rPr>
      </w:pPr>
      <w:r>
        <w:rPr>
          <w:b/>
          <w:bCs/>
        </w:rPr>
        <w:t>Positions under Direct Supervision</w:t>
      </w:r>
      <w:r w:rsidRPr="007F044C">
        <w:rPr>
          <w:b/>
          <w:bCs/>
        </w:rPr>
        <w:t>:</w:t>
      </w:r>
    </w:p>
    <w:p w14:paraId="72517926" w14:textId="2F3621E2" w:rsidR="007F044C" w:rsidRDefault="00F57027" w:rsidP="00F57027">
      <w:r>
        <w:t>This position may supervise a small team and oversee project resources as required.</w:t>
      </w:r>
    </w:p>
    <w:p w14:paraId="52D8127A" w14:textId="4649A890" w:rsidR="007F044C" w:rsidRDefault="007F044C" w:rsidP="001D5365"/>
    <w:p w14:paraId="286983E3" w14:textId="3CDC228D" w:rsidR="0094205D" w:rsidRDefault="0094205D" w:rsidP="003275C9">
      <w:pPr>
        <w:spacing w:after="120" w:line="288" w:lineRule="auto"/>
      </w:pPr>
      <w:r w:rsidRPr="00492C13">
        <w:br w:type="page"/>
      </w:r>
    </w:p>
    <w:p w14:paraId="3AF30599" w14:textId="6E7EA220" w:rsidR="00F749C2" w:rsidRPr="00F749C2" w:rsidRDefault="00F749C2" w:rsidP="00F749C2">
      <w:pPr>
        <w:spacing w:after="120" w:line="288" w:lineRule="auto"/>
      </w:pPr>
      <w:r>
        <w:rPr>
          <w:b/>
          <w:bCs/>
          <w:color w:val="2C5C86"/>
          <w:sz w:val="28"/>
          <w:szCs w:val="28"/>
        </w:rPr>
        <w:lastRenderedPageBreak/>
        <w:t>About the Department</w:t>
      </w:r>
    </w:p>
    <w:p w14:paraId="5BE173A5"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731E753B" w14:textId="77777777" w:rsidR="00F749C2" w:rsidRDefault="00F749C2" w:rsidP="00F749C2">
      <w:pPr>
        <w:spacing w:after="120" w:line="288" w:lineRule="auto"/>
      </w:pPr>
      <w:r>
        <w:t>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We also lead the State’s welfare recovery, following challenges presented by the COVID-19 pandemic.</w:t>
      </w:r>
    </w:p>
    <w:p w14:paraId="728445A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5771F7C1" w14:textId="77777777" w:rsidR="00F749C2" w:rsidRDefault="00F749C2" w:rsidP="00F749C2">
      <w:pPr>
        <w:spacing w:after="120" w:line="288" w:lineRule="auto"/>
      </w:pPr>
      <w:r>
        <w:t>People, place and home is at the core of everything we do and why we do it.</w:t>
      </w:r>
    </w:p>
    <w:p w14:paraId="4A3A9555"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47FBF23" w14:textId="77777777" w:rsidR="00F749C2" w:rsidRDefault="00F749C2" w:rsidP="00F749C2">
      <w:pPr>
        <w:spacing w:after="120" w:line="288" w:lineRule="auto"/>
      </w:pPr>
      <w:r>
        <w:t>We promote a diverse workforce and embrace a high standard of equal opportunity, health and safety, and ethical practice.</w:t>
      </w:r>
    </w:p>
    <w:p w14:paraId="14389938" w14:textId="73D472B6" w:rsidR="001D5365" w:rsidRPr="00492C13" w:rsidRDefault="00F749C2" w:rsidP="00F749C2">
      <w:pPr>
        <w:spacing w:after="120" w:line="288" w:lineRule="auto"/>
      </w:pPr>
      <w:r>
        <w:t>Join us and work in a role where you can make a real difference to the lives of children, families, individuals and communities throughout Western Australia.</w:t>
      </w:r>
    </w:p>
    <w:p w14:paraId="24270C33" w14:textId="090BD3B4" w:rsidR="00F749C2" w:rsidRPr="00F749C2" w:rsidRDefault="00F749C2" w:rsidP="00F749C2"/>
    <w:p w14:paraId="7A59B3EB" w14:textId="255ABE46" w:rsidR="001E1B87" w:rsidRPr="001E1B87" w:rsidRDefault="001E1B87" w:rsidP="001E1B87">
      <w:pPr>
        <w:spacing w:after="120" w:line="288" w:lineRule="auto"/>
      </w:pPr>
      <w:r>
        <w:rPr>
          <w:b/>
          <w:bCs/>
          <w:color w:val="2C5C86"/>
          <w:sz w:val="28"/>
          <w:szCs w:val="28"/>
        </w:rPr>
        <w:t xml:space="preserve">About </w:t>
      </w:r>
      <w:r w:rsidRPr="001E1B87">
        <w:rPr>
          <w:b/>
          <w:bCs/>
          <w:color w:val="2C5C86"/>
          <w:sz w:val="28"/>
          <w:szCs w:val="28"/>
        </w:rPr>
        <w:t>Strategy and Partnerships</w:t>
      </w:r>
    </w:p>
    <w:p w14:paraId="719F81E7" w14:textId="77777777" w:rsidR="001E1B87" w:rsidRDefault="001E1B87" w:rsidP="001E1B87">
      <w:pPr>
        <w:spacing w:after="120" w:line="288" w:lineRule="auto"/>
      </w:pPr>
      <w:r>
        <w:t xml:space="preserve">Strategy and Partnerships undertakes strategic policy, partnerships and sector stewardship functions. Strategy and Partnerships is responsible for critical strategic policy projects across the Ministerial portfolio areas of child protection, prevention of family and domestic violence, women’s interests, homelessness, disability services, seniors and ageing, elder abuse, volunteering, youth, and carers and grandcarers. </w:t>
      </w:r>
    </w:p>
    <w:p w14:paraId="0F4776ED" w14:textId="77777777" w:rsidR="001E1B87" w:rsidRDefault="001E1B87" w:rsidP="001E1B87">
      <w:pPr>
        <w:spacing w:after="120" w:line="288" w:lineRule="auto"/>
      </w:pPr>
      <w:r>
        <w:t>The purpose of the Strategy and Partnerships division is to deliver better social, economic and cultural outcomes for individuals, families and communities by:</w:t>
      </w:r>
    </w:p>
    <w:p w14:paraId="43AA2D40" w14:textId="31412D3D" w:rsidR="001E1B87" w:rsidRDefault="001E1B87" w:rsidP="001E1B87">
      <w:pPr>
        <w:spacing w:after="120" w:line="288" w:lineRule="auto"/>
        <w:ind w:left="720" w:hanging="720"/>
      </w:pPr>
      <w:r>
        <w:t>•</w:t>
      </w:r>
      <w:r>
        <w:tab/>
        <w:t>developing high-level, long-term strategies across multiple portfolios in partnership with internal and external stakeholders to guide service delivery and investment decisions</w:t>
      </w:r>
      <w:r w:rsidR="007317DF">
        <w:t>;</w:t>
      </w:r>
    </w:p>
    <w:p w14:paraId="7296D134" w14:textId="2C714D1C" w:rsidR="001E1B87" w:rsidRDefault="001E1B87" w:rsidP="001E1B87">
      <w:pPr>
        <w:spacing w:after="120" w:line="288" w:lineRule="auto"/>
        <w:ind w:left="720" w:hanging="720"/>
      </w:pPr>
      <w:r>
        <w:t>•</w:t>
      </w:r>
      <w:r>
        <w:tab/>
        <w:t>leading the strategic management of key external partnerships to ensure Communities maximises opportunities, collaborates purposefully and communicates effectively</w:t>
      </w:r>
      <w:r w:rsidR="007317DF">
        <w:t>;</w:t>
      </w:r>
    </w:p>
    <w:p w14:paraId="1EE4B9BE" w14:textId="11A7FDBF" w:rsidR="001E1B87" w:rsidRDefault="001E1B87" w:rsidP="001E1B87">
      <w:pPr>
        <w:spacing w:after="120" w:line="288" w:lineRule="auto"/>
        <w:ind w:left="720" w:hanging="720"/>
      </w:pPr>
      <w:r>
        <w:t>•</w:t>
      </w:r>
      <w:r>
        <w:tab/>
        <w:t>operating strategic policy units for identified priority areas that drive capability across Communities and the Western Australian Government, deliver guidance and strategic oversight to key portfolio matters, and are recognised widely for their expertise</w:t>
      </w:r>
      <w:r w:rsidR="007317DF">
        <w:t>;</w:t>
      </w:r>
    </w:p>
    <w:p w14:paraId="3D923EEA" w14:textId="60578D1C" w:rsidR="008D6A50" w:rsidRDefault="001E1B87" w:rsidP="008D6A50">
      <w:pPr>
        <w:spacing w:after="120" w:line="288" w:lineRule="auto"/>
      </w:pPr>
      <w:r>
        <w:t>•</w:t>
      </w:r>
      <w:r>
        <w:tab/>
        <w:t>delivering evidence-based policy and research to support sound decision making.</w:t>
      </w:r>
    </w:p>
    <w:p w14:paraId="57524234" w14:textId="77777777" w:rsidR="008D6A50" w:rsidRDefault="008D6A50" w:rsidP="001E1B87">
      <w:pPr>
        <w:spacing w:after="120" w:line="288" w:lineRule="auto"/>
      </w:pPr>
    </w:p>
    <w:p w14:paraId="2BA2C985" w14:textId="77777777" w:rsidR="001E1B87" w:rsidRPr="001E1B87" w:rsidRDefault="001E1B87" w:rsidP="001E1B87">
      <w:pPr>
        <w:spacing w:after="120" w:line="288" w:lineRule="auto"/>
      </w:pPr>
      <w:r w:rsidRPr="649AFA97">
        <w:rPr>
          <w:b/>
          <w:bCs/>
          <w:color w:val="2C5C86"/>
          <w:sz w:val="28"/>
          <w:szCs w:val="28"/>
        </w:rPr>
        <w:t>Role Statement</w:t>
      </w:r>
    </w:p>
    <w:p w14:paraId="2460B9B9" w14:textId="314B0E70" w:rsidR="00D9031D" w:rsidRDefault="0460D877" w:rsidP="649AFA97">
      <w:pPr>
        <w:spacing w:after="120" w:line="288" w:lineRule="auto"/>
      </w:pPr>
      <w:r w:rsidRPr="649AFA97">
        <w:rPr>
          <w:rFonts w:eastAsia="Arial"/>
        </w:rPr>
        <w:t>The Principal Policy Officer provides strategic advice and undertakes high level policy formulation and complex research and analysis in relation to the development of strategies and policies which build safe, strong, secure and inclusive communities with a focus on prevention of family, domestic and sexual violence and of violence against women. The role leads specific projects to achieve corporate objectives</w:t>
      </w:r>
      <w:r w:rsidR="00D9031D">
        <w:t>.</w:t>
      </w:r>
    </w:p>
    <w:p w14:paraId="672F8FDD" w14:textId="28351CE0" w:rsidR="001E1B87" w:rsidRDefault="001E1B87">
      <w:r>
        <w:br w:type="page"/>
      </w:r>
    </w:p>
    <w:p w14:paraId="02FC7047"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32793B8F" w14:textId="77777777" w:rsidR="00E95D36" w:rsidRPr="00E95D36" w:rsidRDefault="00E95D36" w:rsidP="00E95D36"/>
    <w:p w14:paraId="5CF6CEC6" w14:textId="77777777" w:rsidR="00D9031D" w:rsidRDefault="00D9031D" w:rsidP="00D9031D">
      <w:r>
        <w:rPr>
          <w:b/>
          <w:bCs/>
        </w:rPr>
        <w:t>1.</w:t>
      </w:r>
      <w:r>
        <w:rPr>
          <w:b/>
          <w:bCs/>
        </w:rPr>
        <w:tab/>
        <w:t xml:space="preserve">Policy Development and Implementation </w:t>
      </w:r>
    </w:p>
    <w:p w14:paraId="036757CD" w14:textId="77777777" w:rsidR="00D9031D" w:rsidRDefault="00D9031D" w:rsidP="00D9031D">
      <w:pPr>
        <w:ind w:left="720" w:hanging="720"/>
      </w:pPr>
      <w:r>
        <w:t>1.1</w:t>
      </w:r>
      <w:r>
        <w:tab/>
        <w:t xml:space="preserve">Maintains contemporary knowledge of the development and delivery of best practice strategies, policy and legislative change in the areas of disability services, child protection and family support, housing, homelessness, Seniors and ageing, volunteering, Youth, community services (including Carers) or community and regional initiatives. </w:t>
      </w:r>
    </w:p>
    <w:p w14:paraId="2EA0188F" w14:textId="77777777" w:rsidR="00D9031D" w:rsidRDefault="00D9031D" w:rsidP="00D9031D">
      <w:pPr>
        <w:ind w:left="720" w:hanging="720"/>
      </w:pPr>
      <w:r>
        <w:t>1.2</w:t>
      </w:r>
      <w:r>
        <w:tab/>
        <w:t xml:space="preserve">Coordinates and contributes to the development of key organisational policies and strategies, initiatives and processes. </w:t>
      </w:r>
    </w:p>
    <w:p w14:paraId="4EDAEB8F" w14:textId="77777777" w:rsidR="00D9031D" w:rsidRDefault="00D9031D" w:rsidP="00D9031D">
      <w:r>
        <w:t>1.3</w:t>
      </w:r>
      <w:r>
        <w:tab/>
        <w:t xml:space="preserve">Develops, implements and monitors policies, strategies and frameworks. </w:t>
      </w:r>
    </w:p>
    <w:p w14:paraId="3F8B9CF9" w14:textId="77777777" w:rsidR="00D9031D" w:rsidRDefault="00D9031D" w:rsidP="00D9031D">
      <w:r>
        <w:t>1.4</w:t>
      </w:r>
      <w:r>
        <w:tab/>
        <w:t xml:space="preserve">Coordinates and undertakes research, analysis, reviews and evaluation of policy. </w:t>
      </w:r>
    </w:p>
    <w:p w14:paraId="6A11D5FE" w14:textId="77777777" w:rsidR="00D9031D" w:rsidRDefault="00D9031D" w:rsidP="00D9031D">
      <w:pPr>
        <w:ind w:left="720" w:hanging="720"/>
      </w:pPr>
      <w:r>
        <w:t>1.5</w:t>
      </w:r>
      <w:r>
        <w:tab/>
        <w:t xml:space="preserve">Undertakes complex analysis and prepares Feasibility Studies, Business Cases and Reports. </w:t>
      </w:r>
    </w:p>
    <w:p w14:paraId="494B73CC" w14:textId="77777777" w:rsidR="00D9031D" w:rsidRDefault="00D9031D" w:rsidP="00D9031D">
      <w:pPr>
        <w:ind w:left="720" w:hanging="720"/>
      </w:pPr>
      <w:r>
        <w:t>1.6</w:t>
      </w:r>
      <w:r>
        <w:tab/>
        <w:t xml:space="preserve">Represents the Division on internal and external committees and Working Parties and represents the Department at various Agency, community and State forums to deliver organisation and Divisional outcomes. </w:t>
      </w:r>
    </w:p>
    <w:p w14:paraId="6EA642FB" w14:textId="77777777" w:rsidR="00D9031D" w:rsidRDefault="00D9031D" w:rsidP="00D9031D">
      <w:pPr>
        <w:ind w:left="720" w:hanging="720"/>
      </w:pPr>
      <w:r>
        <w:t>1.7</w:t>
      </w:r>
      <w:r>
        <w:tab/>
        <w:t xml:space="preserve">Maintains positive and effective working relationships with internal and external stakeholders. </w:t>
      </w:r>
    </w:p>
    <w:p w14:paraId="7B648A45" w14:textId="77777777" w:rsidR="00D9031D" w:rsidRDefault="00D9031D" w:rsidP="00D9031D"/>
    <w:p w14:paraId="5B197944" w14:textId="77777777" w:rsidR="00D9031D" w:rsidRDefault="00D9031D" w:rsidP="00D9031D">
      <w:r>
        <w:rPr>
          <w:b/>
          <w:bCs/>
        </w:rPr>
        <w:t>2.</w:t>
      </w:r>
      <w:r>
        <w:rPr>
          <w:b/>
          <w:bCs/>
        </w:rPr>
        <w:tab/>
        <w:t xml:space="preserve">Project Management </w:t>
      </w:r>
    </w:p>
    <w:p w14:paraId="7B4E1DCF" w14:textId="77777777" w:rsidR="00D9031D" w:rsidRDefault="00D9031D" w:rsidP="00D9031D">
      <w:pPr>
        <w:ind w:left="720" w:hanging="720"/>
      </w:pPr>
      <w:r>
        <w:t>2.1</w:t>
      </w:r>
      <w:r>
        <w:tab/>
        <w:t>Coordinates and undertakes individual policy projects with a complex across Agency or Sector wide focus.</w:t>
      </w:r>
    </w:p>
    <w:p w14:paraId="7EDA94EB" w14:textId="77777777" w:rsidR="00D9031D" w:rsidRDefault="00D9031D" w:rsidP="00D9031D">
      <w:pPr>
        <w:ind w:left="720" w:hanging="720"/>
      </w:pPr>
      <w:r>
        <w:t>2.2</w:t>
      </w:r>
      <w:r>
        <w:tab/>
        <w:t xml:space="preserve">Coordinates and contributes to the development of across Agency and Government initiatives, including policy and funding frameworks. </w:t>
      </w:r>
    </w:p>
    <w:p w14:paraId="228FEBFE" w14:textId="77777777" w:rsidR="00D9031D" w:rsidRDefault="00D9031D" w:rsidP="00D9031D">
      <w:pPr>
        <w:ind w:left="720" w:hanging="720"/>
      </w:pPr>
      <w:r>
        <w:t>2.3</w:t>
      </w:r>
      <w:r>
        <w:tab/>
        <w:t xml:space="preserve">Coordinates and contributes to the monitoring of progress and performance and internal and external reporting. </w:t>
      </w:r>
    </w:p>
    <w:p w14:paraId="065D230E" w14:textId="77777777" w:rsidR="00D9031D" w:rsidRDefault="00D9031D" w:rsidP="00D9031D">
      <w:r>
        <w:br w:type="page"/>
      </w:r>
    </w:p>
    <w:p w14:paraId="3E1670E8" w14:textId="77777777" w:rsidR="00D9031D" w:rsidRDefault="00D9031D" w:rsidP="00D9031D"/>
    <w:p w14:paraId="7DF63D2F" w14:textId="77777777" w:rsidR="00D9031D" w:rsidRDefault="00D9031D" w:rsidP="00D9031D">
      <w:r>
        <w:rPr>
          <w:b/>
          <w:bCs/>
        </w:rPr>
        <w:t>3.</w:t>
      </w:r>
      <w:r>
        <w:rPr>
          <w:b/>
          <w:bCs/>
        </w:rPr>
        <w:tab/>
        <w:t xml:space="preserve">Advice </w:t>
      </w:r>
    </w:p>
    <w:p w14:paraId="6A962A29" w14:textId="77777777" w:rsidR="00D9031D" w:rsidRDefault="00D9031D" w:rsidP="00D9031D">
      <w:pPr>
        <w:ind w:left="720" w:hanging="720"/>
      </w:pPr>
      <w:r>
        <w:t>3.1</w:t>
      </w:r>
      <w:r>
        <w:tab/>
        <w:t xml:space="preserve">Coordinates and provides strategic advice on and input into policies and strategies to ensure they are aligned with Department and Government priorities and directions. </w:t>
      </w:r>
    </w:p>
    <w:p w14:paraId="1DDC4AED" w14:textId="77777777" w:rsidR="00D9031D" w:rsidRDefault="00D9031D" w:rsidP="00D9031D">
      <w:pPr>
        <w:ind w:left="720" w:hanging="720"/>
      </w:pPr>
      <w:r>
        <w:t>3.2</w:t>
      </w:r>
      <w:r>
        <w:tab/>
        <w:t xml:space="preserve">Researches and prepares high level reports, briefing notes, speeches, correspondence and other written material relevant to the outputs of the Division and for a wide audience including Parliament, Ministers, the Director General and Assistant Director General. </w:t>
      </w:r>
    </w:p>
    <w:p w14:paraId="27332C62" w14:textId="77777777" w:rsidR="00D9031D" w:rsidRDefault="00D9031D" w:rsidP="00D9031D"/>
    <w:p w14:paraId="713A6D9C" w14:textId="77777777" w:rsidR="00D9031D" w:rsidRDefault="00D9031D" w:rsidP="00D9031D">
      <w:r>
        <w:rPr>
          <w:b/>
          <w:bCs/>
        </w:rPr>
        <w:t>4.</w:t>
      </w:r>
      <w:r>
        <w:rPr>
          <w:b/>
          <w:bCs/>
        </w:rPr>
        <w:tab/>
        <w:t xml:space="preserve">Change Management </w:t>
      </w:r>
    </w:p>
    <w:p w14:paraId="698BFAD9" w14:textId="77777777" w:rsidR="00D9031D" w:rsidRDefault="00D9031D" w:rsidP="00D9031D">
      <w:pPr>
        <w:ind w:left="720" w:hanging="720"/>
      </w:pPr>
      <w:r>
        <w:t>4.1</w:t>
      </w:r>
      <w:r>
        <w:tab/>
        <w:t xml:space="preserve">Works effectively with Department staff to promote, develop and drive organisational change in the area of policy and strategy. </w:t>
      </w:r>
    </w:p>
    <w:p w14:paraId="23F708D4" w14:textId="77777777" w:rsidR="001E1B87" w:rsidRPr="00F749C2" w:rsidRDefault="001E1B87" w:rsidP="001E1B87">
      <w:pPr>
        <w:spacing w:after="120" w:line="288" w:lineRule="auto"/>
      </w:pPr>
    </w:p>
    <w:p w14:paraId="388293EB" w14:textId="04717FB5" w:rsidR="0094205D" w:rsidRPr="00492C13" w:rsidRDefault="0094205D" w:rsidP="003275C9">
      <w:pPr>
        <w:spacing w:after="120" w:line="288" w:lineRule="auto"/>
      </w:pPr>
      <w:r w:rsidRPr="00492C13">
        <w:br w:type="page"/>
      </w:r>
    </w:p>
    <w:p w14:paraId="05976D3E" w14:textId="2DFDB67D" w:rsidR="001E1B87" w:rsidRPr="001E1B87" w:rsidRDefault="001E1B87" w:rsidP="001E1B87">
      <w:pPr>
        <w:spacing w:after="120" w:line="288" w:lineRule="auto"/>
      </w:pPr>
      <w:r w:rsidRPr="001E1B87">
        <w:rPr>
          <w:b/>
          <w:bCs/>
          <w:color w:val="2C5C86"/>
          <w:sz w:val="28"/>
          <w:szCs w:val="28"/>
        </w:rPr>
        <w:t>Corporate Responsibilitie</w:t>
      </w:r>
      <w:r>
        <w:rPr>
          <w:b/>
          <w:bCs/>
          <w:color w:val="2C5C86"/>
          <w:sz w:val="28"/>
          <w:szCs w:val="28"/>
        </w:rPr>
        <w:t>s</w:t>
      </w:r>
    </w:p>
    <w:p w14:paraId="3107562A" w14:textId="77777777" w:rsidR="00E95D36" w:rsidRDefault="00E95D36" w:rsidP="001E1B87">
      <w:pPr>
        <w:spacing w:after="120" w:line="288" w:lineRule="auto"/>
      </w:pPr>
    </w:p>
    <w:p w14:paraId="39DC187F" w14:textId="59F5C465" w:rsidR="001E1B87" w:rsidRDefault="001E1B87" w:rsidP="00E95D36">
      <w:pPr>
        <w:spacing w:after="120" w:line="288" w:lineRule="auto"/>
        <w:ind w:left="720" w:hanging="720"/>
      </w:pPr>
      <w:r>
        <w:t>1</w:t>
      </w:r>
      <w:r w:rsidR="00E95D36">
        <w:t>.</w:t>
      </w:r>
      <w:r w:rsidR="00E95D36">
        <w:tab/>
      </w:r>
      <w:r>
        <w:t>Exhibits accountability, professional integrity and respect consistent with Communities Values, the Code of Conduct, and the public sector Code of Ethics.</w:t>
      </w:r>
    </w:p>
    <w:p w14:paraId="06070E3C" w14:textId="472F0B83" w:rsidR="001E1B87" w:rsidRPr="00E95D36" w:rsidRDefault="001E1B87" w:rsidP="00E95D36">
      <w:pPr>
        <w:ind w:left="720" w:hanging="720"/>
      </w:pPr>
      <w:r w:rsidRPr="00E95D36">
        <w:t>2</w:t>
      </w:r>
      <w:r w:rsidR="00E95D36">
        <w:t>.</w:t>
      </w:r>
      <w:r w:rsidR="00E95D36">
        <w:tab/>
      </w:r>
      <w:r w:rsidRPr="00E95D36">
        <w:t>Actively participates in the Communities performance development process and pursues professional development opportunities.</w:t>
      </w:r>
    </w:p>
    <w:p w14:paraId="0D603FD4" w14:textId="47F8CDDC" w:rsidR="00AD4714" w:rsidRDefault="00AD4714" w:rsidP="003275C9">
      <w:pPr>
        <w:spacing w:after="120" w:line="288" w:lineRule="auto"/>
      </w:pPr>
      <w:r>
        <w:t>3</w:t>
      </w:r>
      <w:r>
        <w:tab/>
      </w:r>
      <w:r w:rsidRPr="00AD4714">
        <w:t>Participates in emergency or critical event response management duties as required.</w:t>
      </w:r>
    </w:p>
    <w:p w14:paraId="54B1E5C2" w14:textId="7FDDAE74" w:rsidR="00AD4714" w:rsidRPr="00492C13" w:rsidRDefault="00AD4714" w:rsidP="00AD4714">
      <w:pPr>
        <w:spacing w:after="120" w:line="288" w:lineRule="auto"/>
      </w:pPr>
      <w:r>
        <w:t>4.</w:t>
      </w:r>
      <w:r>
        <w:tab/>
        <w:t>Undertakes other duties as required.</w:t>
      </w:r>
    </w:p>
    <w:p w14:paraId="12ABCDBD" w14:textId="640079AA" w:rsidR="00AD4714" w:rsidRDefault="00AD4714" w:rsidP="00AD4714">
      <w:pPr>
        <w:spacing w:after="120" w:line="288" w:lineRule="auto"/>
      </w:pPr>
    </w:p>
    <w:p w14:paraId="01485CD5" w14:textId="77777777" w:rsidR="00AD4714" w:rsidRDefault="00AD4714" w:rsidP="00AD4714">
      <w:pPr>
        <w:spacing w:after="120" w:line="288" w:lineRule="auto"/>
      </w:pPr>
    </w:p>
    <w:p w14:paraId="0CACE076" w14:textId="55710AA3"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0E46AA1D" w14:textId="77777777" w:rsidR="00AE7524" w:rsidRDefault="00AE7524" w:rsidP="00AD4714">
      <w:pPr>
        <w:spacing w:after="120" w:line="288" w:lineRule="auto"/>
        <w:rPr>
          <w:b/>
          <w:bCs/>
        </w:rPr>
      </w:pPr>
    </w:p>
    <w:p w14:paraId="2B51FCB6" w14:textId="4D4C96EC" w:rsidR="00AD4714" w:rsidRPr="00AD4714" w:rsidRDefault="00AD4714" w:rsidP="00AD4714">
      <w:pPr>
        <w:spacing w:after="120" w:line="288" w:lineRule="auto"/>
        <w:rPr>
          <w:b/>
          <w:bCs/>
        </w:rPr>
      </w:pPr>
      <w:r w:rsidRPr="00AD4714">
        <w:rPr>
          <w:b/>
          <w:bCs/>
        </w:rPr>
        <w:t>All Employees (and Volunteers / Trainees / Contractors)</w:t>
      </w:r>
    </w:p>
    <w:p w14:paraId="6D1AF28C" w14:textId="52A81A2F" w:rsidR="00AD4714" w:rsidRDefault="00AD4714" w:rsidP="00AD4714">
      <w:pPr>
        <w:spacing w:after="120" w:line="288" w:lineRule="auto"/>
        <w:ind w:left="720" w:hanging="720"/>
      </w:pPr>
      <w:r>
        <w:t>1.</w:t>
      </w:r>
      <w:r>
        <w:tab/>
        <w:t>Take reasonable care for your own health, safety and wellbeing at work, and that of others who may be affected by your actions or omissions; and comply and cooperate with safety and health policies, procedures and applicable legislated requirements.</w:t>
      </w:r>
    </w:p>
    <w:p w14:paraId="5B7A1468" w14:textId="26317B12"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1BC3C7DC" w14:textId="76889ECF" w:rsidR="00AD4714" w:rsidRDefault="00AD4714" w:rsidP="00AD4714">
      <w:pPr>
        <w:spacing w:after="120" w:line="288" w:lineRule="auto"/>
        <w:ind w:left="720" w:hanging="720"/>
      </w:pPr>
      <w:r>
        <w:t>2.</w:t>
      </w:r>
      <w:r>
        <w:tab/>
        <w:t>In addition to the Employees WHS responsibility, ensure as far as practicable, the health, safety and wellbeing of staff under your supervision through the provision of a safe workplace in accordance with health and safety legislation.</w:t>
      </w:r>
    </w:p>
    <w:p w14:paraId="7E7113A3" w14:textId="7456FEE3" w:rsidR="00492C13" w:rsidRDefault="00492C13" w:rsidP="003275C9">
      <w:pPr>
        <w:spacing w:after="120" w:line="288" w:lineRule="auto"/>
      </w:pPr>
      <w:r>
        <w:br w:type="page"/>
      </w:r>
    </w:p>
    <w:p w14:paraId="7561B6A7" w14:textId="552EA4C1" w:rsidR="00492C13" w:rsidRDefault="00E95D36" w:rsidP="003275C9">
      <w:pPr>
        <w:spacing w:after="120" w:line="288" w:lineRule="auto"/>
        <w:rPr>
          <w:b/>
          <w:bCs/>
          <w:color w:val="2C5C86"/>
          <w:sz w:val="28"/>
          <w:szCs w:val="28"/>
        </w:rPr>
      </w:pPr>
      <w:r w:rsidRPr="00E95D36">
        <w:rPr>
          <w:b/>
          <w:bCs/>
          <w:color w:val="2C5C86"/>
          <w:sz w:val="28"/>
          <w:szCs w:val="28"/>
        </w:rPr>
        <w:t>Essential Work-Related Requirements (Selection Criteria)</w:t>
      </w:r>
    </w:p>
    <w:p w14:paraId="797374B3" w14:textId="5D50E924" w:rsidR="00D9031D" w:rsidRDefault="00D9031D" w:rsidP="003275C9">
      <w:pPr>
        <w:spacing w:after="120" w:line="288" w:lineRule="auto"/>
        <w:rPr>
          <w:b/>
          <w:bCs/>
          <w:color w:val="2C5C86"/>
          <w:sz w:val="28"/>
          <w:szCs w:val="28"/>
        </w:rPr>
      </w:pPr>
    </w:p>
    <w:p w14:paraId="040CFC7F" w14:textId="285D5AE0" w:rsidR="00D9031D" w:rsidRPr="00E95D36" w:rsidRDefault="00D9031D" w:rsidP="649AFA97">
      <w:pPr>
        <w:spacing w:after="100" w:line="264" w:lineRule="auto"/>
      </w:pPr>
      <w:r>
        <w:t xml:space="preserve">The Selection Panel assesses applications against the work related requirements of the responsibilities of the position. </w:t>
      </w:r>
    </w:p>
    <w:p w14:paraId="0992DA52" w14:textId="77777777" w:rsidR="00D9031D" w:rsidRDefault="00D9031D" w:rsidP="649AFA97">
      <w:pPr>
        <w:spacing w:after="100" w:line="264" w:lineRule="auto"/>
      </w:pPr>
      <w:r w:rsidRPr="649AFA97">
        <w:rPr>
          <w:b/>
          <w:bCs/>
        </w:rPr>
        <w:t>1.</w:t>
      </w:r>
      <w:r>
        <w:tab/>
      </w:r>
      <w:r w:rsidRPr="649AFA97">
        <w:rPr>
          <w:b/>
          <w:bCs/>
        </w:rPr>
        <w:t xml:space="preserve">Role Specific Requirement </w:t>
      </w:r>
    </w:p>
    <w:p w14:paraId="61CE266C" w14:textId="77777777" w:rsidR="00D9031D" w:rsidRDefault="00D9031D" w:rsidP="649AFA97">
      <w:pPr>
        <w:spacing w:after="100" w:line="264" w:lineRule="auto"/>
        <w:ind w:left="720"/>
      </w:pPr>
      <w:r>
        <w:t xml:space="preserve">Demonstrated substantial experience in examining, reviewing and developing best practice, evidence-based policy and strategy. </w:t>
      </w:r>
    </w:p>
    <w:p w14:paraId="3CA4E4A3" w14:textId="77777777" w:rsidR="00D9031D" w:rsidRDefault="00D9031D" w:rsidP="649AFA97">
      <w:pPr>
        <w:spacing w:after="100" w:line="264" w:lineRule="auto"/>
        <w:ind w:left="720"/>
      </w:pPr>
      <w:r>
        <w:t xml:space="preserve">Demonstrated knowledge of current trends and themes regarding working with diverse communities, including but not necessarily limited to, Aboriginal people and Aboriginal Community Controlled Organisations, disability, cultural and linguistic diversity, LGBTQIA+. </w:t>
      </w:r>
    </w:p>
    <w:p w14:paraId="6A59926C" w14:textId="321729E0" w:rsidR="649AFA97" w:rsidRDefault="649AFA97" w:rsidP="649AFA97">
      <w:pPr>
        <w:spacing w:after="100" w:line="264" w:lineRule="auto"/>
        <w:rPr>
          <w:b/>
          <w:bCs/>
        </w:rPr>
      </w:pPr>
    </w:p>
    <w:p w14:paraId="1CE40E2B" w14:textId="77777777" w:rsidR="00D9031D" w:rsidRDefault="00D9031D" w:rsidP="649AFA97">
      <w:pPr>
        <w:spacing w:after="100" w:line="264" w:lineRule="auto"/>
        <w:rPr>
          <w:b/>
          <w:bCs/>
        </w:rPr>
      </w:pPr>
      <w:r w:rsidRPr="649AFA97">
        <w:rPr>
          <w:b/>
          <w:bCs/>
        </w:rPr>
        <w:t>2.</w:t>
      </w:r>
      <w:r>
        <w:tab/>
      </w:r>
      <w:r w:rsidRPr="649AFA97">
        <w:rPr>
          <w:b/>
          <w:bCs/>
        </w:rPr>
        <w:t xml:space="preserve">Shapes and Manages Strategy </w:t>
      </w:r>
    </w:p>
    <w:p w14:paraId="74005000" w14:textId="77777777" w:rsidR="00D9031D" w:rsidRDefault="00D9031D" w:rsidP="649AFA97">
      <w:pPr>
        <w:spacing w:after="100" w:line="264" w:lineRule="auto"/>
        <w:ind w:firstLine="720"/>
      </w:pPr>
      <w:r>
        <w:t xml:space="preserve">Inspires a sense of purpose and direction. </w:t>
      </w:r>
    </w:p>
    <w:p w14:paraId="4B09FBAC" w14:textId="77777777" w:rsidR="00D9031D" w:rsidRDefault="00D9031D" w:rsidP="649AFA97">
      <w:pPr>
        <w:spacing w:after="100" w:line="264" w:lineRule="auto"/>
        <w:ind w:firstLine="720"/>
      </w:pPr>
      <w:r>
        <w:t xml:space="preserve">Focuses strategically. </w:t>
      </w:r>
    </w:p>
    <w:p w14:paraId="5908D012" w14:textId="77777777" w:rsidR="00D9031D" w:rsidRDefault="00D9031D" w:rsidP="649AFA97">
      <w:pPr>
        <w:spacing w:after="100" w:line="264" w:lineRule="auto"/>
        <w:ind w:firstLine="720"/>
      </w:pPr>
      <w:r>
        <w:t xml:space="preserve">Harnesses information and opportunities. </w:t>
      </w:r>
    </w:p>
    <w:p w14:paraId="42233388" w14:textId="77777777" w:rsidR="00D9031D" w:rsidRDefault="00D9031D" w:rsidP="649AFA97">
      <w:pPr>
        <w:spacing w:after="100" w:line="264" w:lineRule="auto"/>
        <w:ind w:firstLine="720"/>
      </w:pPr>
      <w:r>
        <w:t xml:space="preserve">Shows judgement, intelligence and common sense. </w:t>
      </w:r>
    </w:p>
    <w:p w14:paraId="25434E08" w14:textId="40B80661" w:rsidR="649AFA97" w:rsidRDefault="649AFA97" w:rsidP="649AFA97">
      <w:pPr>
        <w:spacing w:after="100" w:line="264" w:lineRule="auto"/>
        <w:rPr>
          <w:b/>
          <w:bCs/>
        </w:rPr>
      </w:pPr>
    </w:p>
    <w:p w14:paraId="5B7CBEF2" w14:textId="77777777" w:rsidR="00D9031D" w:rsidRDefault="00D9031D" w:rsidP="649AFA97">
      <w:pPr>
        <w:spacing w:after="100" w:line="264" w:lineRule="auto"/>
      </w:pPr>
      <w:r w:rsidRPr="649AFA97">
        <w:rPr>
          <w:b/>
          <w:bCs/>
        </w:rPr>
        <w:t>3.</w:t>
      </w:r>
      <w:r>
        <w:tab/>
      </w:r>
      <w:r w:rsidRPr="649AFA97">
        <w:rPr>
          <w:b/>
          <w:bCs/>
        </w:rPr>
        <w:t xml:space="preserve">Achieves Results </w:t>
      </w:r>
    </w:p>
    <w:p w14:paraId="5BB6423F" w14:textId="77777777" w:rsidR="00D9031D" w:rsidRDefault="00D9031D" w:rsidP="649AFA97">
      <w:pPr>
        <w:spacing w:after="100" w:line="264" w:lineRule="auto"/>
        <w:ind w:firstLine="720"/>
      </w:pPr>
      <w:r>
        <w:t xml:space="preserve">Builds organisational skills and responsiveness. </w:t>
      </w:r>
    </w:p>
    <w:p w14:paraId="7A186025" w14:textId="77777777" w:rsidR="00D9031D" w:rsidRDefault="00D9031D" w:rsidP="649AFA97">
      <w:pPr>
        <w:spacing w:after="100" w:line="264" w:lineRule="auto"/>
        <w:ind w:firstLine="720"/>
      </w:pPr>
      <w:r>
        <w:t xml:space="preserve">Marshals professional expertise. </w:t>
      </w:r>
    </w:p>
    <w:p w14:paraId="142D75E9" w14:textId="77777777" w:rsidR="00D9031D" w:rsidRDefault="00D9031D" w:rsidP="649AFA97">
      <w:pPr>
        <w:spacing w:after="100" w:line="264" w:lineRule="auto"/>
        <w:ind w:firstLine="720"/>
      </w:pPr>
      <w:r>
        <w:t xml:space="preserve">Steers and implements change and deals with uncertainty. </w:t>
      </w:r>
    </w:p>
    <w:p w14:paraId="2F1138E6" w14:textId="77777777" w:rsidR="00D9031D" w:rsidRDefault="00D9031D" w:rsidP="649AFA97">
      <w:pPr>
        <w:spacing w:after="100" w:line="264" w:lineRule="auto"/>
        <w:ind w:firstLine="720"/>
      </w:pPr>
      <w:r>
        <w:t>Delivers intended results.</w:t>
      </w:r>
    </w:p>
    <w:p w14:paraId="6E38B98A" w14:textId="1D23BC2E" w:rsidR="649AFA97" w:rsidRDefault="649AFA97" w:rsidP="649AFA97">
      <w:pPr>
        <w:spacing w:after="100" w:line="264" w:lineRule="auto"/>
        <w:rPr>
          <w:b/>
          <w:bCs/>
        </w:rPr>
      </w:pPr>
    </w:p>
    <w:p w14:paraId="42C08D72" w14:textId="77777777" w:rsidR="00D9031D" w:rsidRDefault="00D9031D" w:rsidP="649AFA97">
      <w:pPr>
        <w:spacing w:after="100" w:line="264" w:lineRule="auto"/>
      </w:pPr>
      <w:r w:rsidRPr="649AFA97">
        <w:rPr>
          <w:b/>
          <w:bCs/>
        </w:rPr>
        <w:t>4.</w:t>
      </w:r>
      <w:r>
        <w:tab/>
      </w:r>
      <w:r w:rsidRPr="649AFA97">
        <w:rPr>
          <w:b/>
          <w:bCs/>
        </w:rPr>
        <w:t xml:space="preserve">Builds Productive Relationships </w:t>
      </w:r>
    </w:p>
    <w:p w14:paraId="6FFF2999" w14:textId="77777777" w:rsidR="00D9031D" w:rsidRDefault="00D9031D" w:rsidP="649AFA97">
      <w:pPr>
        <w:spacing w:after="100" w:line="264" w:lineRule="auto"/>
        <w:ind w:firstLine="720"/>
      </w:pPr>
      <w:r>
        <w:t xml:space="preserve">Nurtures internal and external relationships. </w:t>
      </w:r>
    </w:p>
    <w:p w14:paraId="2AEBD4F5" w14:textId="77777777" w:rsidR="00D9031D" w:rsidRDefault="00D9031D" w:rsidP="649AFA97">
      <w:pPr>
        <w:spacing w:after="100" w:line="264" w:lineRule="auto"/>
        <w:ind w:firstLine="720"/>
      </w:pPr>
      <w:r>
        <w:t>Facilitates cooperation and partnerships.</w:t>
      </w:r>
    </w:p>
    <w:p w14:paraId="345596F1" w14:textId="77777777" w:rsidR="00D9031D" w:rsidRDefault="00D9031D" w:rsidP="649AFA97">
      <w:pPr>
        <w:spacing w:after="100" w:line="264" w:lineRule="auto"/>
        <w:ind w:firstLine="720"/>
      </w:pPr>
      <w:r>
        <w:t xml:space="preserve">Values individual differences and diversity. </w:t>
      </w:r>
    </w:p>
    <w:p w14:paraId="528C7085" w14:textId="77777777" w:rsidR="00D9031D" w:rsidRDefault="00D9031D" w:rsidP="649AFA97">
      <w:pPr>
        <w:spacing w:after="100" w:line="264" w:lineRule="auto"/>
        <w:ind w:firstLine="720"/>
      </w:pPr>
      <w:r>
        <w:t>Guides, coaches and develops people.</w:t>
      </w:r>
      <w:r>
        <w:br w:type="page"/>
      </w:r>
    </w:p>
    <w:p w14:paraId="70C57767" w14:textId="77777777" w:rsidR="00D9031D" w:rsidRDefault="00D9031D" w:rsidP="649AFA97">
      <w:pPr>
        <w:spacing w:after="100" w:line="264" w:lineRule="auto"/>
        <w:rPr>
          <w:b/>
          <w:bCs/>
        </w:rPr>
      </w:pPr>
      <w:r w:rsidRPr="649AFA97">
        <w:rPr>
          <w:b/>
          <w:bCs/>
        </w:rPr>
        <w:t>5.</w:t>
      </w:r>
      <w:r>
        <w:tab/>
      </w:r>
      <w:r w:rsidRPr="649AFA97">
        <w:rPr>
          <w:b/>
          <w:bCs/>
        </w:rPr>
        <w:t xml:space="preserve">Communicates and Influences Effectively </w:t>
      </w:r>
    </w:p>
    <w:p w14:paraId="6282A97F" w14:textId="77777777" w:rsidR="00D9031D" w:rsidRDefault="00D9031D" w:rsidP="649AFA97">
      <w:pPr>
        <w:spacing w:after="100" w:line="264" w:lineRule="auto"/>
        <w:ind w:firstLine="720"/>
      </w:pPr>
      <w:r>
        <w:t xml:space="preserve">Communicates clearly. </w:t>
      </w:r>
    </w:p>
    <w:p w14:paraId="49AD4960" w14:textId="77777777" w:rsidR="00D9031D" w:rsidRDefault="00D9031D" w:rsidP="649AFA97">
      <w:pPr>
        <w:spacing w:after="100" w:line="264" w:lineRule="auto"/>
        <w:ind w:firstLine="720"/>
      </w:pPr>
      <w:r>
        <w:t xml:space="preserve">Listens, understands and adapts to audience. </w:t>
      </w:r>
    </w:p>
    <w:p w14:paraId="17E4B25B" w14:textId="77777777" w:rsidR="00D9031D" w:rsidRDefault="00D9031D" w:rsidP="649AFA97">
      <w:pPr>
        <w:spacing w:after="100" w:line="264" w:lineRule="auto"/>
        <w:ind w:firstLine="720"/>
      </w:pPr>
      <w:r>
        <w:t xml:space="preserve">Negotiates persuasively. </w:t>
      </w:r>
    </w:p>
    <w:p w14:paraId="574C34A7" w14:textId="79E8F072" w:rsidR="649AFA97" w:rsidRDefault="649AFA97" w:rsidP="649AFA97">
      <w:pPr>
        <w:spacing w:after="100" w:line="264" w:lineRule="auto"/>
        <w:rPr>
          <w:b/>
          <w:bCs/>
        </w:rPr>
      </w:pPr>
    </w:p>
    <w:p w14:paraId="3B9B15AA" w14:textId="77777777" w:rsidR="00D9031D" w:rsidRDefault="00D9031D" w:rsidP="649AFA97">
      <w:pPr>
        <w:spacing w:after="100" w:line="264" w:lineRule="auto"/>
      </w:pPr>
      <w:r w:rsidRPr="649AFA97">
        <w:rPr>
          <w:b/>
          <w:bCs/>
        </w:rPr>
        <w:t>6.</w:t>
      </w:r>
      <w:r>
        <w:tab/>
      </w:r>
      <w:r w:rsidRPr="649AFA97">
        <w:rPr>
          <w:b/>
          <w:bCs/>
        </w:rPr>
        <w:t xml:space="preserve">Exemplifies Personal Integrity and Self-Awareness </w:t>
      </w:r>
    </w:p>
    <w:p w14:paraId="479AF4F9" w14:textId="77777777" w:rsidR="00D9031D" w:rsidRDefault="00D9031D" w:rsidP="649AFA97">
      <w:pPr>
        <w:spacing w:after="100" w:line="264" w:lineRule="auto"/>
        <w:ind w:firstLine="720"/>
      </w:pPr>
      <w:r>
        <w:t xml:space="preserve">Demonstrates public service professionalism and probity. </w:t>
      </w:r>
    </w:p>
    <w:p w14:paraId="1EB4C29C" w14:textId="77777777" w:rsidR="00D9031D" w:rsidRDefault="00D9031D" w:rsidP="649AFA97">
      <w:pPr>
        <w:spacing w:after="100" w:line="264" w:lineRule="auto"/>
        <w:ind w:firstLine="720"/>
      </w:pPr>
      <w:r>
        <w:t xml:space="preserve">Engages with risk and shows personal courage. </w:t>
      </w:r>
    </w:p>
    <w:p w14:paraId="179A9F75" w14:textId="77777777" w:rsidR="00D9031D" w:rsidRDefault="00D9031D" w:rsidP="649AFA97">
      <w:pPr>
        <w:spacing w:after="100" w:line="264" w:lineRule="auto"/>
        <w:ind w:firstLine="720"/>
      </w:pPr>
      <w:r>
        <w:t xml:space="preserve">Commits to action. </w:t>
      </w:r>
    </w:p>
    <w:p w14:paraId="21E41B9B" w14:textId="77777777" w:rsidR="00D9031D" w:rsidRDefault="00D9031D" w:rsidP="649AFA97">
      <w:pPr>
        <w:spacing w:after="100" w:line="264" w:lineRule="auto"/>
        <w:ind w:firstLine="720"/>
      </w:pPr>
      <w:r>
        <w:t>Displays resilience.</w:t>
      </w:r>
    </w:p>
    <w:p w14:paraId="4703C374" w14:textId="77777777" w:rsidR="00D9031D" w:rsidRDefault="00D9031D" w:rsidP="649AFA97">
      <w:pPr>
        <w:spacing w:after="100" w:line="264" w:lineRule="auto"/>
        <w:ind w:firstLine="720"/>
      </w:pPr>
      <w:r>
        <w:t>Demonstrates self-awareness and a commitment to personal development.</w:t>
      </w:r>
    </w:p>
    <w:p w14:paraId="0FE9E86B" w14:textId="77777777" w:rsidR="008D10DE" w:rsidRDefault="008D10DE" w:rsidP="649AFA97">
      <w:pPr>
        <w:spacing w:after="100" w:line="264" w:lineRule="auto"/>
      </w:pPr>
    </w:p>
    <w:p w14:paraId="10766E0F" w14:textId="63DD9EA6" w:rsidR="00E95D36" w:rsidRDefault="00E95D36" w:rsidP="649AFA97">
      <w:pPr>
        <w:spacing w:after="100" w:line="264" w:lineRule="auto"/>
        <w:rPr>
          <w:b/>
          <w:bCs/>
          <w:color w:val="2C5C86"/>
          <w:sz w:val="28"/>
          <w:szCs w:val="28"/>
        </w:rPr>
      </w:pPr>
      <w:r w:rsidRPr="649AFA97">
        <w:rPr>
          <w:b/>
          <w:bCs/>
          <w:color w:val="2C5C86"/>
          <w:sz w:val="28"/>
          <w:szCs w:val="28"/>
        </w:rPr>
        <w:t>Desirable Work-Related Requirements (Selection Criteria)</w:t>
      </w:r>
    </w:p>
    <w:p w14:paraId="481C2709" w14:textId="77777777" w:rsidR="00D9031D" w:rsidRPr="00E95D36" w:rsidRDefault="00D9031D" w:rsidP="649AFA97">
      <w:pPr>
        <w:spacing w:after="100" w:line="264" w:lineRule="auto"/>
      </w:pPr>
    </w:p>
    <w:p w14:paraId="1863097A" w14:textId="25ED1D6E" w:rsidR="00D9031D" w:rsidRDefault="00D9031D" w:rsidP="649AFA97">
      <w:pPr>
        <w:spacing w:after="100" w:line="264" w:lineRule="auto"/>
      </w:pPr>
      <w:r>
        <w:t>1.</w:t>
      </w:r>
      <w:r>
        <w:tab/>
        <w:t>Tertiary qualification in a relevant discipline.</w:t>
      </w:r>
    </w:p>
    <w:p w14:paraId="340ECF3C" w14:textId="084A2E90" w:rsidR="00D9031D" w:rsidRDefault="328E7A78" w:rsidP="649AFA97">
      <w:pPr>
        <w:spacing w:after="100" w:line="264" w:lineRule="auto"/>
      </w:pPr>
      <w:r>
        <w:t>2.</w:t>
      </w:r>
      <w:r w:rsidR="00D9031D">
        <w:tab/>
      </w:r>
      <w:r w:rsidRPr="649AFA97">
        <w:rPr>
          <w:rFonts w:eastAsia="Arial"/>
        </w:rPr>
        <w:t xml:space="preserve">Up to five years’ experience working in the prevention of family, domestic and/or sexual </w:t>
      </w:r>
      <w:r w:rsidR="00D9031D">
        <w:tab/>
      </w:r>
      <w:r w:rsidR="00D9031D">
        <w:tab/>
      </w:r>
      <w:r w:rsidRPr="649AFA97">
        <w:rPr>
          <w:rFonts w:eastAsia="Arial"/>
        </w:rPr>
        <w:t xml:space="preserve">violence field in policy, strategy or operational environments in government, not for profit </w:t>
      </w:r>
      <w:r w:rsidR="00D9031D">
        <w:tab/>
      </w:r>
      <w:r w:rsidRPr="649AFA97">
        <w:rPr>
          <w:rFonts w:eastAsia="Arial"/>
        </w:rPr>
        <w:t>or academic sectors</w:t>
      </w:r>
      <w:r w:rsidR="00D9031D">
        <w:t xml:space="preserve"> </w:t>
      </w:r>
    </w:p>
    <w:p w14:paraId="2750FFA2" w14:textId="1B861BE0" w:rsidR="00E95D36" w:rsidRDefault="00E95D36" w:rsidP="649AFA97">
      <w:pPr>
        <w:spacing w:after="100" w:line="264" w:lineRule="auto"/>
      </w:pPr>
    </w:p>
    <w:p w14:paraId="5C82483A" w14:textId="12B0A8BF" w:rsidR="00E95D36" w:rsidRPr="00E95D36" w:rsidRDefault="00E95D36" w:rsidP="649AFA97">
      <w:pPr>
        <w:spacing w:after="100" w:line="264" w:lineRule="auto"/>
      </w:pPr>
      <w:r w:rsidRPr="649AFA97">
        <w:rPr>
          <w:b/>
          <w:bCs/>
          <w:color w:val="2C5C86"/>
          <w:sz w:val="28"/>
          <w:szCs w:val="28"/>
        </w:rPr>
        <w:t>Essential Eligibility Requirements / Special Appointment Requirements</w:t>
      </w:r>
    </w:p>
    <w:p w14:paraId="11959D49" w14:textId="33BFB9E2" w:rsidR="00E95D36" w:rsidRDefault="00E95D36" w:rsidP="649AFA97">
      <w:pPr>
        <w:spacing w:after="100" w:line="264" w:lineRule="auto"/>
      </w:pPr>
    </w:p>
    <w:p w14:paraId="258CF1A5" w14:textId="77777777" w:rsidR="00126DA1" w:rsidRDefault="00126DA1" w:rsidP="649AFA97">
      <w:pPr>
        <w:spacing w:after="100" w:line="264" w:lineRule="auto"/>
        <w:ind w:left="720" w:hanging="720"/>
      </w:pPr>
      <w:r>
        <w:t>1.</w:t>
      </w:r>
      <w:r>
        <w:tab/>
        <w:t>Appointment is subject to a satisfactory Criminal Record Check conducted by the Department.</w:t>
      </w:r>
    </w:p>
    <w:p w14:paraId="7EAA9A45" w14:textId="77777777" w:rsidR="00D9031D" w:rsidRDefault="00D9031D" w:rsidP="649AFA97">
      <w:pPr>
        <w:spacing w:after="100" w:line="264" w:lineRule="auto"/>
        <w:ind w:left="720" w:hanging="720"/>
      </w:pPr>
      <w:r>
        <w:t>2.</w:t>
      </w:r>
      <w:r>
        <w:tab/>
        <w:t>Candidates possessing international qualifications must provide assessment by the Overseas Qualification Assessment Unit (OQU) from Department of Workforce Development and Training WA or OQU assessment from another state for approval as an equivalent by the Executive Director, Department of Commerce.</w:t>
      </w:r>
    </w:p>
    <w:sectPr w:rsidR="00D9031D" w:rsidSect="00492C13">
      <w:headerReference w:type="even" r:id="rId11"/>
      <w:headerReference w:type="default" r:id="rId12"/>
      <w:footerReference w:type="default" r:id="rId13"/>
      <w:headerReference w:type="first" r:id="rId14"/>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2F31" w14:textId="77777777" w:rsidR="0008437B" w:rsidRDefault="0008437B" w:rsidP="0094205D">
      <w:pPr>
        <w:spacing w:after="0" w:line="240" w:lineRule="auto"/>
      </w:pPr>
      <w:r>
        <w:separator/>
      </w:r>
    </w:p>
  </w:endnote>
  <w:endnote w:type="continuationSeparator" w:id="0">
    <w:p w14:paraId="2558F3F3" w14:textId="77777777" w:rsidR="0008437B" w:rsidRDefault="0008437B"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74C4F42D" w:rsidR="00492C13" w:rsidRPr="00492C13" w:rsidRDefault="00D9031D" w:rsidP="00492C13">
          <w:r>
            <w:t>Principal Policy Officer (FDV), Generic, Level 7</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5C05" w14:textId="77777777" w:rsidR="0008437B" w:rsidRDefault="0008437B" w:rsidP="0094205D">
      <w:pPr>
        <w:spacing w:after="0" w:line="240" w:lineRule="auto"/>
      </w:pPr>
      <w:r>
        <w:separator/>
      </w:r>
    </w:p>
  </w:footnote>
  <w:footnote w:type="continuationSeparator" w:id="0">
    <w:p w14:paraId="3FDEB2CF" w14:textId="77777777" w:rsidR="0008437B" w:rsidRDefault="0008437B"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C341" w14:textId="788EA902" w:rsidR="00B718EF" w:rsidRDefault="00BB5610">
    <w:pPr>
      <w:pStyle w:val="Header"/>
    </w:pPr>
    <w:r>
      <w:rPr>
        <w:noProof/>
      </w:rPr>
      <w:pict w14:anchorId="0877D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5016" o:spid="_x0000_s1028" type="#_x0000_t136" style="position:absolute;margin-left:0;margin-top:0;width:513.8pt;height:205.5pt;rotation:315;z-index:-25165772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1978B8AD" w:rsidR="0094205D" w:rsidRDefault="0094205D">
    <w:pPr>
      <w:pStyle w:val="Header"/>
    </w:pPr>
    <w:r>
      <w:rPr>
        <w:noProof/>
        <w:lang w:eastAsia="en-AU"/>
      </w:rPr>
      <w:drawing>
        <wp:anchor distT="0" distB="0" distL="114300" distR="114300" simplePos="0" relativeHeight="251656704"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31BC2232" w:rsidR="0094205D" w:rsidRPr="0094205D" w:rsidRDefault="0094205D" w:rsidP="0094205D">
    <w:pPr>
      <w:pStyle w:val="Header"/>
    </w:pPr>
    <w:r>
      <w:rPr>
        <w:noProof/>
        <w:lang w:eastAsia="en-AU"/>
      </w:rPr>
      <w:drawing>
        <wp:anchor distT="0" distB="0" distL="114300" distR="114300" simplePos="0" relativeHeight="251657728"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44255899">
    <w:abstractNumId w:val="1"/>
  </w:num>
  <w:num w:numId="2" w16cid:durableId="1792359676">
    <w:abstractNumId w:val="2"/>
  </w:num>
  <w:num w:numId="3" w16cid:durableId="171076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11D76"/>
    <w:rsid w:val="000455CF"/>
    <w:rsid w:val="00077B81"/>
    <w:rsid w:val="0008437B"/>
    <w:rsid w:val="000D6B91"/>
    <w:rsid w:val="000E1FD5"/>
    <w:rsid w:val="000E3BFA"/>
    <w:rsid w:val="00126DA1"/>
    <w:rsid w:val="001476F3"/>
    <w:rsid w:val="00171621"/>
    <w:rsid w:val="001D5365"/>
    <w:rsid w:val="001E1B87"/>
    <w:rsid w:val="002D411B"/>
    <w:rsid w:val="002E7141"/>
    <w:rsid w:val="003275C9"/>
    <w:rsid w:val="003D120E"/>
    <w:rsid w:val="003E0BB3"/>
    <w:rsid w:val="003F1D19"/>
    <w:rsid w:val="00425740"/>
    <w:rsid w:val="00486817"/>
    <w:rsid w:val="00490272"/>
    <w:rsid w:val="00492C13"/>
    <w:rsid w:val="004A0EB5"/>
    <w:rsid w:val="004A6D01"/>
    <w:rsid w:val="005140DB"/>
    <w:rsid w:val="005A2DCF"/>
    <w:rsid w:val="005E6DD1"/>
    <w:rsid w:val="005F17DB"/>
    <w:rsid w:val="00603360"/>
    <w:rsid w:val="006543B6"/>
    <w:rsid w:val="0069567D"/>
    <w:rsid w:val="006F226E"/>
    <w:rsid w:val="007317DF"/>
    <w:rsid w:val="0075637D"/>
    <w:rsid w:val="007F044C"/>
    <w:rsid w:val="007F34F2"/>
    <w:rsid w:val="00847E0B"/>
    <w:rsid w:val="00850C13"/>
    <w:rsid w:val="00873572"/>
    <w:rsid w:val="008C3DB5"/>
    <w:rsid w:val="008D10DE"/>
    <w:rsid w:val="008D6A50"/>
    <w:rsid w:val="00915469"/>
    <w:rsid w:val="0094205D"/>
    <w:rsid w:val="009475F9"/>
    <w:rsid w:val="00A65176"/>
    <w:rsid w:val="00AA566E"/>
    <w:rsid w:val="00AC7587"/>
    <w:rsid w:val="00AD4714"/>
    <w:rsid w:val="00AE7524"/>
    <w:rsid w:val="00B34BD1"/>
    <w:rsid w:val="00B369C9"/>
    <w:rsid w:val="00B718EF"/>
    <w:rsid w:val="00B842EC"/>
    <w:rsid w:val="00B92928"/>
    <w:rsid w:val="00BB5610"/>
    <w:rsid w:val="00BB5991"/>
    <w:rsid w:val="00BF0062"/>
    <w:rsid w:val="00C052B6"/>
    <w:rsid w:val="00C9306E"/>
    <w:rsid w:val="00D02EFE"/>
    <w:rsid w:val="00D236B4"/>
    <w:rsid w:val="00D52E33"/>
    <w:rsid w:val="00D67DBB"/>
    <w:rsid w:val="00D80B38"/>
    <w:rsid w:val="00D9031D"/>
    <w:rsid w:val="00E10AD4"/>
    <w:rsid w:val="00E11175"/>
    <w:rsid w:val="00E95D36"/>
    <w:rsid w:val="00ED0B72"/>
    <w:rsid w:val="00F57027"/>
    <w:rsid w:val="00F749C2"/>
    <w:rsid w:val="00F813A6"/>
    <w:rsid w:val="00FC3003"/>
    <w:rsid w:val="0460D877"/>
    <w:rsid w:val="328E7A78"/>
    <w:rsid w:val="4BE70F0A"/>
    <w:rsid w:val="649AFA97"/>
    <w:rsid w:val="66CBF8CC"/>
    <w:rsid w:val="7E2BF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BAF71982-C873-4A0D-B983-79107C75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customStyle="1" w:styleId="ui-provider">
    <w:name w:val="ui-provider"/>
    <w:basedOn w:val="DefaultParagraphFont"/>
    <w:rsid w:val="00AD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351541122">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 w:id="566378794">
      <w:bodyDiv w:val="1"/>
      <w:marLeft w:val="0"/>
      <w:marRight w:val="0"/>
      <w:marTop w:val="0"/>
      <w:marBottom w:val="0"/>
      <w:divBdr>
        <w:top w:val="none" w:sz="0" w:space="0" w:color="auto"/>
        <w:left w:val="none" w:sz="0" w:space="0" w:color="auto"/>
        <w:bottom w:val="none" w:sz="0" w:space="0" w:color="auto"/>
        <w:right w:val="none" w:sz="0" w:space="0" w:color="auto"/>
      </w:divBdr>
    </w:div>
    <w:div w:id="699670735">
      <w:bodyDiv w:val="1"/>
      <w:marLeft w:val="0"/>
      <w:marRight w:val="0"/>
      <w:marTop w:val="0"/>
      <w:marBottom w:val="0"/>
      <w:divBdr>
        <w:top w:val="none" w:sz="0" w:space="0" w:color="auto"/>
        <w:left w:val="none" w:sz="0" w:space="0" w:color="auto"/>
        <w:bottom w:val="none" w:sz="0" w:space="0" w:color="auto"/>
        <w:right w:val="none" w:sz="0" w:space="0" w:color="auto"/>
      </w:divBdr>
    </w:div>
    <w:div w:id="806242288">
      <w:bodyDiv w:val="1"/>
      <w:marLeft w:val="0"/>
      <w:marRight w:val="0"/>
      <w:marTop w:val="0"/>
      <w:marBottom w:val="0"/>
      <w:divBdr>
        <w:top w:val="none" w:sz="0" w:space="0" w:color="auto"/>
        <w:left w:val="none" w:sz="0" w:space="0" w:color="auto"/>
        <w:bottom w:val="none" w:sz="0" w:space="0" w:color="auto"/>
        <w:right w:val="none" w:sz="0" w:space="0" w:color="auto"/>
      </w:divBdr>
    </w:div>
    <w:div w:id="1009405989">
      <w:bodyDiv w:val="1"/>
      <w:marLeft w:val="0"/>
      <w:marRight w:val="0"/>
      <w:marTop w:val="0"/>
      <w:marBottom w:val="0"/>
      <w:divBdr>
        <w:top w:val="none" w:sz="0" w:space="0" w:color="auto"/>
        <w:left w:val="none" w:sz="0" w:space="0" w:color="auto"/>
        <w:bottom w:val="none" w:sz="0" w:space="0" w:color="auto"/>
        <w:right w:val="none" w:sz="0" w:space="0" w:color="auto"/>
      </w:divBdr>
    </w:div>
    <w:div w:id="1086152393">
      <w:bodyDiv w:val="1"/>
      <w:marLeft w:val="0"/>
      <w:marRight w:val="0"/>
      <w:marTop w:val="0"/>
      <w:marBottom w:val="0"/>
      <w:divBdr>
        <w:top w:val="none" w:sz="0" w:space="0" w:color="auto"/>
        <w:left w:val="none" w:sz="0" w:space="0" w:color="auto"/>
        <w:bottom w:val="none" w:sz="0" w:space="0" w:color="auto"/>
        <w:right w:val="none" w:sz="0" w:space="0" w:color="auto"/>
      </w:divBdr>
    </w:div>
    <w:div w:id="1215893988">
      <w:bodyDiv w:val="1"/>
      <w:marLeft w:val="0"/>
      <w:marRight w:val="0"/>
      <w:marTop w:val="0"/>
      <w:marBottom w:val="0"/>
      <w:divBdr>
        <w:top w:val="none" w:sz="0" w:space="0" w:color="auto"/>
        <w:left w:val="none" w:sz="0" w:space="0" w:color="auto"/>
        <w:bottom w:val="none" w:sz="0" w:space="0" w:color="auto"/>
        <w:right w:val="none" w:sz="0" w:space="0" w:color="auto"/>
      </w:divBdr>
    </w:div>
    <w:div w:id="1634366501">
      <w:bodyDiv w:val="1"/>
      <w:marLeft w:val="0"/>
      <w:marRight w:val="0"/>
      <w:marTop w:val="0"/>
      <w:marBottom w:val="0"/>
      <w:divBdr>
        <w:top w:val="none" w:sz="0" w:space="0" w:color="auto"/>
        <w:left w:val="none" w:sz="0" w:space="0" w:color="auto"/>
        <w:bottom w:val="none" w:sz="0" w:space="0" w:color="auto"/>
        <w:right w:val="none" w:sz="0" w:space="0" w:color="auto"/>
      </w:divBdr>
    </w:div>
    <w:div w:id="20500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7" ma:contentTypeDescription="Create a new document." ma:contentTypeScope="" ma:versionID="7c454d1d66c1af5ee28bf0189fdffaa5">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d7a1d20383b75469fbc54eaeed31e7db"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Feb Review"/>
          <xsd:enumeration value="convert to generic"/>
          <xsd:enumeration value="issue"/>
          <xsd:enumeration value="issue2"/>
          <xsd:enumeration value="yes"/>
          <xsd:enumeration value="yes2"/>
          <xsd:enumeration value="other"/>
          <xsd:enumeration value="NOT UPDATED"/>
          <xsd:enumeration value="BUSINESS RVW REQD"/>
          <xsd:enumeration value="Restructure"/>
          <xsd:enumeration value="BOSS REVIEW - Not update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xsd:simpleType>
        <xsd:restriction base="dms:Note"/>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Specialised Care / Statewide Serv"/>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Services"/>
              <xsd:enumeration value="Aboriginal Housing Central"/>
              <xsd:enumeration value="Business Services Executive"/>
              <xsd:enumeration value="Contracting"/>
              <xsd:enumeration value="Facilities"/>
              <xsd:enumeration value="Finance"/>
              <xsd:enumeration value="Information Services"/>
              <xsd:enumeration value="Professional Standards Regulation &amp; Legal"/>
              <xsd:enumeration value="PSRL Executive"/>
              <xsd:enumeration value="Governance, Performance and Insights"/>
              <xsd:enumeration value="Legal Services"/>
              <xsd:enumeration value="Professional Standards"/>
              <xsd:enumeration value="Regulation and Quality"/>
              <xsd:enumeration value="Housing and Homelessness"/>
              <xsd:enumeration value="Construction"/>
              <xsd:enumeration value="H&amp;H Executive"/>
              <xsd:enumeration value="H&amp;H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enumeration value="Disability"/>
              <xsd:enumeration value="Disability Executive"/>
              <xsd:enumeration value="Commissioning and Contracting"/>
              <xsd:enumeration value="Commissioning and Contracting Executive"/>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xsd:simpleType>
        <xsd:union memberTypes="dms:Text">
          <xsd:simpleType>
            <xsd:restriction base="dms:Choice">
              <xsd:enumeration value="Aboriginal Outcomes"/>
              <xsd:enumeration value="Business Services"/>
              <xsd:enumeration value="Contracting and Commissioning"/>
              <xsd:enumeration value="Community Services"/>
              <xsd:enumeration value="Disability"/>
              <xsd:enumeration value="Professional Standards, Regulation &amp; Legal"/>
              <xsd:enumeration value="Housing and Homelessnes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Specialised Care &amp; Accommodation Exec"/>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Regional Preparedness and Coord"/>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Practice Support"/>
              <xsd:enumeration value="Child Protection Practice and Support"/>
              <xsd:enumeration value="Service Design and Operational Improvement"/>
              <xsd:enumeration value="Business Services"/>
              <xsd:enumeration value="Aboriginal Housing Central"/>
              <xsd:enumeration value="Business Services Executive"/>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Technology - IS Service Delivery"/>
              <xsd:enumeration value="Professional Standards Regulation &amp; Legal"/>
              <xsd:enumeration value="PSRLExecutive"/>
              <xsd:enumeration value="Communities Data Office"/>
              <xsd:enumeration value="GPI Executive"/>
              <xsd:enumeration value="Government Priorities"/>
              <xsd:enumeration value="Organisational Performance"/>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Complaints and Misconduct Assessment"/>
              <xsd:enumeration value="Investigations"/>
              <xsd:enumeration value="Professional Standards Executive"/>
              <xsd:enumeration value="Risk Assurance and BCP"/>
              <xsd:enumeration value="Education and Care Regulation"/>
              <xsd:enumeration value="NDIS Screening"/>
              <xsd:enumeration value="Regulation and Quality"/>
              <xsd:enumeration value="Behaviour Support Consultancy"/>
              <xsd:enumeration value="Community Housing Registration"/>
              <xsd:enumeration value="Regulation and Quality Executive"/>
              <xsd:enumeration value="Regulatory Compliance"/>
              <xsd:enumeration value="Sector Service Development"/>
              <xsd:enumeration value="Standards Monitoring"/>
              <xsd:enumeration value="Working with Children Screening"/>
              <xsd:enumeration value="Housing and Homelessness"/>
              <xsd:enumeration value="C1 - SHERP/HHIP New Builds"/>
              <xsd:enumeration value="C2 - SHERP/HHIP Refurbs"/>
              <xsd:enumeration value="C3 - Affordable Housing and Metronet"/>
              <xsd:enumeration value="C4 - GROH/Client Agencies"/>
              <xsd:enumeration value="H&amp;H Construction Executive"/>
              <xsd:enumeration value="Project Evaluation and Reporting"/>
              <xsd:enumeration value="H&amp;H Executive"/>
              <xsd:enumeration value="H&amp;H Kimberley Flood 2023"/>
              <xsd:enumeration value="H&amp;H Maintenance"/>
              <xsd:enumeration value="H&amp;H Maintenance Executive"/>
              <xsd:enumeration value="H&amp;H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Remote Communities"/>
              <xsd:enumeration value="Social Housing Policy and Practice"/>
              <xsd:enumeration value="Spot Purchase"/>
              <xsd:enumeration value="Urban Planning, Design and Approvals"/>
              <xsd:enumeration value="H&amp;H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1LMS Project"/>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enumeration value="Disability"/>
              <xsd:enumeration value="Disability Executive"/>
              <xsd:enumeration value="Commissioning and Contracting"/>
              <xsd:enumeration value="Commissioning and Contracting Executive"/>
            </xsd:restriction>
          </xsd:simpleType>
        </xsd:union>
      </xsd:simpleType>
    </xsd:element>
    <xsd:element name="Former_x0020_Agency" ma:index="11" nillable="true" ma:displayName="Former Agency" ma:format="Dropdown"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Aboriginal Affairs"/>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viewnotes xmlns="6a393f6b-8c99-4fde-9a33-938d668bc734">013670
014181
016472
011050
018981</Reviewnotes>
    <Branch xmlns="15946499-f577-4098-96bc-48df851b8c1c">Family Domestic Violence</Branch>
    <Division xmlns="15946499-f577-4098-96bc-48df851b8c1c">Strategy and Partnerships</Division>
    <LegacyPosNo xmlns="6a393f6b-8c99-4fde-9a33-938d668bc734">99006853
04005058</LegacyPosNo>
    <Individual xmlns="6a393f6b-8c99-4fde-9a33-938d668bc734">false</Individual>
    <Classification xmlns="6a393f6b-8c99-4fde-9a33-938d668bc734">Level 7</Classification>
    <Reviewed xmlns="6a393f6b-8c99-4fde-9a33-938d668bc734">yes1</Reviewed>
    <Position_x0020_Number xmlns="15946499-f577-4098-96bc-48df851b8c1c">Generic</Position_x0020_Number>
    <Specified_x0020_Calling_x0020_Group xmlns="15946499-f577-4098-96bc-48df851b8c1c">None</Specified_x0020_Calling_x0020_Group>
    <Former_x0020_Agency xmlns="15946499-f577-4098-96bc-48df851b8c1c">Department of Communities</Former_x0020_Agency>
    <Directorate xmlns="6a393f6b-8c99-4fde-9a33-938d668bc734">Family Domestic Violence</Directorate>
    <Review_x0020_Notes xmlns="6a393f6b-8c99-4fde-9a33-938d668bc734" xsi:nil="true"/>
  </documentManagement>
</p:properties>
</file>

<file path=customXml/itemProps1.xml><?xml version="1.0" encoding="utf-8"?>
<ds:datastoreItem xmlns:ds="http://schemas.openxmlformats.org/officeDocument/2006/customXml" ds:itemID="{663573AA-BD68-45ED-8DF0-419EDE9056B7}">
  <ds:schemaRefs>
    <ds:schemaRef ds:uri="http://schemas.microsoft.com/sharepoint/v3/contenttype/forms"/>
  </ds:schemaRefs>
</ds:datastoreItem>
</file>

<file path=customXml/itemProps2.xml><?xml version="1.0" encoding="utf-8"?>
<ds:datastoreItem xmlns:ds="http://schemas.openxmlformats.org/officeDocument/2006/customXml" ds:itemID="{FD0A8F3A-142B-499D-AD27-7CD30F43EF91}"/>
</file>

<file path=customXml/itemProps3.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4.xml><?xml version="1.0" encoding="utf-8"?>
<ds:datastoreItem xmlns:ds="http://schemas.openxmlformats.org/officeDocument/2006/customXml" ds:itemID="{A651EB7D-83C5-4558-94DC-B5A350F75E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5946499-f577-4098-96bc-48df851b8c1c"/>
    <ds:schemaRef ds:uri="6a393f6b-8c99-4fde-9a33-938d668bc734"/>
    <ds:schemaRef ds:uri="http://purl.org/dc/elements/1.1/"/>
    <ds:schemaRef ds:uri="http://schemas.microsoft.com/office/2006/metadata/properties"/>
    <ds:schemaRef ds:uri="aca54a15-1931-4ef4-9053-a047ee049b0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1429</Words>
  <Characters>8146</Characters>
  <Application>Microsoft Office Word</Application>
  <DocSecurity>0</DocSecurity>
  <Lines>67</Lines>
  <Paragraphs>19</Paragraphs>
  <ScaleCrop>false</ScaleCrop>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Policy Officer (FDV)</dc:title>
  <dc:subject/>
  <dc:creator>Wayne Solomons</dc:creator>
  <cp:keywords>JDF template V1.28</cp:keywords>
  <dc:description/>
  <cp:lastModifiedBy>Scott Mead</cp:lastModifiedBy>
  <cp:revision>21</cp:revision>
  <dcterms:created xsi:type="dcterms:W3CDTF">2023-04-14T07:32:00Z</dcterms:created>
  <dcterms:modified xsi:type="dcterms:W3CDTF">2024-02-09T03:40:00Z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ies>
</file>