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7F269A04"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 –</w:t>
      </w:r>
      <w:r w:rsidR="00C37FB4">
        <w:rPr>
          <w:rFonts w:ascii="Arial Rounded MT Bold" w:hAnsi="Arial Rounded MT Bold" w:cs="Arial"/>
          <w:color w:val="360F3B"/>
          <w:kern w:val="32"/>
          <w:sz w:val="32"/>
          <w:szCs w:val="32"/>
        </w:rPr>
        <w:t xml:space="preserve"> Business Support and Engagement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6B87C695" w:rsidR="001D63A8" w:rsidRPr="001D63A8" w:rsidRDefault="00C37FB4" w:rsidP="001D63A8">
            <w:pPr>
              <w:spacing w:before="0" w:after="0" w:line="240" w:lineRule="auto"/>
              <w:ind w:left="284"/>
              <w:rPr>
                <w:rFonts w:ascii="Aptos" w:hAnsi="Aptos" w:cs="Arial"/>
                <w:sz w:val="20"/>
              </w:rPr>
            </w:pPr>
            <w:r>
              <w:rPr>
                <w:rFonts w:ascii="Aptos" w:hAnsi="Aptos" w:cs="Arial"/>
                <w:sz w:val="20"/>
              </w:rPr>
              <w:t>14150</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64E10877" w:rsidR="001D63A8" w:rsidRPr="001D63A8" w:rsidRDefault="00D2137B"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C37FB4">
                  <w:rPr>
                    <w:rFonts w:ascii="Aptos" w:hAnsi="Aptos" w:cs="Arial"/>
                    <w:sz w:val="20"/>
                  </w:rPr>
                  <w:t>Level 4</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6646A637" w:rsidR="001D63A8" w:rsidRPr="001D63A8" w:rsidRDefault="00C37FB4" w:rsidP="001D63A8">
            <w:pPr>
              <w:spacing w:before="0" w:after="0" w:line="240" w:lineRule="auto"/>
              <w:ind w:left="284"/>
              <w:rPr>
                <w:rFonts w:ascii="Aptos" w:hAnsi="Aptos" w:cs="Arial"/>
                <w:sz w:val="20"/>
              </w:rPr>
            </w:pPr>
            <w:r>
              <w:rPr>
                <w:rFonts w:ascii="Aptos" w:hAnsi="Aptos" w:cs="Arial"/>
                <w:sz w:val="20"/>
              </w:rPr>
              <w:t>Sport and Recreation</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930EF9B" w:rsidR="001D63A8" w:rsidRPr="001D63A8" w:rsidRDefault="00C37FB4" w:rsidP="001D63A8">
            <w:pPr>
              <w:spacing w:before="0" w:after="0" w:line="240" w:lineRule="auto"/>
              <w:ind w:left="284"/>
              <w:rPr>
                <w:rFonts w:ascii="Aptos" w:hAnsi="Aptos" w:cs="Arial"/>
                <w:sz w:val="20"/>
              </w:rPr>
            </w:pPr>
            <w:r>
              <w:rPr>
                <w:rFonts w:ascii="Aptos" w:hAnsi="Aptos" w:cs="Arial"/>
                <w:sz w:val="20"/>
              </w:rPr>
              <w:t>Strategy and Partnerships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79E2A85D" w:rsidR="001D63A8" w:rsidRPr="001D63A8" w:rsidRDefault="00C37FB4" w:rsidP="001D63A8">
            <w:pPr>
              <w:spacing w:before="0" w:after="0" w:line="240" w:lineRule="auto"/>
              <w:ind w:left="284"/>
              <w:rPr>
                <w:rFonts w:ascii="Aptos" w:hAnsi="Aptos" w:cs="Arial"/>
                <w:sz w:val="20"/>
              </w:rPr>
            </w:pPr>
            <w:r>
              <w:rPr>
                <w:rFonts w:ascii="Aptos" w:hAnsi="Aptos" w:cs="Arial"/>
                <w:sz w:val="20"/>
              </w:rPr>
              <w:t>14062 – Senior Strategy and Research Officer – L6</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19FE0078" w:rsidR="001D63A8" w:rsidRPr="001D63A8" w:rsidRDefault="00C37FB4"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633169FB" w14:textId="3D28CB9E" w:rsidR="00062BCD" w:rsidRPr="00062BCD" w:rsidRDefault="00062BCD" w:rsidP="00062BCD">
      <w:pPr>
        <w:spacing w:after="60"/>
        <w:ind w:left="284"/>
        <w:rPr>
          <w:rFonts w:ascii="Aptos" w:hAnsi="Aptos"/>
        </w:rPr>
      </w:pPr>
      <w:r w:rsidRPr="00062BCD">
        <w:rPr>
          <w:rFonts w:ascii="Aptos" w:hAnsi="Aptos"/>
        </w:rPr>
        <w:t>The Sport and Recreation team promotes participation and achievement in sport and recreation to support a healthy lifestyle for all Western Australians through physical activity. It provides strategic leadership and support for the sport and active recreation sectors with a focus on inclusion and accessibility.  </w:t>
      </w:r>
    </w:p>
    <w:p w14:paraId="0EC18C38" w14:textId="47B48B2C" w:rsidR="00D2137B" w:rsidRPr="001D63A8" w:rsidRDefault="00062BCD" w:rsidP="00D2137B">
      <w:pPr>
        <w:spacing w:after="60"/>
        <w:ind w:left="284"/>
        <w:rPr>
          <w:rFonts w:ascii="Aptos" w:hAnsi="Aptos"/>
        </w:rPr>
      </w:pPr>
      <w:r w:rsidRPr="00062BCD">
        <w:rPr>
          <w:rFonts w:ascii="Aptos" w:hAnsi="Aptos"/>
        </w:rPr>
        <w:t>This work extends into regional areas where the team contributes to a broad range of community outcomes in partnership with state and local government agencies, regional sporting associations, peak bodies, and community clubs to support liveable regional communities. </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038F5A13" w14:textId="5595C374" w:rsidR="00D2137B" w:rsidRPr="001D63A8" w:rsidRDefault="002562C4" w:rsidP="00D2137B">
      <w:pPr>
        <w:spacing w:after="60"/>
        <w:ind w:left="284"/>
        <w:rPr>
          <w:rFonts w:ascii="Aptos" w:hAnsi="Aptos"/>
        </w:rPr>
      </w:pPr>
      <w:r w:rsidRPr="002562C4">
        <w:rPr>
          <w:rFonts w:ascii="Aptos" w:hAnsi="Aptos"/>
        </w:rPr>
        <w:t>To assist in the development and implementation of key strategic frameworks, the delivery of priority programs and projects and the engagement of key internal and external stakeholders relevant to Department of Local Government, Sport and Cultural Industries (DLGSC) outcomes. </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07542925" w14:textId="4FE56CB0"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 xml:space="preserve">Assists in the analysis statistical data/information and assists in the preparation of reports to a range of audiences. </w:t>
      </w:r>
    </w:p>
    <w:p w14:paraId="42BB160E"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Assists in the preparation of documents including, but not limited to, publications, business cases, briefing notes, budget submissions and Cabinet submissions.</w:t>
      </w:r>
    </w:p>
    <w:p w14:paraId="1E49F7F8"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Establishes and maintains effective relationships with internal and external stakeholders including local governments, State Government agencies and non-Government organisations.</w:t>
      </w:r>
    </w:p>
    <w:p w14:paraId="16BAB99E"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lastRenderedPageBreak/>
        <w:t>Contributes to the work of inter-departmental and inter-governmental forums, working groups and committees.</w:t>
      </w:r>
    </w:p>
    <w:p w14:paraId="146F91AE"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Develops, prepares and delivers various stakeholder information and communications and coordinates stakeholder engagement and consultation as required.</w:t>
      </w:r>
    </w:p>
    <w:p w14:paraId="17348B4B"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Develops, prepares and presents forums, seminars, workshops and other events to sector stakeholders, industry, government, community groups and other special interest groups.</w:t>
      </w:r>
    </w:p>
    <w:p w14:paraId="55D06FDF" w14:textId="77777777" w:rsidR="00A13208" w:rsidRPr="00A13208" w:rsidRDefault="00A13208" w:rsidP="00A13208">
      <w:pPr>
        <w:pStyle w:val="ListParagraph"/>
        <w:numPr>
          <w:ilvl w:val="0"/>
          <w:numId w:val="37"/>
        </w:numPr>
        <w:rPr>
          <w:rFonts w:ascii="Aptos" w:hAnsi="Aptos"/>
          <w:color w:val="auto"/>
        </w:rPr>
      </w:pPr>
      <w:r w:rsidRPr="00A13208">
        <w:rPr>
          <w:rFonts w:ascii="Aptos" w:hAnsi="Aptos"/>
          <w:color w:val="auto"/>
        </w:rPr>
        <w:t>Develops and maintains systems, policies, procedures and resources necessary for achieving DLGSC priorities.</w:t>
      </w:r>
    </w:p>
    <w:p w14:paraId="284454DF" w14:textId="1E97D72C" w:rsidR="001D63A8" w:rsidRPr="00A13208" w:rsidRDefault="00A13208" w:rsidP="00A13208">
      <w:pPr>
        <w:pStyle w:val="ListParagraph"/>
        <w:numPr>
          <w:ilvl w:val="0"/>
          <w:numId w:val="37"/>
        </w:numPr>
        <w:rPr>
          <w:rFonts w:ascii="Aptos" w:hAnsi="Aptos"/>
          <w:color w:val="auto"/>
        </w:rPr>
      </w:pPr>
      <w:r w:rsidRPr="00A13208">
        <w:rPr>
          <w:rFonts w:ascii="Aptos" w:hAnsi="Aptos"/>
          <w:color w:val="auto"/>
        </w:rPr>
        <w:t>Provides business and administrative support to the Director Strategy and Partnerships in the development, implementation, delivery and reporting of priorities and outcomes</w:t>
      </w:r>
    </w:p>
    <w:p w14:paraId="373AF4CA" w14:textId="77777777" w:rsidR="00A13208" w:rsidRPr="00A13208" w:rsidRDefault="001D63A8" w:rsidP="00A13208">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7167F745" w14:textId="10E6B213" w:rsidR="001D63A8" w:rsidRDefault="001D63A8" w:rsidP="00A13208">
      <w:pPr>
        <w:pStyle w:val="ListParagraph"/>
        <w:numPr>
          <w:ilvl w:val="0"/>
          <w:numId w:val="37"/>
        </w:numPr>
        <w:rPr>
          <w:rFonts w:ascii="Aptos" w:hAnsi="Aptos"/>
          <w:color w:val="auto"/>
        </w:rPr>
      </w:pPr>
      <w:r w:rsidRPr="00A13208">
        <w:rPr>
          <w:rFonts w:ascii="Aptos" w:hAnsi="Aptos"/>
          <w:color w:val="auto"/>
        </w:rPr>
        <w:t xml:space="preserve">Perform any other duties as assigned or necessary to support the objectives of DLGSC. </w:t>
      </w:r>
    </w:p>
    <w:p w14:paraId="6B02A7CF" w14:textId="77777777" w:rsidR="00D2137B" w:rsidRPr="00A13208" w:rsidRDefault="00D2137B" w:rsidP="00D2137B">
      <w:pPr>
        <w:pStyle w:val="ListParagraph"/>
        <w:ind w:left="993"/>
        <w:rPr>
          <w:rFonts w:ascii="Aptos" w:hAnsi="Aptos"/>
          <w:color w:val="auto"/>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0696A912" w14:textId="77777777" w:rsidR="00D2137B" w:rsidRPr="00B40C7E" w:rsidRDefault="00D2137B" w:rsidP="00D2137B">
      <w:pPr>
        <w:numPr>
          <w:ilvl w:val="0"/>
          <w:numId w:val="22"/>
        </w:numPr>
        <w:spacing w:before="0" w:after="100" w:afterAutospacing="1" w:line="240" w:lineRule="auto"/>
        <w:ind w:left="1003" w:hanging="357"/>
        <w:jc w:val="both"/>
        <w:rPr>
          <w:rFonts w:ascii="Aptos" w:eastAsiaTheme="minorHAnsi" w:hAnsi="Aptos" w:cstheme="minorBidi"/>
          <w:bCs/>
          <w:color w:val="auto"/>
          <w:szCs w:val="22"/>
        </w:rPr>
      </w:pPr>
      <w:r w:rsidRPr="00B40C7E">
        <w:rPr>
          <w:rFonts w:ascii="Aptos" w:eastAsiaTheme="minorHAnsi" w:hAnsi="Aptos" w:cstheme="minorBidi"/>
          <w:bCs/>
          <w:color w:val="auto"/>
          <w:szCs w:val="22"/>
        </w:rPr>
        <w:t>Demonstrated ability to coordinate, manage and deliver priority projects</w:t>
      </w:r>
      <w:r>
        <w:rPr>
          <w:rFonts w:ascii="Aptos" w:eastAsiaTheme="minorHAnsi" w:hAnsi="Aptos" w:cstheme="minorBidi"/>
          <w:bCs/>
          <w:color w:val="auto"/>
          <w:szCs w:val="22"/>
        </w:rPr>
        <w:t xml:space="preserve"> and programs</w:t>
      </w:r>
      <w:r w:rsidRPr="00B40C7E">
        <w:rPr>
          <w:rFonts w:ascii="Aptos" w:eastAsiaTheme="minorHAnsi" w:hAnsi="Aptos" w:cstheme="minorBidi"/>
          <w:bCs/>
          <w:color w:val="auto"/>
          <w:szCs w:val="22"/>
        </w:rPr>
        <w:t>.</w:t>
      </w:r>
    </w:p>
    <w:p w14:paraId="5CE0C159" w14:textId="77777777" w:rsidR="00D2137B" w:rsidRPr="00B40C7E" w:rsidRDefault="00D2137B" w:rsidP="00D2137B">
      <w:pPr>
        <w:numPr>
          <w:ilvl w:val="0"/>
          <w:numId w:val="22"/>
        </w:numPr>
        <w:spacing w:before="100" w:beforeAutospacing="1" w:after="100" w:afterAutospacing="1" w:line="240" w:lineRule="auto"/>
        <w:ind w:left="1003" w:hanging="357"/>
        <w:jc w:val="both"/>
        <w:rPr>
          <w:rFonts w:ascii="Aptos" w:eastAsiaTheme="minorHAnsi" w:hAnsi="Aptos" w:cstheme="minorBidi"/>
          <w:bCs/>
          <w:color w:val="auto"/>
          <w:szCs w:val="22"/>
        </w:rPr>
      </w:pPr>
      <w:r w:rsidRPr="00B40C7E">
        <w:rPr>
          <w:rFonts w:ascii="Aptos" w:eastAsiaTheme="minorHAnsi" w:hAnsi="Aptos" w:cstheme="minorBidi"/>
          <w:bCs/>
          <w:color w:val="auto"/>
          <w:szCs w:val="22"/>
        </w:rPr>
        <w:t>Demonstrated planning and organisational skills with the ability to meet specified timeframes.</w:t>
      </w:r>
    </w:p>
    <w:p w14:paraId="35665ACF" w14:textId="77777777" w:rsidR="00D2137B" w:rsidRPr="00B40C7E" w:rsidRDefault="00D2137B" w:rsidP="00D2137B">
      <w:pPr>
        <w:pStyle w:val="ListParagraph"/>
        <w:numPr>
          <w:ilvl w:val="0"/>
          <w:numId w:val="22"/>
        </w:numPr>
        <w:spacing w:before="100" w:beforeAutospacing="1" w:after="100" w:afterAutospacing="1"/>
        <w:ind w:left="1003" w:hanging="357"/>
        <w:contextualSpacing w:val="0"/>
        <w:rPr>
          <w:rStyle w:val="normaltextrun1"/>
          <w:rFonts w:ascii="Aptos" w:hAnsi="Aptos" w:cs="Calibri"/>
          <w:color w:val="000000"/>
          <w:szCs w:val="22"/>
        </w:rPr>
      </w:pPr>
      <w:r w:rsidRPr="00B40C7E">
        <w:rPr>
          <w:rFonts w:ascii="Aptos" w:hAnsi="Aptos"/>
          <w:szCs w:val="22"/>
        </w:rPr>
        <w:t>Ability to develop and maintain productive relationships</w:t>
      </w:r>
      <w:r w:rsidRPr="00B40C7E">
        <w:rPr>
          <w:rStyle w:val="normaltextrun1"/>
          <w:rFonts w:ascii="Aptos" w:hAnsi="Aptos" w:cs="Calibri"/>
          <w:color w:val="000000"/>
          <w:szCs w:val="22"/>
        </w:rPr>
        <w:t>, including liaising and consulting with a variety of individuals.</w:t>
      </w:r>
    </w:p>
    <w:p w14:paraId="32B68B1F" w14:textId="77777777" w:rsidR="00D2137B" w:rsidRPr="00B40C7E" w:rsidRDefault="00D2137B" w:rsidP="00D2137B">
      <w:pPr>
        <w:numPr>
          <w:ilvl w:val="0"/>
          <w:numId w:val="22"/>
        </w:numPr>
        <w:spacing w:before="100" w:beforeAutospacing="1" w:after="100" w:afterAutospacing="1" w:line="240" w:lineRule="auto"/>
        <w:ind w:left="1003" w:hanging="357"/>
        <w:jc w:val="both"/>
        <w:rPr>
          <w:rFonts w:ascii="Aptos" w:eastAsiaTheme="minorHAnsi" w:hAnsi="Aptos" w:cstheme="minorBidi"/>
          <w:bCs/>
          <w:color w:val="auto"/>
          <w:szCs w:val="22"/>
        </w:rPr>
      </w:pPr>
      <w:r w:rsidRPr="00B40C7E">
        <w:rPr>
          <w:rFonts w:ascii="Aptos" w:eastAsiaTheme="minorHAnsi" w:hAnsi="Aptos" w:cstheme="minorBidi"/>
          <w:bCs/>
          <w:color w:val="auto"/>
          <w:szCs w:val="22"/>
        </w:rPr>
        <w:t>Demonstrated ability to work as part of a team.</w:t>
      </w:r>
    </w:p>
    <w:p w14:paraId="5FB4C1C9" w14:textId="1E1A9C61" w:rsidR="00D2137B" w:rsidRPr="00D2137B" w:rsidRDefault="00D2137B" w:rsidP="00D2137B">
      <w:pPr>
        <w:numPr>
          <w:ilvl w:val="0"/>
          <w:numId w:val="22"/>
        </w:numPr>
        <w:spacing w:before="100" w:beforeAutospacing="1" w:after="0" w:line="240" w:lineRule="auto"/>
        <w:ind w:left="1003" w:hanging="357"/>
        <w:jc w:val="both"/>
        <w:rPr>
          <w:rFonts w:ascii="Aptos" w:eastAsiaTheme="minorHAnsi" w:hAnsi="Aptos" w:cstheme="minorBidi"/>
          <w:bCs/>
          <w:color w:val="auto"/>
          <w:szCs w:val="22"/>
        </w:rPr>
      </w:pPr>
      <w:r w:rsidRPr="00B21506">
        <w:rPr>
          <w:rFonts w:ascii="Aptos" w:eastAsiaTheme="minorHAnsi" w:hAnsi="Aptos" w:cstheme="minorBidi"/>
          <w:bCs/>
          <w:color w:val="auto"/>
          <w:szCs w:val="22"/>
        </w:rPr>
        <w:t>Well-developed verbal and written communication skills, including high attention to detail and experience in producing documents to a high standard.</w:t>
      </w:r>
    </w:p>
    <w:p w14:paraId="2AFBF71F" w14:textId="70B5B47F"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75ECDD5E" w14:textId="332A22F6" w:rsidR="001D63A8" w:rsidRDefault="001D63A8" w:rsidP="00D2137B">
      <w:pPr>
        <w:spacing w:after="60"/>
        <w:ind w:left="284"/>
        <w:rPr>
          <w:rFonts w:ascii="Aptos" w:hAnsi="Aptos"/>
          <w:color w:val="655954" w:themeColor="accent6" w:themeShade="BF"/>
        </w:rPr>
      </w:pPr>
      <w:r w:rsidRPr="001D63A8">
        <w:rPr>
          <w:rFonts w:ascii="Aptos" w:hAnsi="Aptos"/>
        </w:rPr>
        <w:t xml:space="preserve">Ability and willingness to undertake travel for business needs </w:t>
      </w:r>
    </w:p>
    <w:p w14:paraId="71306886" w14:textId="07E65C20" w:rsidR="00D2137B" w:rsidRPr="00D2137B" w:rsidRDefault="00D2137B" w:rsidP="00D2137B">
      <w:pPr>
        <w:spacing w:after="60"/>
        <w:ind w:left="284"/>
        <w:rPr>
          <w:rFonts w:ascii="Aptos" w:hAnsi="Aptos"/>
          <w:color w:val="auto"/>
        </w:rPr>
      </w:pPr>
      <w:r w:rsidRPr="00D2137B">
        <w:rPr>
          <w:rFonts w:ascii="Aptos" w:hAnsi="Aptos"/>
          <w:color w:val="auto"/>
        </w:rPr>
        <w:t>Working outside of business hours may be required</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651B12EE" w:rsidR="001D63A8" w:rsidRPr="00D2137B" w:rsidRDefault="001D63A8" w:rsidP="00D2137B">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0A8F19F5" w:rsidR="001D63A8" w:rsidRPr="001D63A8" w:rsidRDefault="00D2137B" w:rsidP="001D63A8">
            <w:pPr>
              <w:spacing w:after="60"/>
              <w:ind w:left="284"/>
              <w:rPr>
                <w:rFonts w:ascii="Aptos" w:hAnsi="Aptos"/>
              </w:rPr>
            </w:pPr>
            <w:r>
              <w:rPr>
                <w:rFonts w:ascii="Aptos" w:hAnsi="Aptos"/>
              </w:rPr>
              <w:t>21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F6E8"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7A40"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5ABC2DEC"/>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5"/>
  </w:num>
  <w:num w:numId="3" w16cid:durableId="787816223">
    <w:abstractNumId w:val="15"/>
  </w:num>
  <w:num w:numId="4" w16cid:durableId="44961033">
    <w:abstractNumId w:val="26"/>
  </w:num>
  <w:num w:numId="5" w16cid:durableId="825127454">
    <w:abstractNumId w:val="20"/>
  </w:num>
  <w:num w:numId="6" w16cid:durableId="229124291">
    <w:abstractNumId w:val="37"/>
  </w:num>
  <w:num w:numId="7" w16cid:durableId="1779375282">
    <w:abstractNumId w:val="6"/>
  </w:num>
  <w:num w:numId="8" w16cid:durableId="1772241994">
    <w:abstractNumId w:val="18"/>
  </w:num>
  <w:num w:numId="9" w16cid:durableId="2101944083">
    <w:abstractNumId w:val="24"/>
  </w:num>
  <w:num w:numId="10" w16cid:durableId="556670969">
    <w:abstractNumId w:val="23"/>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2"/>
  </w:num>
  <w:num w:numId="16" w16cid:durableId="1967852361">
    <w:abstractNumId w:val="35"/>
  </w:num>
  <w:num w:numId="17" w16cid:durableId="1423450128">
    <w:abstractNumId w:val="14"/>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8"/>
  </w:num>
  <w:num w:numId="25" w16cid:durableId="1940329150">
    <w:abstractNumId w:val="12"/>
  </w:num>
  <w:num w:numId="26" w16cid:durableId="1090005236">
    <w:abstractNumId w:val="29"/>
  </w:num>
  <w:num w:numId="27" w16cid:durableId="1558512831">
    <w:abstractNumId w:val="16"/>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19"/>
  </w:num>
  <w:num w:numId="33" w16cid:durableId="376899392">
    <w:abstractNumId w:val="11"/>
  </w:num>
  <w:num w:numId="34" w16cid:durableId="96608118">
    <w:abstractNumId w:val="21"/>
  </w:num>
  <w:num w:numId="35" w16cid:durableId="30232721">
    <w:abstractNumId w:val="4"/>
  </w:num>
  <w:num w:numId="36" w16cid:durableId="2033262516">
    <w:abstractNumId w:val="36"/>
  </w:num>
  <w:num w:numId="37" w16cid:durableId="1745058453">
    <w:abstractNumId w:val="17"/>
  </w:num>
  <w:num w:numId="38" w16cid:durableId="173973979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BCD"/>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2C4"/>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0A79"/>
    <w:rsid w:val="00421DF5"/>
    <w:rsid w:val="00422D28"/>
    <w:rsid w:val="00424B6B"/>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0D5F"/>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4F0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9D4"/>
    <w:rsid w:val="009E6EBA"/>
    <w:rsid w:val="009E749A"/>
    <w:rsid w:val="009F3270"/>
    <w:rsid w:val="009F4F41"/>
    <w:rsid w:val="009F6D72"/>
    <w:rsid w:val="00A017C3"/>
    <w:rsid w:val="00A018CF"/>
    <w:rsid w:val="00A10CC5"/>
    <w:rsid w:val="00A13208"/>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27C2"/>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37FB4"/>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137B"/>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30C5"/>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350F"/>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21380587">
      <w:bodyDiv w:val="1"/>
      <w:marLeft w:val="0"/>
      <w:marRight w:val="0"/>
      <w:marTop w:val="0"/>
      <w:marBottom w:val="0"/>
      <w:divBdr>
        <w:top w:val="none" w:sz="0" w:space="0" w:color="auto"/>
        <w:left w:val="none" w:sz="0" w:space="0" w:color="auto"/>
        <w:bottom w:val="none" w:sz="0" w:space="0" w:color="auto"/>
        <w:right w:val="none" w:sz="0" w:space="0" w:color="auto"/>
      </w:divBdr>
      <w:divsChild>
        <w:div w:id="1280793966">
          <w:marLeft w:val="0"/>
          <w:marRight w:val="0"/>
          <w:marTop w:val="0"/>
          <w:marBottom w:val="0"/>
          <w:divBdr>
            <w:top w:val="none" w:sz="0" w:space="0" w:color="auto"/>
            <w:left w:val="none" w:sz="0" w:space="0" w:color="auto"/>
            <w:bottom w:val="none" w:sz="0" w:space="0" w:color="auto"/>
            <w:right w:val="none" w:sz="0" w:space="0" w:color="auto"/>
          </w:divBdr>
        </w:div>
        <w:div w:id="1459376103">
          <w:marLeft w:val="0"/>
          <w:marRight w:val="0"/>
          <w:marTop w:val="0"/>
          <w:marBottom w:val="0"/>
          <w:divBdr>
            <w:top w:val="none" w:sz="0" w:space="0" w:color="auto"/>
            <w:left w:val="none" w:sz="0" w:space="0" w:color="auto"/>
            <w:bottom w:val="none" w:sz="0" w:space="0" w:color="auto"/>
            <w:right w:val="none" w:sz="0" w:space="0" w:color="auto"/>
          </w:divBdr>
        </w:div>
      </w:divsChild>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1284669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57">
          <w:marLeft w:val="0"/>
          <w:marRight w:val="0"/>
          <w:marTop w:val="0"/>
          <w:marBottom w:val="0"/>
          <w:divBdr>
            <w:top w:val="none" w:sz="0" w:space="0" w:color="auto"/>
            <w:left w:val="none" w:sz="0" w:space="0" w:color="auto"/>
            <w:bottom w:val="none" w:sz="0" w:space="0" w:color="auto"/>
            <w:right w:val="none" w:sz="0" w:space="0" w:color="auto"/>
          </w:divBdr>
        </w:div>
        <w:div w:id="1772429187">
          <w:marLeft w:val="0"/>
          <w:marRight w:val="0"/>
          <w:marTop w:val="0"/>
          <w:marBottom w:val="0"/>
          <w:divBdr>
            <w:top w:val="none" w:sz="0" w:space="0" w:color="auto"/>
            <w:left w:val="none" w:sz="0" w:space="0" w:color="auto"/>
            <w:bottom w:val="none" w:sz="0" w:space="0" w:color="auto"/>
            <w:right w:val="none" w:sz="0" w:space="0" w:color="auto"/>
          </w:divBdr>
        </w:div>
      </w:divsChild>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732188"/>
    <w:rsid w:val="007E1D6E"/>
    <w:rsid w:val="007E6E3C"/>
    <w:rsid w:val="0086619F"/>
    <w:rsid w:val="008C4F04"/>
    <w:rsid w:val="008D43D1"/>
    <w:rsid w:val="008D44FB"/>
    <w:rsid w:val="00913316"/>
    <w:rsid w:val="00993398"/>
    <w:rsid w:val="009A168D"/>
    <w:rsid w:val="00A0125B"/>
    <w:rsid w:val="00A25DD1"/>
    <w:rsid w:val="00BE0C61"/>
    <w:rsid w:val="00C20689"/>
    <w:rsid w:val="00C76617"/>
    <w:rsid w:val="00D0610B"/>
    <w:rsid w:val="00D36F37"/>
    <w:rsid w:val="00E55D3D"/>
    <w:rsid w:val="00E730C5"/>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https://lgcwa.sharepoint.com/publications/_layouts/15/wrkstat.aspx?List=a1c42ac1-da72-4a5f-a45c-f217c24bbf35&amp;WorkflowInstanceName=1529c7ea-6d09-446c-9574-5652e2586167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3369</Characters>
  <Application>Microsoft Office Word</Application>
  <DocSecurity>0</DocSecurity>
  <Lines>28</Lines>
  <Paragraphs>7</Paragraphs>
  <ScaleCrop>false</ScaleCrop>
  <Company>Department of Culture and the Arts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Ava Burns</cp:lastModifiedBy>
  <cp:revision>7</cp:revision>
  <cp:lastPrinted>2014-08-21T12:29:00Z</cp:lastPrinted>
  <dcterms:created xsi:type="dcterms:W3CDTF">2024-11-21T04:34:00Z</dcterms:created>
  <dcterms:modified xsi:type="dcterms:W3CDTF">2024-11-21T04:39:00Z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