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681C533D"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D417DB" w:rsidRPr="00D417DB">
        <w:rPr>
          <w:rFonts w:ascii="Arial Rounded MT Bold" w:hAnsi="Arial Rounded MT Bold" w:cs="Arial"/>
          <w:color w:val="A6A6A6" w:themeColor="background1" w:themeShade="A6"/>
          <w:kern w:val="32"/>
          <w:sz w:val="32"/>
          <w:szCs w:val="32"/>
        </w:rPr>
        <w:t>Principal Strategic Compliance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47A6E6BC" w:rsidR="001D63A8" w:rsidRPr="001D63A8" w:rsidRDefault="00D417DB" w:rsidP="001D63A8">
            <w:pPr>
              <w:spacing w:before="0" w:after="0" w:line="240" w:lineRule="auto"/>
              <w:ind w:left="284"/>
              <w:rPr>
                <w:rFonts w:ascii="Aptos" w:hAnsi="Aptos" w:cs="Arial"/>
                <w:sz w:val="20"/>
              </w:rPr>
            </w:pPr>
            <w:r>
              <w:rPr>
                <w:rFonts w:ascii="Aptos" w:hAnsi="Aptos" w:cs="Arial"/>
                <w:sz w:val="20"/>
              </w:rPr>
              <w:t>15230</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61B20665" w:rsidR="001D63A8" w:rsidRPr="001D63A8" w:rsidRDefault="00000000"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D417DB">
                  <w:rPr>
                    <w:rFonts w:ascii="Aptos" w:hAnsi="Aptos" w:cs="Arial"/>
                    <w:sz w:val="20"/>
                  </w:rPr>
                  <w:t>Level 6</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009D6BF0" w:rsidR="001D63A8" w:rsidRPr="001D63A8" w:rsidRDefault="0048226C" w:rsidP="001D63A8">
            <w:pPr>
              <w:spacing w:before="0" w:after="0" w:line="240" w:lineRule="auto"/>
              <w:ind w:left="284"/>
              <w:rPr>
                <w:rFonts w:ascii="Aptos" w:hAnsi="Aptos" w:cs="Arial"/>
                <w:sz w:val="20"/>
              </w:rPr>
            </w:pPr>
            <w:r>
              <w:rPr>
                <w:rFonts w:ascii="Aptos" w:hAnsi="Aptos" w:cs="Arial"/>
                <w:sz w:val="20"/>
              </w:rPr>
              <w:t>Racing, Gaming &amp; Liquor Regulation</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409CAAEF" w:rsidR="001D63A8" w:rsidRPr="001D63A8" w:rsidRDefault="0048226C" w:rsidP="001D63A8">
            <w:pPr>
              <w:spacing w:before="0" w:after="0" w:line="240" w:lineRule="auto"/>
              <w:ind w:left="284"/>
              <w:rPr>
                <w:rFonts w:ascii="Aptos" w:hAnsi="Aptos" w:cs="Arial"/>
                <w:sz w:val="20"/>
              </w:rPr>
            </w:pPr>
            <w:r>
              <w:rPr>
                <w:rFonts w:ascii="Aptos" w:hAnsi="Aptos" w:cs="Arial"/>
                <w:sz w:val="20"/>
              </w:rPr>
              <w:t xml:space="preserve">GWC Compliance </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5502B561" w:rsidR="001D63A8" w:rsidRPr="001D63A8" w:rsidRDefault="00D417DB" w:rsidP="001D63A8">
            <w:pPr>
              <w:spacing w:before="0" w:after="0" w:line="240" w:lineRule="auto"/>
              <w:ind w:left="284"/>
              <w:rPr>
                <w:rFonts w:ascii="Aptos" w:hAnsi="Aptos" w:cs="Arial"/>
                <w:sz w:val="20"/>
              </w:rPr>
            </w:pPr>
            <w:r>
              <w:rPr>
                <w:rFonts w:ascii="Aptos" w:hAnsi="Aptos" w:cs="Arial"/>
                <w:sz w:val="20"/>
              </w:rPr>
              <w:t>15233</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3BB60EAA" w:rsidR="001D63A8" w:rsidRPr="001D63A8" w:rsidRDefault="00D417DB"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172CB6D6" w:rsidR="001D63A8" w:rsidRPr="001D63A8" w:rsidRDefault="002A74F2" w:rsidP="001D63A8">
      <w:pPr>
        <w:spacing w:after="60"/>
        <w:ind w:left="284"/>
        <w:rPr>
          <w:rFonts w:ascii="Aptos" w:hAnsi="Aptos"/>
        </w:rPr>
      </w:pPr>
      <w:r w:rsidRPr="002A74F2">
        <w:rPr>
          <w:rFonts w:ascii="Aptos" w:hAnsi="Aptos"/>
        </w:rPr>
        <w:t>The Racing, Gaming and Liquor team regulates and maintains the integrity of all lawful racing, gambling, and liquor activities in the state by providing guidance for industry to maintain compliance with relevant legislation for the benefit of all Western Australians.</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131EC6B3" w:rsidR="001D63A8" w:rsidRPr="001D63A8" w:rsidRDefault="004A3ED1" w:rsidP="001D63A8">
      <w:pPr>
        <w:spacing w:after="60"/>
        <w:ind w:left="284"/>
        <w:rPr>
          <w:rFonts w:ascii="Aptos" w:hAnsi="Aptos"/>
        </w:rPr>
      </w:pPr>
      <w:r w:rsidRPr="004A3ED1">
        <w:rPr>
          <w:rFonts w:ascii="Aptos" w:hAnsi="Aptos"/>
        </w:rPr>
        <w:t xml:space="preserve">The position supports the DLGSC with the services provided to the Gaming and Wagering Commission (GWC) through policy and project delivery, formulation, implementation and evaluation.  This position is responsible for providing authoritative advice, knowledge and specialist expertise to senior management to inform policy development, decision-making processes, strategic planning and project initiatives.  </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568D2D07" w14:textId="7D91ACCE" w:rsidR="00237A6C" w:rsidRPr="00237A6C" w:rsidRDefault="00237A6C" w:rsidP="00237A6C">
      <w:pPr>
        <w:pStyle w:val="ListParagraph"/>
        <w:numPr>
          <w:ilvl w:val="0"/>
          <w:numId w:val="37"/>
        </w:numPr>
        <w:rPr>
          <w:rFonts w:ascii="Aptos" w:hAnsi="Aptos"/>
          <w:color w:val="auto"/>
        </w:rPr>
      </w:pPr>
      <w:r w:rsidRPr="00237A6C">
        <w:rPr>
          <w:rFonts w:ascii="Aptos" w:hAnsi="Aptos"/>
          <w:color w:val="auto"/>
        </w:rPr>
        <w:t>Policy Development and Strategic Advice</w:t>
      </w:r>
    </w:p>
    <w:p w14:paraId="01053C3D" w14:textId="77777777" w:rsidR="00237A6C" w:rsidRPr="00237A6C" w:rsidRDefault="00237A6C" w:rsidP="00237A6C">
      <w:pPr>
        <w:pStyle w:val="ListParagraph"/>
        <w:numPr>
          <w:ilvl w:val="1"/>
          <w:numId w:val="37"/>
        </w:numPr>
        <w:rPr>
          <w:rFonts w:ascii="Aptos" w:hAnsi="Aptos"/>
          <w:color w:val="auto"/>
        </w:rPr>
      </w:pPr>
      <w:r w:rsidRPr="00237A6C">
        <w:rPr>
          <w:rFonts w:ascii="Aptos" w:hAnsi="Aptos"/>
          <w:color w:val="auto"/>
        </w:rPr>
        <w:t>Provides authoritative strategic advice, knowledge and specialist expertise to senior management and the GWC to inform policy development, decision-making processes, strategic planning and organisational objectives.</w:t>
      </w:r>
    </w:p>
    <w:p w14:paraId="40E4A9B5" w14:textId="77777777" w:rsidR="00237A6C" w:rsidRPr="00237A6C" w:rsidRDefault="00237A6C" w:rsidP="00237A6C">
      <w:pPr>
        <w:pStyle w:val="ListParagraph"/>
        <w:numPr>
          <w:ilvl w:val="1"/>
          <w:numId w:val="37"/>
        </w:numPr>
        <w:rPr>
          <w:rFonts w:ascii="Aptos" w:hAnsi="Aptos"/>
          <w:color w:val="auto"/>
        </w:rPr>
      </w:pPr>
      <w:r w:rsidRPr="00237A6C">
        <w:rPr>
          <w:rFonts w:ascii="Aptos" w:hAnsi="Aptos"/>
          <w:color w:val="auto"/>
        </w:rPr>
        <w:t>Prepares discussion papers, briefings, submissions and agenda papers for the GWC</w:t>
      </w:r>
    </w:p>
    <w:p w14:paraId="1F4F4B6A" w14:textId="77777777" w:rsidR="00237A6C" w:rsidRPr="00237A6C" w:rsidRDefault="00237A6C" w:rsidP="00237A6C">
      <w:pPr>
        <w:pStyle w:val="ListParagraph"/>
        <w:numPr>
          <w:ilvl w:val="1"/>
          <w:numId w:val="37"/>
        </w:numPr>
        <w:rPr>
          <w:rFonts w:ascii="Aptos" w:hAnsi="Aptos"/>
          <w:color w:val="auto"/>
        </w:rPr>
      </w:pPr>
      <w:r w:rsidRPr="00237A6C">
        <w:rPr>
          <w:rFonts w:ascii="Aptos" w:hAnsi="Aptos"/>
          <w:color w:val="auto"/>
        </w:rPr>
        <w:t>Implements management responses to meet GWC, Government objectives and stakeholder requirements.</w:t>
      </w:r>
    </w:p>
    <w:p w14:paraId="400CEB76" w14:textId="120CA209" w:rsidR="00237A6C" w:rsidRPr="00237A6C" w:rsidRDefault="00237A6C" w:rsidP="00237A6C">
      <w:pPr>
        <w:pStyle w:val="ListParagraph"/>
        <w:numPr>
          <w:ilvl w:val="1"/>
          <w:numId w:val="37"/>
        </w:numPr>
        <w:rPr>
          <w:rFonts w:ascii="Aptos" w:hAnsi="Aptos"/>
          <w:color w:val="auto"/>
        </w:rPr>
      </w:pPr>
      <w:r w:rsidRPr="00237A6C">
        <w:rPr>
          <w:rFonts w:ascii="Aptos" w:hAnsi="Aptos"/>
          <w:color w:val="auto"/>
        </w:rPr>
        <w:t>Review</w:t>
      </w:r>
      <w:r w:rsidR="00D56F18">
        <w:rPr>
          <w:rFonts w:ascii="Aptos" w:hAnsi="Aptos"/>
          <w:color w:val="auto"/>
        </w:rPr>
        <w:t>s</w:t>
      </w:r>
      <w:r w:rsidRPr="00237A6C">
        <w:rPr>
          <w:rFonts w:ascii="Aptos" w:hAnsi="Aptos"/>
          <w:color w:val="auto"/>
        </w:rPr>
        <w:t xml:space="preserve"> operations and strategies to ensure they provide maximum effectiveness in compliance and enforcement activities, championing and implementing continuous improvement. </w:t>
      </w:r>
    </w:p>
    <w:p w14:paraId="4AB1F26C" w14:textId="77777777" w:rsidR="00237A6C" w:rsidRPr="00237A6C" w:rsidRDefault="00237A6C" w:rsidP="00237A6C">
      <w:pPr>
        <w:pStyle w:val="ListParagraph"/>
        <w:numPr>
          <w:ilvl w:val="0"/>
          <w:numId w:val="37"/>
        </w:numPr>
        <w:rPr>
          <w:rFonts w:ascii="Aptos" w:hAnsi="Aptos"/>
          <w:color w:val="auto"/>
        </w:rPr>
      </w:pPr>
      <w:r w:rsidRPr="00237A6C">
        <w:rPr>
          <w:rFonts w:ascii="Aptos" w:hAnsi="Aptos"/>
          <w:color w:val="auto"/>
        </w:rPr>
        <w:lastRenderedPageBreak/>
        <w:t xml:space="preserve"> Audit, Inspection and Investigation</w:t>
      </w:r>
    </w:p>
    <w:p w14:paraId="27ADE9EF" w14:textId="485405A1" w:rsidR="00237A6C" w:rsidRPr="00237A6C" w:rsidRDefault="00237A6C" w:rsidP="00237A6C">
      <w:pPr>
        <w:pStyle w:val="ListParagraph"/>
        <w:numPr>
          <w:ilvl w:val="1"/>
          <w:numId w:val="37"/>
        </w:numPr>
        <w:rPr>
          <w:rFonts w:ascii="Aptos" w:hAnsi="Aptos"/>
          <w:color w:val="auto"/>
        </w:rPr>
      </w:pPr>
      <w:r w:rsidRPr="00237A6C">
        <w:rPr>
          <w:rFonts w:ascii="Aptos" w:hAnsi="Aptos"/>
          <w:color w:val="auto"/>
        </w:rPr>
        <w:t>Develops audit and inspection programs and performs periodic reviews of existing programs</w:t>
      </w:r>
      <w:r w:rsidR="00746EF8">
        <w:rPr>
          <w:rFonts w:ascii="Aptos" w:hAnsi="Aptos"/>
          <w:color w:val="auto"/>
        </w:rPr>
        <w:t xml:space="preserve">, with a particular focus on Casino, </w:t>
      </w:r>
      <w:r w:rsidR="00746EF8" w:rsidRPr="00C71F10">
        <w:rPr>
          <w:rFonts w:ascii="Aptos" w:hAnsi="Aptos"/>
          <w:color w:val="auto"/>
        </w:rPr>
        <w:t>Wagering and Community Gaming Compliance</w:t>
      </w:r>
      <w:r w:rsidRPr="00237A6C">
        <w:rPr>
          <w:rFonts w:ascii="Aptos" w:hAnsi="Aptos"/>
          <w:color w:val="auto"/>
        </w:rPr>
        <w:t>.</w:t>
      </w:r>
    </w:p>
    <w:p w14:paraId="55F4415A" w14:textId="0C570997" w:rsidR="00237A6C" w:rsidRPr="009D43C6" w:rsidRDefault="009D43C6" w:rsidP="00237A6C">
      <w:pPr>
        <w:pStyle w:val="ListParagraph"/>
        <w:numPr>
          <w:ilvl w:val="1"/>
          <w:numId w:val="37"/>
        </w:numPr>
        <w:rPr>
          <w:rFonts w:ascii="Aptos" w:hAnsi="Aptos"/>
          <w:color w:val="auto"/>
        </w:rPr>
      </w:pPr>
      <w:r w:rsidRPr="009D43C6">
        <w:rPr>
          <w:rFonts w:ascii="Aptos" w:hAnsi="Aptos"/>
          <w:color w:val="auto"/>
        </w:rPr>
        <w:t>Assists in the conduct of investigations and enquiries.</w:t>
      </w:r>
    </w:p>
    <w:p w14:paraId="2CC49A3C" w14:textId="77777777" w:rsidR="00237A6C" w:rsidRPr="00237A6C" w:rsidRDefault="00237A6C" w:rsidP="00237A6C">
      <w:pPr>
        <w:pStyle w:val="ListParagraph"/>
        <w:numPr>
          <w:ilvl w:val="0"/>
          <w:numId w:val="37"/>
        </w:numPr>
        <w:rPr>
          <w:rFonts w:ascii="Aptos" w:hAnsi="Aptos"/>
          <w:color w:val="auto"/>
        </w:rPr>
      </w:pPr>
      <w:r w:rsidRPr="00237A6C">
        <w:rPr>
          <w:rFonts w:ascii="Aptos" w:hAnsi="Aptos"/>
          <w:color w:val="auto"/>
        </w:rPr>
        <w:t>Research and Analysis</w:t>
      </w:r>
    </w:p>
    <w:p w14:paraId="0D5DC332" w14:textId="77777777" w:rsidR="00237A6C" w:rsidRPr="00237A6C" w:rsidRDefault="00237A6C" w:rsidP="00691B2B">
      <w:pPr>
        <w:pStyle w:val="ListParagraph"/>
        <w:numPr>
          <w:ilvl w:val="1"/>
          <w:numId w:val="37"/>
        </w:numPr>
        <w:rPr>
          <w:rFonts w:ascii="Aptos" w:hAnsi="Aptos"/>
          <w:color w:val="auto"/>
        </w:rPr>
      </w:pPr>
      <w:r w:rsidRPr="00237A6C">
        <w:rPr>
          <w:rFonts w:ascii="Aptos" w:hAnsi="Aptos"/>
          <w:color w:val="auto"/>
        </w:rPr>
        <w:t>Undertakes research and evaluation of strategic policy and initiatives in consultation with key stakeholders.</w:t>
      </w:r>
    </w:p>
    <w:p w14:paraId="61160F02" w14:textId="77777777" w:rsidR="00237A6C" w:rsidRPr="00237A6C" w:rsidRDefault="00237A6C" w:rsidP="00691B2B">
      <w:pPr>
        <w:pStyle w:val="ListParagraph"/>
        <w:numPr>
          <w:ilvl w:val="1"/>
          <w:numId w:val="37"/>
        </w:numPr>
        <w:rPr>
          <w:rFonts w:ascii="Aptos" w:hAnsi="Aptos"/>
          <w:color w:val="auto"/>
        </w:rPr>
      </w:pPr>
      <w:r w:rsidRPr="00237A6C">
        <w:rPr>
          <w:rFonts w:ascii="Aptos" w:hAnsi="Aptos"/>
          <w:color w:val="auto"/>
        </w:rPr>
        <w:t>Prepares comprehensive reports for management and the GWC and make recommendations by interpreting and analysing data.</w:t>
      </w:r>
    </w:p>
    <w:p w14:paraId="5B392FDB" w14:textId="77777777" w:rsidR="00691B2B" w:rsidRDefault="00237A6C" w:rsidP="00691B2B">
      <w:pPr>
        <w:pStyle w:val="ListParagraph"/>
        <w:numPr>
          <w:ilvl w:val="1"/>
          <w:numId w:val="37"/>
        </w:numPr>
        <w:rPr>
          <w:rFonts w:ascii="Aptos" w:hAnsi="Aptos"/>
          <w:color w:val="auto"/>
        </w:rPr>
      </w:pPr>
      <w:r w:rsidRPr="00237A6C">
        <w:rPr>
          <w:rFonts w:ascii="Aptos" w:hAnsi="Aptos"/>
          <w:color w:val="auto"/>
        </w:rPr>
        <w:t>Plans, organises and analyses complex statistical data/information and presents reports appropriate to a range of audiences including the GWC, internal staff and government agencies.</w:t>
      </w:r>
    </w:p>
    <w:p w14:paraId="59DE280A" w14:textId="3C71222F" w:rsidR="00237A6C" w:rsidRPr="00691B2B" w:rsidRDefault="00237A6C" w:rsidP="00691B2B">
      <w:pPr>
        <w:pStyle w:val="ListParagraph"/>
        <w:numPr>
          <w:ilvl w:val="1"/>
          <w:numId w:val="37"/>
        </w:numPr>
        <w:rPr>
          <w:rFonts w:ascii="Aptos" w:hAnsi="Aptos"/>
          <w:color w:val="auto"/>
        </w:rPr>
      </w:pPr>
      <w:r w:rsidRPr="00691B2B">
        <w:rPr>
          <w:rFonts w:ascii="Aptos" w:hAnsi="Aptos"/>
          <w:color w:val="auto"/>
        </w:rPr>
        <w:t>Maintains awareness of trends and identifies emerging issues within the regulated industries including assessing the impacts of Commonwealth legislation/policy on State legislation/policy.</w:t>
      </w:r>
    </w:p>
    <w:p w14:paraId="3AB2DAF4" w14:textId="77777777" w:rsidR="00237A6C" w:rsidRPr="00237A6C" w:rsidRDefault="00237A6C" w:rsidP="00237A6C">
      <w:pPr>
        <w:pStyle w:val="ListParagraph"/>
        <w:numPr>
          <w:ilvl w:val="0"/>
          <w:numId w:val="37"/>
        </w:numPr>
        <w:rPr>
          <w:rFonts w:ascii="Aptos" w:hAnsi="Aptos"/>
          <w:color w:val="auto"/>
        </w:rPr>
      </w:pPr>
      <w:r w:rsidRPr="00237A6C">
        <w:rPr>
          <w:rFonts w:ascii="Aptos" w:hAnsi="Aptos"/>
          <w:color w:val="auto"/>
        </w:rPr>
        <w:t>Communication, Consultation and Liaison</w:t>
      </w:r>
    </w:p>
    <w:p w14:paraId="7A869BE1" w14:textId="77777777" w:rsidR="00237A6C" w:rsidRPr="00237A6C" w:rsidRDefault="00237A6C" w:rsidP="00691B2B">
      <w:pPr>
        <w:pStyle w:val="ListParagraph"/>
        <w:numPr>
          <w:ilvl w:val="1"/>
          <w:numId w:val="37"/>
        </w:numPr>
        <w:rPr>
          <w:rFonts w:ascii="Aptos" w:hAnsi="Aptos"/>
          <w:color w:val="auto"/>
        </w:rPr>
      </w:pPr>
      <w:r w:rsidRPr="00237A6C">
        <w:rPr>
          <w:rFonts w:ascii="Aptos" w:hAnsi="Aptos"/>
          <w:color w:val="auto"/>
        </w:rPr>
        <w:t>Consults with Government agencies and DLGSC staff in undertaking research for policy development and legislative review.</w:t>
      </w:r>
    </w:p>
    <w:p w14:paraId="51A831B8" w14:textId="77777777" w:rsidR="00691B2B" w:rsidRDefault="00237A6C" w:rsidP="00691B2B">
      <w:pPr>
        <w:pStyle w:val="ListParagraph"/>
        <w:numPr>
          <w:ilvl w:val="1"/>
          <w:numId w:val="37"/>
        </w:numPr>
        <w:rPr>
          <w:rFonts w:ascii="Aptos" w:hAnsi="Aptos"/>
          <w:color w:val="auto"/>
        </w:rPr>
      </w:pPr>
      <w:r w:rsidRPr="00237A6C">
        <w:rPr>
          <w:rFonts w:ascii="Aptos" w:hAnsi="Aptos"/>
          <w:color w:val="auto"/>
        </w:rPr>
        <w:t>Provides leadership in building and maintaining effective partnerships and networks with a diverse range of internal and external stakeholders and other regulatory bodies.</w:t>
      </w:r>
    </w:p>
    <w:p w14:paraId="6B4F7B59" w14:textId="77777777" w:rsidR="00691B2B" w:rsidRDefault="00237A6C" w:rsidP="00691B2B">
      <w:pPr>
        <w:pStyle w:val="ListParagraph"/>
        <w:numPr>
          <w:ilvl w:val="1"/>
          <w:numId w:val="37"/>
        </w:numPr>
        <w:rPr>
          <w:rFonts w:ascii="Aptos" w:hAnsi="Aptos"/>
          <w:color w:val="auto"/>
        </w:rPr>
      </w:pPr>
      <w:r w:rsidRPr="00691B2B">
        <w:rPr>
          <w:rFonts w:ascii="Aptos" w:hAnsi="Aptos"/>
          <w:color w:val="auto"/>
        </w:rPr>
        <w:t xml:space="preserve">Provide authoritative representation on behalf of the Compliance function at appropriate internal and external forums. </w:t>
      </w:r>
    </w:p>
    <w:p w14:paraId="0812A020" w14:textId="0FE5508A" w:rsidR="00237A6C" w:rsidRPr="00691B2B" w:rsidRDefault="00237A6C" w:rsidP="00691B2B">
      <w:pPr>
        <w:pStyle w:val="ListParagraph"/>
        <w:numPr>
          <w:ilvl w:val="1"/>
          <w:numId w:val="37"/>
        </w:numPr>
        <w:rPr>
          <w:rFonts w:ascii="Aptos" w:hAnsi="Aptos"/>
          <w:color w:val="auto"/>
        </w:rPr>
      </w:pPr>
      <w:r w:rsidRPr="00691B2B">
        <w:rPr>
          <w:rFonts w:ascii="Aptos" w:hAnsi="Aptos"/>
          <w:color w:val="auto"/>
        </w:rPr>
        <w:t>Participates and contributes to national and state working groups, forums and committees.</w:t>
      </w:r>
    </w:p>
    <w:p w14:paraId="0B191791" w14:textId="77777777" w:rsidR="00C9503B" w:rsidRDefault="001D63A8" w:rsidP="00C9503B">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01F00E79" w14:textId="3F3FFCFF" w:rsidR="001D63A8" w:rsidRPr="007C2875" w:rsidRDefault="001D63A8" w:rsidP="007C2875">
      <w:pPr>
        <w:pStyle w:val="ListParagraph"/>
        <w:numPr>
          <w:ilvl w:val="0"/>
          <w:numId w:val="37"/>
        </w:numPr>
        <w:spacing w:after="60"/>
        <w:rPr>
          <w:rFonts w:ascii="Aptos" w:hAnsi="Aptos"/>
        </w:rPr>
      </w:pPr>
      <w:r w:rsidRPr="007C2875">
        <w:rPr>
          <w:rFonts w:ascii="Aptos" w:hAnsi="Aptos"/>
          <w:color w:val="auto"/>
        </w:rPr>
        <w:t xml:space="preserve">Perform any other duties as assigned or necessary to support the objectives of DLGSC. </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66CD3ADD" w14:textId="77777777" w:rsidR="007C2875" w:rsidRPr="007C2875" w:rsidRDefault="007C2875" w:rsidP="00AB1F79">
      <w:pPr>
        <w:numPr>
          <w:ilvl w:val="0"/>
          <w:numId w:val="38"/>
        </w:numPr>
        <w:spacing w:after="0" w:line="240" w:lineRule="auto"/>
        <w:contextualSpacing/>
        <w:rPr>
          <w:rFonts w:ascii="Aptos" w:eastAsiaTheme="minorHAnsi" w:hAnsi="Aptos" w:cstheme="minorBidi"/>
          <w:bCs/>
          <w:color w:val="auto"/>
        </w:rPr>
      </w:pPr>
      <w:r w:rsidRPr="007C2875">
        <w:rPr>
          <w:rFonts w:ascii="Aptos" w:eastAsiaTheme="minorHAnsi" w:hAnsi="Aptos" w:cstheme="minorBidi"/>
          <w:bCs/>
          <w:color w:val="auto"/>
        </w:rPr>
        <w:t>Demonstrated ability to contribute to the strategy for the focus, targeting and programming of proactive and reactive audit and inspection programs to mitigate identified and prioritised risk.</w:t>
      </w:r>
    </w:p>
    <w:p w14:paraId="6A580DF1" w14:textId="77777777" w:rsidR="007C2875" w:rsidRPr="007C2875" w:rsidRDefault="007C2875" w:rsidP="00AB1F79">
      <w:pPr>
        <w:numPr>
          <w:ilvl w:val="0"/>
          <w:numId w:val="38"/>
        </w:numPr>
        <w:spacing w:after="0" w:line="240" w:lineRule="auto"/>
        <w:contextualSpacing/>
        <w:rPr>
          <w:rFonts w:ascii="Aptos" w:eastAsiaTheme="minorHAnsi" w:hAnsi="Aptos" w:cstheme="minorBidi"/>
          <w:bCs/>
          <w:color w:val="auto"/>
        </w:rPr>
      </w:pPr>
      <w:r w:rsidRPr="007C2875">
        <w:rPr>
          <w:rFonts w:ascii="Aptos" w:eastAsiaTheme="minorHAnsi" w:hAnsi="Aptos" w:cstheme="minorBidi"/>
          <w:bCs/>
          <w:color w:val="auto"/>
        </w:rPr>
        <w:t>Demonstrated ability to plan targeted compliance activities in accordance with the business unit’s operational plan and strategy.</w:t>
      </w:r>
    </w:p>
    <w:p w14:paraId="4F1BD8B3" w14:textId="77777777" w:rsidR="007C2875" w:rsidRPr="007C2875" w:rsidRDefault="007C2875" w:rsidP="00AB1F79">
      <w:pPr>
        <w:numPr>
          <w:ilvl w:val="0"/>
          <w:numId w:val="38"/>
        </w:numPr>
        <w:spacing w:after="0" w:line="240" w:lineRule="auto"/>
        <w:contextualSpacing/>
        <w:rPr>
          <w:rFonts w:ascii="Aptos" w:eastAsiaTheme="minorHAnsi" w:hAnsi="Aptos" w:cstheme="minorBidi"/>
          <w:bCs/>
          <w:color w:val="auto"/>
        </w:rPr>
      </w:pPr>
      <w:r w:rsidRPr="007C2875">
        <w:rPr>
          <w:rFonts w:ascii="Aptos" w:eastAsiaTheme="minorHAnsi" w:hAnsi="Aptos" w:cstheme="minorBidi"/>
          <w:bCs/>
          <w:color w:val="auto"/>
        </w:rPr>
        <w:t>Demonstrated ability to interpret and apply legislation.</w:t>
      </w:r>
    </w:p>
    <w:p w14:paraId="1B986B74" w14:textId="77777777" w:rsidR="00A65568" w:rsidRDefault="007C2875" w:rsidP="00A65568">
      <w:pPr>
        <w:numPr>
          <w:ilvl w:val="0"/>
          <w:numId w:val="38"/>
        </w:numPr>
        <w:spacing w:after="0" w:line="240" w:lineRule="auto"/>
        <w:contextualSpacing/>
        <w:rPr>
          <w:rFonts w:ascii="Aptos" w:eastAsiaTheme="minorHAnsi" w:hAnsi="Aptos" w:cstheme="minorBidi"/>
          <w:bCs/>
          <w:color w:val="auto"/>
        </w:rPr>
      </w:pPr>
      <w:r w:rsidRPr="007C2875">
        <w:rPr>
          <w:rFonts w:ascii="Aptos" w:eastAsiaTheme="minorHAnsi" w:hAnsi="Aptos" w:cstheme="minorBidi"/>
          <w:bCs/>
          <w:color w:val="auto"/>
        </w:rPr>
        <w:t>Demonstrated highly developed communication and interpersonal skills to build and sustain effective relationship and partnerships.</w:t>
      </w:r>
    </w:p>
    <w:p w14:paraId="484250D0" w14:textId="4F2032B6" w:rsidR="00262B8C" w:rsidRDefault="001D7979" w:rsidP="0091187E">
      <w:pPr>
        <w:pStyle w:val="ListParagraph"/>
        <w:numPr>
          <w:ilvl w:val="0"/>
          <w:numId w:val="38"/>
        </w:numPr>
        <w:tabs>
          <w:tab w:val="left" w:pos="1276"/>
        </w:tabs>
        <w:spacing w:before="0"/>
        <w:rPr>
          <w:rFonts w:ascii="Aptos" w:hAnsi="Aptos"/>
        </w:rPr>
      </w:pPr>
      <w:r w:rsidRPr="001D7979">
        <w:rPr>
          <w:rFonts w:ascii="Aptos" w:hAnsi="Aptos"/>
        </w:rPr>
        <w:t>Demonstrated</w:t>
      </w:r>
      <w:r w:rsidR="00A7452C">
        <w:rPr>
          <w:rFonts w:ascii="Aptos" w:hAnsi="Aptos"/>
        </w:rPr>
        <w:t xml:space="preserve"> </w:t>
      </w:r>
      <w:r w:rsidRPr="001D7979">
        <w:rPr>
          <w:rFonts w:ascii="Aptos" w:hAnsi="Aptos"/>
        </w:rPr>
        <w:t>ability to apply innovative thinking, conceptual</w:t>
      </w:r>
      <w:r w:rsidR="00A7452C">
        <w:rPr>
          <w:rFonts w:ascii="Aptos" w:hAnsi="Aptos"/>
        </w:rPr>
        <w:t xml:space="preserve"> </w:t>
      </w:r>
      <w:r w:rsidRPr="001D7979">
        <w:rPr>
          <w:rFonts w:ascii="Aptos" w:hAnsi="Aptos"/>
        </w:rPr>
        <w:t>and problem-solving skills to the development and implementation</w:t>
      </w:r>
      <w:r w:rsidR="00870A11">
        <w:rPr>
          <w:rFonts w:ascii="Aptos" w:hAnsi="Aptos"/>
        </w:rPr>
        <w:t xml:space="preserve"> of improved work practices. </w:t>
      </w:r>
    </w:p>
    <w:p w14:paraId="175B7471" w14:textId="438597E8" w:rsidR="004508C0" w:rsidRDefault="001D63A8" w:rsidP="004508C0">
      <w:pPr>
        <w:keepNext/>
        <w:tabs>
          <w:tab w:val="left" w:pos="709"/>
        </w:tabs>
        <w:spacing w:after="60"/>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41FD1022" w14:textId="0FB8562E" w:rsidR="004508C0" w:rsidRPr="004508C0" w:rsidRDefault="003B0069" w:rsidP="004508C0">
      <w:pPr>
        <w:pStyle w:val="ListParagraph"/>
        <w:numPr>
          <w:ilvl w:val="0"/>
          <w:numId w:val="41"/>
        </w:numPr>
        <w:spacing w:after="60"/>
        <w:rPr>
          <w:rFonts w:ascii="Aptos" w:hAnsi="Aptos"/>
        </w:rPr>
      </w:pPr>
      <w:r w:rsidRPr="004508C0">
        <w:rPr>
          <w:rFonts w:ascii="Aptos" w:hAnsi="Aptos"/>
        </w:rPr>
        <w:t>Strong understanding of Australia’s anti-money laundering and counter-terrorism financing (AML/CTF) framework is highly desirable.</w:t>
      </w:r>
    </w:p>
    <w:p w14:paraId="5EA2A598" w14:textId="77777777" w:rsidR="004508C0" w:rsidRDefault="004508C0" w:rsidP="004508C0">
      <w:pPr>
        <w:spacing w:after="60"/>
        <w:rPr>
          <w:rFonts w:ascii="Aptos" w:hAnsi="Aptos"/>
        </w:rPr>
      </w:pPr>
    </w:p>
    <w:p w14:paraId="2AFBF71F" w14:textId="59BA913C"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t>Special conditions</w:t>
      </w:r>
    </w:p>
    <w:p w14:paraId="75ECDD5E" w14:textId="6AFD5194" w:rsidR="001D63A8" w:rsidRPr="001D63A8" w:rsidRDefault="0038069E" w:rsidP="001D63A8">
      <w:pPr>
        <w:spacing w:after="60"/>
        <w:ind w:left="284"/>
        <w:rPr>
          <w:rFonts w:ascii="Aptos" w:hAnsi="Aptos"/>
        </w:rPr>
      </w:pPr>
      <w:r>
        <w:rPr>
          <w:rFonts w:ascii="Aptos" w:hAnsi="Aptos"/>
        </w:rPr>
        <w:t>Nil.</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656293C5" w:rsidR="001D63A8" w:rsidRPr="001D63A8" w:rsidRDefault="004508C0" w:rsidP="001D63A8">
            <w:pPr>
              <w:spacing w:after="60"/>
              <w:ind w:left="284"/>
              <w:rPr>
                <w:rFonts w:ascii="Aptos" w:hAnsi="Aptos"/>
              </w:rPr>
            </w:pPr>
            <w:r>
              <w:rPr>
                <w:rFonts w:ascii="Aptos" w:hAnsi="Aptos"/>
              </w:rPr>
              <w:t>21 November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63F8" w14:textId="77777777" w:rsidR="005502F7" w:rsidRDefault="005502F7" w:rsidP="00F47BC0">
      <w:pPr>
        <w:spacing w:after="0" w:line="240" w:lineRule="auto"/>
      </w:pPr>
      <w:r>
        <w:separator/>
      </w:r>
    </w:p>
    <w:p w14:paraId="3860CE6D" w14:textId="77777777" w:rsidR="005502F7" w:rsidRDefault="005502F7"/>
  </w:endnote>
  <w:endnote w:type="continuationSeparator" w:id="0">
    <w:p w14:paraId="372B5279" w14:textId="77777777" w:rsidR="005502F7" w:rsidRDefault="005502F7" w:rsidP="00F47BC0">
      <w:pPr>
        <w:spacing w:after="0" w:line="240" w:lineRule="auto"/>
      </w:pPr>
      <w:r>
        <w:continuationSeparator/>
      </w:r>
    </w:p>
    <w:p w14:paraId="1407C1E7" w14:textId="77777777" w:rsidR="005502F7" w:rsidRDefault="005502F7"/>
  </w:endnote>
  <w:endnote w:type="continuationNotice" w:id="1">
    <w:p w14:paraId="75DCF3BA" w14:textId="77777777" w:rsidR="005502F7" w:rsidRDefault="005502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FF24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1E41" w14:textId="77777777" w:rsidR="005502F7" w:rsidRDefault="005502F7" w:rsidP="00F47BC0">
      <w:pPr>
        <w:spacing w:after="0" w:line="240" w:lineRule="auto"/>
      </w:pPr>
      <w:r>
        <w:separator/>
      </w:r>
    </w:p>
    <w:p w14:paraId="6D759727" w14:textId="77777777" w:rsidR="005502F7" w:rsidRDefault="005502F7"/>
  </w:footnote>
  <w:footnote w:type="continuationSeparator" w:id="0">
    <w:p w14:paraId="260909C0" w14:textId="77777777" w:rsidR="005502F7" w:rsidRDefault="005502F7" w:rsidP="00F47BC0">
      <w:pPr>
        <w:spacing w:after="0" w:line="240" w:lineRule="auto"/>
      </w:pPr>
      <w:r>
        <w:continuationSeparator/>
      </w:r>
    </w:p>
    <w:p w14:paraId="43C7C0D9" w14:textId="77777777" w:rsidR="005502F7" w:rsidRDefault="005502F7"/>
  </w:footnote>
  <w:footnote w:type="continuationNotice" w:id="1">
    <w:p w14:paraId="28003496" w14:textId="77777777" w:rsidR="005502F7" w:rsidRDefault="005502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B779C"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11393C"/>
    <w:multiLevelType w:val="hybridMultilevel"/>
    <w:tmpl w:val="556A4BC6"/>
    <w:lvl w:ilvl="0" w:tplc="FFFFFFFF">
      <w:start w:val="1"/>
      <w:numFmt w:val="decimal"/>
      <w:lvlText w:val="%1."/>
      <w:lvlJc w:val="left"/>
      <w:pPr>
        <w:ind w:left="1004" w:hanging="360"/>
      </w:pPr>
    </w:lvl>
    <w:lvl w:ilvl="1" w:tplc="0C09000F">
      <w:start w:val="1"/>
      <w:numFmt w:val="decimal"/>
      <w:lvlText w:val="%2."/>
      <w:lvlJc w:val="left"/>
      <w:pPr>
        <w:ind w:left="1713"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4"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2DF9732A"/>
    <w:multiLevelType w:val="hybridMultilevel"/>
    <w:tmpl w:val="0920534C"/>
    <w:lvl w:ilvl="0" w:tplc="D10A0520">
      <w:start w:val="1"/>
      <w:numFmt w:val="decimal"/>
      <w:lvlText w:val="%1."/>
      <w:lvlJc w:val="left"/>
      <w:pPr>
        <w:ind w:left="993" w:hanging="360"/>
      </w:pPr>
      <w:rPr>
        <w:rFonts w:hint="default"/>
      </w:rPr>
    </w:lvl>
    <w:lvl w:ilvl="1" w:tplc="0C090001">
      <w:start w:val="1"/>
      <w:numFmt w:val="bullet"/>
      <w:lvlText w:val=""/>
      <w:lvlJc w:val="left"/>
      <w:pPr>
        <w:ind w:left="1713" w:hanging="360"/>
      </w:pPr>
      <w:rPr>
        <w:rFonts w:ascii="Symbol" w:hAnsi="Symbol" w:hint="default"/>
      </w:r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D51EDA"/>
    <w:multiLevelType w:val="hybridMultilevel"/>
    <w:tmpl w:val="80C8E7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F942B30"/>
    <w:multiLevelType w:val="hybridMultilevel"/>
    <w:tmpl w:val="2776558E"/>
    <w:lvl w:ilvl="0" w:tplc="FFFFFFFF">
      <w:start w:val="1"/>
      <w:numFmt w:val="decimal"/>
      <w:lvlText w:val="%1."/>
      <w:lvlJc w:val="left"/>
      <w:pPr>
        <w:ind w:left="100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1"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D17C91"/>
    <w:multiLevelType w:val="hybridMultilevel"/>
    <w:tmpl w:val="1B8418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12740534">
    <w:abstractNumId w:val="2"/>
  </w:num>
  <w:num w:numId="2" w16cid:durableId="33577504">
    <w:abstractNumId w:val="28"/>
  </w:num>
  <w:num w:numId="3" w16cid:durableId="787816223">
    <w:abstractNumId w:val="16"/>
  </w:num>
  <w:num w:numId="4" w16cid:durableId="44961033">
    <w:abstractNumId w:val="29"/>
  </w:num>
  <w:num w:numId="5" w16cid:durableId="825127454">
    <w:abstractNumId w:val="21"/>
  </w:num>
  <w:num w:numId="6" w16cid:durableId="229124291">
    <w:abstractNumId w:val="39"/>
  </w:num>
  <w:num w:numId="7" w16cid:durableId="1779375282">
    <w:abstractNumId w:val="6"/>
  </w:num>
  <w:num w:numId="8" w16cid:durableId="1772241994">
    <w:abstractNumId w:val="19"/>
  </w:num>
  <w:num w:numId="9" w16cid:durableId="2101944083">
    <w:abstractNumId w:val="26"/>
  </w:num>
  <w:num w:numId="10" w16cid:durableId="556670969">
    <w:abstractNumId w:val="25"/>
  </w:num>
  <w:num w:numId="11" w16cid:durableId="94643428">
    <w:abstractNumId w:val="9"/>
  </w:num>
  <w:num w:numId="12" w16cid:durableId="1919050268">
    <w:abstractNumId w:val="8"/>
  </w:num>
  <w:num w:numId="13" w16cid:durableId="1473061939">
    <w:abstractNumId w:val="5"/>
  </w:num>
  <w:num w:numId="14" w16cid:durableId="827749676">
    <w:abstractNumId w:val="11"/>
  </w:num>
  <w:num w:numId="15" w16cid:durableId="1491752595">
    <w:abstractNumId w:val="23"/>
  </w:num>
  <w:num w:numId="16" w16cid:durableId="1967852361">
    <w:abstractNumId w:val="37"/>
  </w:num>
  <w:num w:numId="17" w16cid:durableId="1423450128">
    <w:abstractNumId w:val="15"/>
  </w:num>
  <w:num w:numId="18" w16cid:durableId="370417710">
    <w:abstractNumId w:val="1"/>
  </w:num>
  <w:num w:numId="19" w16cid:durableId="1502354351">
    <w:abstractNumId w:val="34"/>
  </w:num>
  <w:num w:numId="20" w16cid:durableId="1001468381">
    <w:abstractNumId w:val="3"/>
  </w:num>
  <w:num w:numId="21" w16cid:durableId="870416179">
    <w:abstractNumId w:val="7"/>
  </w:num>
  <w:num w:numId="22" w16cid:durableId="1997025342">
    <w:abstractNumId w:val="0"/>
  </w:num>
  <w:num w:numId="23" w16cid:durableId="2023580399">
    <w:abstractNumId w:val="14"/>
  </w:num>
  <w:num w:numId="24" w16cid:durableId="1194925034">
    <w:abstractNumId w:val="30"/>
  </w:num>
  <w:num w:numId="25" w16cid:durableId="1940329150">
    <w:abstractNumId w:val="13"/>
  </w:num>
  <w:num w:numId="26" w16cid:durableId="1090005236">
    <w:abstractNumId w:val="31"/>
  </w:num>
  <w:num w:numId="27" w16cid:durableId="1558512831">
    <w:abstractNumId w:val="17"/>
  </w:num>
  <w:num w:numId="28" w16cid:durableId="638851502">
    <w:abstractNumId w:val="35"/>
  </w:num>
  <w:num w:numId="29" w16cid:durableId="561335248">
    <w:abstractNumId w:val="33"/>
  </w:num>
  <w:num w:numId="30" w16cid:durableId="2105569166">
    <w:abstractNumId w:val="36"/>
  </w:num>
  <w:num w:numId="31" w16cid:durableId="1913195848">
    <w:abstractNumId w:val="32"/>
  </w:num>
  <w:num w:numId="32" w16cid:durableId="33966422">
    <w:abstractNumId w:val="20"/>
  </w:num>
  <w:num w:numId="33" w16cid:durableId="376899392">
    <w:abstractNumId w:val="12"/>
  </w:num>
  <w:num w:numId="34" w16cid:durableId="96608118">
    <w:abstractNumId w:val="22"/>
  </w:num>
  <w:num w:numId="35" w16cid:durableId="30232721">
    <w:abstractNumId w:val="4"/>
  </w:num>
  <w:num w:numId="36" w16cid:durableId="2033262516">
    <w:abstractNumId w:val="38"/>
  </w:num>
  <w:num w:numId="37" w16cid:durableId="1745058453">
    <w:abstractNumId w:val="18"/>
  </w:num>
  <w:num w:numId="38" w16cid:durableId="1964774469">
    <w:abstractNumId w:val="10"/>
  </w:num>
  <w:num w:numId="39" w16cid:durableId="16910997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6227341">
    <w:abstractNumId w:val="24"/>
  </w:num>
  <w:num w:numId="41" w16cid:durableId="86201920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36D47"/>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D7979"/>
    <w:rsid w:val="001E0164"/>
    <w:rsid w:val="001E1A26"/>
    <w:rsid w:val="001E577A"/>
    <w:rsid w:val="001F64BF"/>
    <w:rsid w:val="00200677"/>
    <w:rsid w:val="00203941"/>
    <w:rsid w:val="00204C98"/>
    <w:rsid w:val="00205084"/>
    <w:rsid w:val="002063A6"/>
    <w:rsid w:val="002065F4"/>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6C"/>
    <w:rsid w:val="00237AA1"/>
    <w:rsid w:val="00240304"/>
    <w:rsid w:val="002405F5"/>
    <w:rsid w:val="00242AEE"/>
    <w:rsid w:val="00243B9C"/>
    <w:rsid w:val="00246877"/>
    <w:rsid w:val="00252E6A"/>
    <w:rsid w:val="002538C2"/>
    <w:rsid w:val="00256AE9"/>
    <w:rsid w:val="00256DCC"/>
    <w:rsid w:val="00260819"/>
    <w:rsid w:val="00261343"/>
    <w:rsid w:val="00262B8C"/>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4F2"/>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7EAB"/>
    <w:rsid w:val="0031004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6D2D"/>
    <w:rsid w:val="00357FDF"/>
    <w:rsid w:val="00363ECA"/>
    <w:rsid w:val="00365B13"/>
    <w:rsid w:val="00371BBF"/>
    <w:rsid w:val="00373905"/>
    <w:rsid w:val="00374B3D"/>
    <w:rsid w:val="0038069E"/>
    <w:rsid w:val="0038371E"/>
    <w:rsid w:val="003858FA"/>
    <w:rsid w:val="003862EC"/>
    <w:rsid w:val="0039307F"/>
    <w:rsid w:val="003931D2"/>
    <w:rsid w:val="003956F2"/>
    <w:rsid w:val="00395BC7"/>
    <w:rsid w:val="003A0D8D"/>
    <w:rsid w:val="003A47CF"/>
    <w:rsid w:val="003A6D65"/>
    <w:rsid w:val="003A742C"/>
    <w:rsid w:val="003B0069"/>
    <w:rsid w:val="003B2373"/>
    <w:rsid w:val="003C1844"/>
    <w:rsid w:val="003C1EF2"/>
    <w:rsid w:val="003C2175"/>
    <w:rsid w:val="003C2EAC"/>
    <w:rsid w:val="003C4F58"/>
    <w:rsid w:val="003C52CB"/>
    <w:rsid w:val="003D05FB"/>
    <w:rsid w:val="003D0B07"/>
    <w:rsid w:val="003D36FB"/>
    <w:rsid w:val="003D56C4"/>
    <w:rsid w:val="003E0B55"/>
    <w:rsid w:val="003E114D"/>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508C0"/>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26C"/>
    <w:rsid w:val="00482E1C"/>
    <w:rsid w:val="004903A7"/>
    <w:rsid w:val="00497CD5"/>
    <w:rsid w:val="004A3BC7"/>
    <w:rsid w:val="004A3ED1"/>
    <w:rsid w:val="004A4E19"/>
    <w:rsid w:val="004A6E08"/>
    <w:rsid w:val="004C061E"/>
    <w:rsid w:val="004C26E1"/>
    <w:rsid w:val="004C534B"/>
    <w:rsid w:val="004D343E"/>
    <w:rsid w:val="004D44CF"/>
    <w:rsid w:val="004D6BA2"/>
    <w:rsid w:val="004D7B15"/>
    <w:rsid w:val="004E101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2F7"/>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7C4"/>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90189"/>
    <w:rsid w:val="00691B2B"/>
    <w:rsid w:val="00693016"/>
    <w:rsid w:val="00693309"/>
    <w:rsid w:val="00694102"/>
    <w:rsid w:val="00695975"/>
    <w:rsid w:val="006A24E1"/>
    <w:rsid w:val="006B0553"/>
    <w:rsid w:val="006B1886"/>
    <w:rsid w:val="006B4FE9"/>
    <w:rsid w:val="006C0A5B"/>
    <w:rsid w:val="006C18A3"/>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6EF8"/>
    <w:rsid w:val="00747C15"/>
    <w:rsid w:val="00760999"/>
    <w:rsid w:val="00766BC4"/>
    <w:rsid w:val="00773DF2"/>
    <w:rsid w:val="00774140"/>
    <w:rsid w:val="007744E7"/>
    <w:rsid w:val="007766A1"/>
    <w:rsid w:val="00780A38"/>
    <w:rsid w:val="007814CD"/>
    <w:rsid w:val="00781703"/>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2875"/>
    <w:rsid w:val="007C3FC9"/>
    <w:rsid w:val="007C471A"/>
    <w:rsid w:val="007C5762"/>
    <w:rsid w:val="007C68C6"/>
    <w:rsid w:val="007D1D38"/>
    <w:rsid w:val="007D28E9"/>
    <w:rsid w:val="007D33DB"/>
    <w:rsid w:val="007D4C46"/>
    <w:rsid w:val="007D772B"/>
    <w:rsid w:val="007E017C"/>
    <w:rsid w:val="007E187E"/>
    <w:rsid w:val="007E198C"/>
    <w:rsid w:val="007E6F41"/>
    <w:rsid w:val="007E7DC3"/>
    <w:rsid w:val="007F04B3"/>
    <w:rsid w:val="007F14BE"/>
    <w:rsid w:val="007F16EC"/>
    <w:rsid w:val="007F272F"/>
    <w:rsid w:val="007F2B15"/>
    <w:rsid w:val="007F3081"/>
    <w:rsid w:val="007F3272"/>
    <w:rsid w:val="007F4432"/>
    <w:rsid w:val="007F4ACA"/>
    <w:rsid w:val="007F78F9"/>
    <w:rsid w:val="00800A76"/>
    <w:rsid w:val="008021F0"/>
    <w:rsid w:val="008038F0"/>
    <w:rsid w:val="00805360"/>
    <w:rsid w:val="00805BDD"/>
    <w:rsid w:val="00806DE7"/>
    <w:rsid w:val="008077BA"/>
    <w:rsid w:val="00811E84"/>
    <w:rsid w:val="00813C24"/>
    <w:rsid w:val="00815003"/>
    <w:rsid w:val="008156CC"/>
    <w:rsid w:val="00816D18"/>
    <w:rsid w:val="00820FC7"/>
    <w:rsid w:val="00821CAA"/>
    <w:rsid w:val="00822A21"/>
    <w:rsid w:val="00824B69"/>
    <w:rsid w:val="008257D7"/>
    <w:rsid w:val="00827093"/>
    <w:rsid w:val="00827F31"/>
    <w:rsid w:val="00830142"/>
    <w:rsid w:val="00830A95"/>
    <w:rsid w:val="00834548"/>
    <w:rsid w:val="00836D67"/>
    <w:rsid w:val="00840554"/>
    <w:rsid w:val="00842201"/>
    <w:rsid w:val="0084305F"/>
    <w:rsid w:val="00843717"/>
    <w:rsid w:val="008449E9"/>
    <w:rsid w:val="0084621C"/>
    <w:rsid w:val="008474AD"/>
    <w:rsid w:val="00850DD3"/>
    <w:rsid w:val="0085234D"/>
    <w:rsid w:val="00854B43"/>
    <w:rsid w:val="00854D12"/>
    <w:rsid w:val="00855064"/>
    <w:rsid w:val="0086066D"/>
    <w:rsid w:val="008607E1"/>
    <w:rsid w:val="00862D40"/>
    <w:rsid w:val="00866464"/>
    <w:rsid w:val="0086682B"/>
    <w:rsid w:val="00870A11"/>
    <w:rsid w:val="008739E5"/>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6A3F"/>
    <w:rsid w:val="008D7312"/>
    <w:rsid w:val="008D7F1D"/>
    <w:rsid w:val="008E0C8E"/>
    <w:rsid w:val="008E1CC4"/>
    <w:rsid w:val="008E1F29"/>
    <w:rsid w:val="008E209E"/>
    <w:rsid w:val="008E21FE"/>
    <w:rsid w:val="008E3B14"/>
    <w:rsid w:val="008E6B84"/>
    <w:rsid w:val="008F119A"/>
    <w:rsid w:val="008F21E8"/>
    <w:rsid w:val="008F415C"/>
    <w:rsid w:val="008F46AD"/>
    <w:rsid w:val="008F50E7"/>
    <w:rsid w:val="009042CE"/>
    <w:rsid w:val="009108BB"/>
    <w:rsid w:val="0091187E"/>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43C6"/>
    <w:rsid w:val="009D56FD"/>
    <w:rsid w:val="009D59DC"/>
    <w:rsid w:val="009D6216"/>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5568"/>
    <w:rsid w:val="00A67C3E"/>
    <w:rsid w:val="00A730D0"/>
    <w:rsid w:val="00A74250"/>
    <w:rsid w:val="00A7452C"/>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A82"/>
    <w:rsid w:val="00AA5E73"/>
    <w:rsid w:val="00AA6059"/>
    <w:rsid w:val="00AB1F7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844"/>
    <w:rsid w:val="00B50FC3"/>
    <w:rsid w:val="00B51D6F"/>
    <w:rsid w:val="00B542FD"/>
    <w:rsid w:val="00B5517D"/>
    <w:rsid w:val="00B55F7B"/>
    <w:rsid w:val="00B57BDF"/>
    <w:rsid w:val="00B608BC"/>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7BC"/>
    <w:rsid w:val="00B94D18"/>
    <w:rsid w:val="00B95D87"/>
    <w:rsid w:val="00B96099"/>
    <w:rsid w:val="00BA4626"/>
    <w:rsid w:val="00BA54CC"/>
    <w:rsid w:val="00BB1795"/>
    <w:rsid w:val="00BB42E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503B"/>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17DB"/>
    <w:rsid w:val="00D42E09"/>
    <w:rsid w:val="00D442D2"/>
    <w:rsid w:val="00D448B3"/>
    <w:rsid w:val="00D4717B"/>
    <w:rsid w:val="00D47D31"/>
    <w:rsid w:val="00D51F56"/>
    <w:rsid w:val="00D52A6B"/>
    <w:rsid w:val="00D52B9C"/>
    <w:rsid w:val="00D53B50"/>
    <w:rsid w:val="00D53DE8"/>
    <w:rsid w:val="00D54CB0"/>
    <w:rsid w:val="00D56F18"/>
    <w:rsid w:val="00D5760D"/>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16F5"/>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37BC8"/>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19D2"/>
    <w:rsid w:val="00EE7701"/>
    <w:rsid w:val="00EF01EB"/>
    <w:rsid w:val="00EF358A"/>
    <w:rsid w:val="00EF4067"/>
    <w:rsid w:val="00EF6656"/>
    <w:rsid w:val="00F00F81"/>
    <w:rsid w:val="00F01F1B"/>
    <w:rsid w:val="00F07B8D"/>
    <w:rsid w:val="00F11FBF"/>
    <w:rsid w:val="00F136E8"/>
    <w:rsid w:val="00F137AC"/>
    <w:rsid w:val="00F16FC0"/>
    <w:rsid w:val="00F21E55"/>
    <w:rsid w:val="00F232AF"/>
    <w:rsid w:val="00F23A49"/>
    <w:rsid w:val="00F31C03"/>
    <w:rsid w:val="00F31CEC"/>
    <w:rsid w:val="00F3232B"/>
    <w:rsid w:val="00F33512"/>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85168"/>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3F99"/>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6EF8"/>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524681561">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54380117">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19600907">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3573F2"/>
    <w:rsid w:val="003A742C"/>
    <w:rsid w:val="00465B68"/>
    <w:rsid w:val="00552399"/>
    <w:rsid w:val="00647820"/>
    <w:rsid w:val="00660356"/>
    <w:rsid w:val="00732188"/>
    <w:rsid w:val="007814CD"/>
    <w:rsid w:val="007E6E3C"/>
    <w:rsid w:val="007E7DC3"/>
    <w:rsid w:val="00811E84"/>
    <w:rsid w:val="0086619F"/>
    <w:rsid w:val="008D43D1"/>
    <w:rsid w:val="008D44FB"/>
    <w:rsid w:val="00913316"/>
    <w:rsid w:val="00993398"/>
    <w:rsid w:val="009A168D"/>
    <w:rsid w:val="009D6216"/>
    <w:rsid w:val="00A0125B"/>
    <w:rsid w:val="00A25DD1"/>
    <w:rsid w:val="00B2440F"/>
    <w:rsid w:val="00BE0C61"/>
    <w:rsid w:val="00C20689"/>
    <w:rsid w:val="00C76617"/>
    <w:rsid w:val="00C8033E"/>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https://lgcwa.sharepoint.com/publications/_layouts/15/wrkstat.aspx?List=a1c42ac1-da72-4a5f-a45c-f217c24bbf35&amp;WorkflowInstanceName=b408a5f1-762f-4f91-b671-b83403af3f17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4073</Characters>
  <Application>Microsoft Office Word</Application>
  <DocSecurity>0</DocSecurity>
  <Lines>33</Lines>
  <Paragraphs>9</Paragraphs>
  <ScaleCrop>false</ScaleCrop>
  <Company>Department of Culture and the Arts</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Hayat Said</cp:lastModifiedBy>
  <cp:revision>2</cp:revision>
  <cp:lastPrinted>2014-08-21T12:29:00Z</cp:lastPrinted>
  <dcterms:created xsi:type="dcterms:W3CDTF">2024-11-27T02:09:00Z</dcterms:created>
  <dcterms:modified xsi:type="dcterms:W3CDTF">2024-11-27T02:09:00Z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