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2AE3" w14:textId="58241D69" w:rsidR="00DA6188" w:rsidRPr="00DA6188" w:rsidRDefault="00DA6188" w:rsidP="00B0675E">
      <w:pPr>
        <w:keepNext/>
        <w:tabs>
          <w:tab w:val="left" w:pos="709"/>
        </w:tabs>
        <w:spacing w:before="0" w:after="120"/>
        <w:ind w:left="284"/>
        <w:outlineLvl w:val="0"/>
        <w:rPr>
          <w:rFonts w:ascii="Arial Rounded MT Bold" w:hAnsi="Arial Rounded MT Bold" w:cs="Arial"/>
          <w:bCs/>
          <w:color w:val="360F3B"/>
          <w:kern w:val="32"/>
          <w:sz w:val="32"/>
          <w:szCs w:val="68"/>
        </w:rPr>
      </w:pPr>
      <w:r w:rsidRPr="00DA6188">
        <w:rPr>
          <w:rFonts w:ascii="Arial Rounded MT Bold" w:hAnsi="Arial Rounded MT Bold" w:cs="Arial"/>
          <w:bCs/>
          <w:color w:val="360F3B"/>
          <w:kern w:val="32"/>
          <w:sz w:val="32"/>
          <w:szCs w:val="68"/>
        </w:rPr>
        <w:t xml:space="preserve">Job Description Form – </w:t>
      </w:r>
      <w:r w:rsidR="00C33A39" w:rsidRPr="00C33A39">
        <w:rPr>
          <w:rFonts w:ascii="Arial Rounded MT Bold" w:hAnsi="Arial Rounded MT Bold" w:cs="Arial"/>
          <w:bCs/>
          <w:color w:val="360F3B"/>
          <w:kern w:val="32"/>
          <w:sz w:val="32"/>
          <w:szCs w:val="68"/>
        </w:rPr>
        <w:t>Senior Investigator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DA6188" w:rsidRPr="00DA6188" w14:paraId="399036CA" w14:textId="77777777">
        <w:trPr>
          <w:trHeight w:val="237"/>
        </w:trPr>
        <w:tc>
          <w:tcPr>
            <w:tcW w:w="2122" w:type="dxa"/>
            <w:shd w:val="clear" w:color="auto" w:fill="C8E3F4"/>
          </w:tcPr>
          <w:p w14:paraId="0C3FF5C0"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Position number:</w:t>
            </w:r>
          </w:p>
        </w:tc>
        <w:tc>
          <w:tcPr>
            <w:tcW w:w="2540" w:type="dxa"/>
          </w:tcPr>
          <w:p w14:paraId="0CC36B78" w14:textId="16504998" w:rsidR="00DA6188" w:rsidRPr="00DA6188" w:rsidRDefault="00CB24CE" w:rsidP="00DA6188">
            <w:pPr>
              <w:spacing w:before="0" w:after="0" w:line="240" w:lineRule="auto"/>
              <w:ind w:left="284"/>
              <w:rPr>
                <w:rFonts w:ascii="Aptos" w:hAnsi="Aptos" w:cs="Arial"/>
                <w:sz w:val="20"/>
              </w:rPr>
            </w:pPr>
            <w:r>
              <w:rPr>
                <w:rFonts w:ascii="Aptos" w:hAnsi="Aptos" w:cs="Arial"/>
                <w:sz w:val="20"/>
              </w:rPr>
              <w:t>Generic</w:t>
            </w:r>
          </w:p>
        </w:tc>
        <w:tc>
          <w:tcPr>
            <w:tcW w:w="1996" w:type="dxa"/>
            <w:shd w:val="clear" w:color="auto" w:fill="C8E3F4"/>
          </w:tcPr>
          <w:p w14:paraId="3FFE8E38"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Classification:</w:t>
            </w:r>
          </w:p>
        </w:tc>
        <w:tc>
          <w:tcPr>
            <w:tcW w:w="2904" w:type="dxa"/>
          </w:tcPr>
          <w:p w14:paraId="23A2D9F4" w14:textId="61F1EB57" w:rsidR="00DA6188" w:rsidRPr="00DA6188" w:rsidRDefault="00000000" w:rsidP="00DA618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3DE463FF665B4D7BA9743A31E8A2C4BB"/>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C33A39">
                  <w:rPr>
                    <w:rFonts w:ascii="Aptos" w:hAnsi="Aptos" w:cs="Arial"/>
                    <w:sz w:val="20"/>
                  </w:rPr>
                  <w:t>Level 6</w:t>
                </w:r>
              </w:sdtContent>
            </w:sdt>
          </w:p>
        </w:tc>
      </w:tr>
      <w:tr w:rsidR="00DA6188" w:rsidRPr="00DA6188" w14:paraId="170F269F" w14:textId="77777777">
        <w:trPr>
          <w:trHeight w:val="283"/>
        </w:trPr>
        <w:tc>
          <w:tcPr>
            <w:tcW w:w="2122" w:type="dxa"/>
            <w:shd w:val="clear" w:color="auto" w:fill="C8E3F4"/>
          </w:tcPr>
          <w:p w14:paraId="6C92B25B"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Division:</w:t>
            </w:r>
          </w:p>
        </w:tc>
        <w:tc>
          <w:tcPr>
            <w:tcW w:w="2540" w:type="dxa"/>
          </w:tcPr>
          <w:p w14:paraId="52D13821" w14:textId="586F83B3" w:rsidR="00DA6188" w:rsidRPr="00DA6188" w:rsidRDefault="00C33A39" w:rsidP="00DA6188">
            <w:pPr>
              <w:spacing w:before="0" w:after="0" w:line="240" w:lineRule="auto"/>
              <w:ind w:left="284"/>
              <w:rPr>
                <w:rFonts w:ascii="Aptos" w:hAnsi="Aptos" w:cs="Arial"/>
                <w:sz w:val="20"/>
              </w:rPr>
            </w:pPr>
            <w:r>
              <w:rPr>
                <w:rFonts w:ascii="Aptos" w:hAnsi="Aptos" w:cs="Arial"/>
                <w:sz w:val="20"/>
              </w:rPr>
              <w:t>Local Government</w:t>
            </w:r>
          </w:p>
        </w:tc>
        <w:tc>
          <w:tcPr>
            <w:tcW w:w="1996" w:type="dxa"/>
            <w:shd w:val="clear" w:color="auto" w:fill="C8E3F4"/>
          </w:tcPr>
          <w:p w14:paraId="3F63398F"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Branch/section:</w:t>
            </w:r>
          </w:p>
        </w:tc>
        <w:tc>
          <w:tcPr>
            <w:tcW w:w="2904" w:type="dxa"/>
          </w:tcPr>
          <w:p w14:paraId="5CA3E82E" w14:textId="326C6991" w:rsidR="00DA6188" w:rsidRPr="00DA6188" w:rsidRDefault="00C33A39" w:rsidP="00DA6188">
            <w:pPr>
              <w:spacing w:before="0" w:after="0" w:line="240" w:lineRule="auto"/>
              <w:ind w:left="284"/>
              <w:rPr>
                <w:rFonts w:ascii="Aptos" w:hAnsi="Aptos" w:cs="Arial"/>
                <w:sz w:val="20"/>
              </w:rPr>
            </w:pPr>
            <w:r>
              <w:rPr>
                <w:rFonts w:ascii="Aptos" w:hAnsi="Aptos" w:cs="Arial"/>
                <w:sz w:val="20"/>
              </w:rPr>
              <w:t>Investigation and Assessment</w:t>
            </w:r>
          </w:p>
        </w:tc>
      </w:tr>
      <w:tr w:rsidR="00DA6188" w:rsidRPr="00DA6188" w14:paraId="0AE26D80" w14:textId="77777777">
        <w:trPr>
          <w:trHeight w:val="301"/>
        </w:trPr>
        <w:tc>
          <w:tcPr>
            <w:tcW w:w="2122" w:type="dxa"/>
            <w:shd w:val="clear" w:color="auto" w:fill="C8E3F4"/>
          </w:tcPr>
          <w:p w14:paraId="3B49698B"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Reports to:</w:t>
            </w:r>
          </w:p>
        </w:tc>
        <w:tc>
          <w:tcPr>
            <w:tcW w:w="2540" w:type="dxa"/>
          </w:tcPr>
          <w:p w14:paraId="0A62D3CA" w14:textId="23A99BA5" w:rsidR="00DA6188" w:rsidRPr="00DA6188" w:rsidRDefault="00C33A39" w:rsidP="00DA6188">
            <w:pPr>
              <w:spacing w:before="0" w:after="0" w:line="240" w:lineRule="auto"/>
              <w:ind w:left="284"/>
              <w:rPr>
                <w:rFonts w:ascii="Aptos" w:hAnsi="Aptos" w:cs="Arial"/>
                <w:sz w:val="20"/>
              </w:rPr>
            </w:pPr>
            <w:r>
              <w:rPr>
                <w:rFonts w:ascii="Aptos" w:hAnsi="Aptos" w:cs="Arial"/>
                <w:sz w:val="20"/>
              </w:rPr>
              <w:t>13189 – Principal Investigator – Level 7</w:t>
            </w:r>
          </w:p>
        </w:tc>
        <w:tc>
          <w:tcPr>
            <w:tcW w:w="1996" w:type="dxa"/>
            <w:shd w:val="clear" w:color="auto" w:fill="C8E3F4"/>
          </w:tcPr>
          <w:p w14:paraId="0C639B24"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Direct reports:</w:t>
            </w:r>
          </w:p>
        </w:tc>
        <w:tc>
          <w:tcPr>
            <w:tcW w:w="2904" w:type="dxa"/>
          </w:tcPr>
          <w:p w14:paraId="644374BD" w14:textId="2F6662FB" w:rsidR="00DA6188" w:rsidRPr="00DA6188" w:rsidRDefault="00C33A39" w:rsidP="00DA6188">
            <w:pPr>
              <w:spacing w:before="0" w:after="0" w:line="240" w:lineRule="auto"/>
              <w:ind w:left="284"/>
              <w:rPr>
                <w:rFonts w:ascii="Aptos" w:hAnsi="Aptos" w:cs="Arial"/>
                <w:sz w:val="20"/>
              </w:rPr>
            </w:pPr>
            <w:r>
              <w:rPr>
                <w:rFonts w:ascii="Aptos" w:hAnsi="Aptos" w:cs="Arial"/>
                <w:sz w:val="20"/>
              </w:rPr>
              <w:t>Nil</w:t>
            </w:r>
          </w:p>
        </w:tc>
      </w:tr>
    </w:tbl>
    <w:p w14:paraId="2B8F7E20"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3AE65510"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315A0C92"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DA6188">
        <w:rPr>
          <w:rFonts w:ascii="Aptos SemiBold" w:hAnsi="Aptos SemiBold" w:cs="Arial"/>
          <w:bCs/>
          <w:color w:val="055780"/>
          <w:kern w:val="32"/>
          <w:sz w:val="28"/>
          <w:szCs w:val="68"/>
        </w:rPr>
        <w:t>About the Department</w:t>
      </w:r>
    </w:p>
    <w:tbl>
      <w:tblPr>
        <w:tblW w:w="9781" w:type="dxa"/>
        <w:tblInd w:w="284" w:type="dxa"/>
        <w:tblBorders>
          <w:insideH w:val="single" w:sz="4" w:space="0" w:color="008080"/>
        </w:tblBorders>
        <w:tblLook w:val="04A0" w:firstRow="1" w:lastRow="0" w:firstColumn="1" w:lastColumn="0" w:noHBand="0" w:noVBand="1"/>
      </w:tblPr>
      <w:tblGrid>
        <w:gridCol w:w="3747"/>
        <w:gridCol w:w="3456"/>
        <w:gridCol w:w="2578"/>
      </w:tblGrid>
      <w:tr w:rsidR="00DA6188" w:rsidRPr="00DA6188" w14:paraId="4E0AB125" w14:textId="77777777" w:rsidTr="00F92D5B">
        <w:trPr>
          <w:trHeight w:val="228"/>
        </w:trPr>
        <w:tc>
          <w:tcPr>
            <w:tcW w:w="3747" w:type="dxa"/>
            <w:shd w:val="clear" w:color="auto" w:fill="auto"/>
            <w:vAlign w:val="center"/>
          </w:tcPr>
          <w:p w14:paraId="66A11AFF" w14:textId="77777777" w:rsidR="00DA6188" w:rsidRPr="00DA6188" w:rsidRDefault="00DA6188" w:rsidP="00DA6188">
            <w:pPr>
              <w:tabs>
                <w:tab w:val="left" w:pos="709"/>
              </w:tabs>
              <w:spacing w:after="120"/>
              <w:ind w:left="284"/>
              <w:outlineLvl w:val="1"/>
              <w:rPr>
                <w:rFonts w:ascii="Aptos SemiBold" w:hAnsi="Aptos SemiBold" w:cs="Arial"/>
                <w:bCs/>
                <w:color w:val="055780"/>
                <w:kern w:val="32"/>
                <w:sz w:val="28"/>
                <w:szCs w:val="68"/>
              </w:rPr>
            </w:pPr>
            <w:bookmarkStart w:id="0" w:name="_Hlk20128673"/>
            <w:r w:rsidRPr="00DA6188">
              <w:rPr>
                <w:rFonts w:ascii="Aptos SemiBold" w:hAnsi="Aptos SemiBold" w:cs="Arial"/>
                <w:bCs/>
                <w:color w:val="055780"/>
                <w:kern w:val="32"/>
                <w:sz w:val="28"/>
                <w:szCs w:val="68"/>
              </w:rPr>
              <w:t>Mission</w:t>
            </w:r>
          </w:p>
        </w:tc>
        <w:tc>
          <w:tcPr>
            <w:tcW w:w="3456" w:type="dxa"/>
            <w:shd w:val="clear" w:color="auto" w:fill="auto"/>
            <w:vAlign w:val="center"/>
          </w:tcPr>
          <w:p w14:paraId="4D95A04C" w14:textId="77777777" w:rsidR="00DA6188" w:rsidRPr="00DA6188" w:rsidRDefault="00DA6188" w:rsidP="00DA6188">
            <w:pP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Vision</w:t>
            </w:r>
          </w:p>
        </w:tc>
        <w:tc>
          <w:tcPr>
            <w:tcW w:w="2578" w:type="dxa"/>
            <w:shd w:val="clear" w:color="auto" w:fill="auto"/>
            <w:vAlign w:val="center"/>
          </w:tcPr>
          <w:p w14:paraId="00336086" w14:textId="77777777" w:rsidR="00DA6188" w:rsidRPr="00DA6188" w:rsidRDefault="00DA6188" w:rsidP="00DA6188">
            <w:pP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Values</w:t>
            </w:r>
          </w:p>
        </w:tc>
      </w:tr>
      <w:tr w:rsidR="00DA6188" w:rsidRPr="00DA6188" w14:paraId="77ABBA7E" w14:textId="77777777" w:rsidTr="00F92D5B">
        <w:trPr>
          <w:trHeight w:val="1895"/>
        </w:trPr>
        <w:tc>
          <w:tcPr>
            <w:tcW w:w="3747" w:type="dxa"/>
            <w:shd w:val="clear" w:color="auto" w:fill="auto"/>
          </w:tcPr>
          <w:p w14:paraId="0B3AC8B0" w14:textId="77777777" w:rsidR="00DA6188" w:rsidRPr="00DA6188" w:rsidRDefault="00DA6188" w:rsidP="00DA6188">
            <w:pPr>
              <w:spacing w:after="60"/>
              <w:ind w:right="173"/>
              <w:rPr>
                <w:rFonts w:ascii="Aptos" w:hAnsi="Aptos"/>
              </w:rPr>
            </w:pPr>
            <w:r w:rsidRPr="00DA6188">
              <w:rPr>
                <w:rFonts w:ascii="Aptos" w:hAnsi="Aptos"/>
              </w:rPr>
              <w:t>To lead the public sector in community – focused delivery with a high performing organisation and thriving workforce.</w:t>
            </w:r>
            <w:r w:rsidRPr="00DA6188">
              <w:rPr>
                <w:rFonts w:ascii="Aptos" w:hAnsi="Aptos"/>
              </w:rPr>
              <w:br/>
            </w:r>
          </w:p>
        </w:tc>
        <w:tc>
          <w:tcPr>
            <w:tcW w:w="3456" w:type="dxa"/>
            <w:shd w:val="clear" w:color="auto" w:fill="auto"/>
          </w:tcPr>
          <w:p w14:paraId="6931CD8B" w14:textId="77777777" w:rsidR="00DA6188" w:rsidRPr="00DA6188" w:rsidRDefault="00DA6188" w:rsidP="00DA6188">
            <w:pPr>
              <w:spacing w:after="60"/>
              <w:ind w:left="176"/>
              <w:rPr>
                <w:rFonts w:ascii="Aptos" w:hAnsi="Aptos"/>
              </w:rPr>
            </w:pPr>
            <w:r w:rsidRPr="00DA6188">
              <w:rPr>
                <w:rFonts w:ascii="Aptos" w:hAnsi="Aptos"/>
              </w:rPr>
              <w:t>Western Australia is celebrated as the best place to live in Australia.</w:t>
            </w:r>
          </w:p>
          <w:p w14:paraId="36A743E2" w14:textId="77777777" w:rsidR="00DA6188" w:rsidRPr="00DA6188" w:rsidRDefault="00DA6188" w:rsidP="00DA6188">
            <w:pPr>
              <w:spacing w:after="60"/>
              <w:ind w:left="176"/>
              <w:rPr>
                <w:rFonts w:ascii="Aptos" w:hAnsi="Aptos"/>
              </w:rPr>
            </w:pPr>
          </w:p>
        </w:tc>
        <w:tc>
          <w:tcPr>
            <w:tcW w:w="2578" w:type="dxa"/>
            <w:shd w:val="clear" w:color="auto" w:fill="auto"/>
          </w:tcPr>
          <w:p w14:paraId="49E40EA4" w14:textId="77777777" w:rsidR="00DA6188" w:rsidRPr="00DA6188" w:rsidRDefault="00DA6188" w:rsidP="00DA6188">
            <w:pPr>
              <w:spacing w:before="40" w:after="40"/>
              <w:ind w:left="176"/>
              <w:rPr>
                <w:rFonts w:ascii="Aptos" w:hAnsi="Aptos"/>
              </w:rPr>
            </w:pPr>
            <w:r w:rsidRPr="00DA6188">
              <w:rPr>
                <w:rFonts w:ascii="Aptos" w:hAnsi="Aptos"/>
              </w:rPr>
              <w:t>Respectable</w:t>
            </w:r>
          </w:p>
          <w:p w14:paraId="4D1285BD" w14:textId="77777777" w:rsidR="00DA6188" w:rsidRPr="00DA6188" w:rsidRDefault="00DA6188" w:rsidP="00DA6188">
            <w:pPr>
              <w:spacing w:before="40" w:after="40"/>
              <w:ind w:left="176"/>
              <w:rPr>
                <w:rFonts w:ascii="Aptos" w:hAnsi="Aptos"/>
              </w:rPr>
            </w:pPr>
            <w:r w:rsidRPr="00DA6188">
              <w:rPr>
                <w:rFonts w:ascii="Aptos" w:hAnsi="Aptos"/>
              </w:rPr>
              <w:t>Accountable</w:t>
            </w:r>
          </w:p>
          <w:p w14:paraId="5AA18D88" w14:textId="77777777" w:rsidR="00DA6188" w:rsidRPr="00DA6188" w:rsidRDefault="00DA6188" w:rsidP="00DA6188">
            <w:pPr>
              <w:spacing w:before="40" w:after="40"/>
              <w:ind w:left="176"/>
              <w:rPr>
                <w:rFonts w:ascii="Aptos" w:hAnsi="Aptos"/>
              </w:rPr>
            </w:pPr>
            <w:r w:rsidRPr="00DA6188">
              <w:rPr>
                <w:rFonts w:ascii="Aptos" w:hAnsi="Aptos"/>
              </w:rPr>
              <w:t>Responsive</w:t>
            </w:r>
          </w:p>
          <w:p w14:paraId="02BF8D80" w14:textId="77777777" w:rsidR="00DA6188" w:rsidRPr="00DA6188" w:rsidRDefault="00DA6188" w:rsidP="00DA6188">
            <w:pPr>
              <w:spacing w:before="40" w:after="40"/>
              <w:ind w:left="176"/>
              <w:rPr>
                <w:rFonts w:ascii="Aptos" w:hAnsi="Aptos"/>
              </w:rPr>
            </w:pPr>
            <w:r w:rsidRPr="00DA6188">
              <w:rPr>
                <w:rFonts w:ascii="Aptos" w:hAnsi="Aptos"/>
              </w:rPr>
              <w:t>Open-minded</w:t>
            </w:r>
          </w:p>
          <w:p w14:paraId="09A41AFB" w14:textId="77777777" w:rsidR="00DA6188" w:rsidRPr="00DA6188" w:rsidRDefault="00DA6188" w:rsidP="00DA6188">
            <w:pPr>
              <w:spacing w:before="40" w:after="40"/>
              <w:ind w:left="176"/>
              <w:rPr>
                <w:rFonts w:ascii="Aptos" w:hAnsi="Aptos"/>
              </w:rPr>
            </w:pPr>
            <w:r w:rsidRPr="00DA6188">
              <w:rPr>
                <w:rFonts w:ascii="Aptos" w:hAnsi="Aptos"/>
              </w:rPr>
              <w:t>Integrity</w:t>
            </w:r>
          </w:p>
        </w:tc>
      </w:tr>
    </w:tbl>
    <w:bookmarkEnd w:id="0"/>
    <w:p w14:paraId="121E6429" w14:textId="77777777" w:rsidR="00DA6188" w:rsidRPr="00F92D5B" w:rsidRDefault="00DA6188" w:rsidP="00F92D5B">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Context</w:t>
      </w:r>
      <w:r w:rsidRPr="00F92D5B">
        <w:rPr>
          <w:rFonts w:ascii="Aptos SemiBold" w:hAnsi="Aptos SemiBold" w:cs="Arial"/>
          <w:bCs/>
          <w:color w:val="055780"/>
          <w:kern w:val="32"/>
          <w:sz w:val="28"/>
          <w:szCs w:val="68"/>
        </w:rPr>
        <w:t xml:space="preserve"> </w:t>
      </w:r>
    </w:p>
    <w:p w14:paraId="3FF57404" w14:textId="77777777" w:rsidR="00C33A39" w:rsidRDefault="00C33A39" w:rsidP="00F92D5B">
      <w:pPr>
        <w:tabs>
          <w:tab w:val="left" w:pos="709"/>
        </w:tabs>
        <w:spacing w:after="120"/>
        <w:ind w:left="284"/>
        <w:outlineLvl w:val="1"/>
        <w:rPr>
          <w:rFonts w:ascii="Aptos" w:hAnsi="Aptos"/>
        </w:rPr>
      </w:pPr>
      <w:r w:rsidRPr="00C33A39">
        <w:rPr>
          <w:rFonts w:ascii="Aptos" w:hAnsi="Aptos"/>
        </w:rPr>
        <w:t>The Local Government team partners with local government across Western Australia to deliver good governance to the community. The team administers legislation impacting local government and the community and receives and processes statutory applications. It continues to engage local governments through education and capacity building for the sector.</w:t>
      </w:r>
    </w:p>
    <w:p w14:paraId="1B679CF5" w14:textId="77777777" w:rsidR="00C33A39" w:rsidRDefault="00C33A39" w:rsidP="00F92D5B">
      <w:pPr>
        <w:tabs>
          <w:tab w:val="left" w:pos="709"/>
        </w:tabs>
        <w:spacing w:after="120"/>
        <w:ind w:left="284"/>
        <w:outlineLvl w:val="1"/>
        <w:rPr>
          <w:rFonts w:ascii="Aptos" w:hAnsi="Aptos"/>
        </w:rPr>
      </w:pPr>
    </w:p>
    <w:p w14:paraId="0315C5CA" w14:textId="2B6AEC3C" w:rsidR="00DA6188" w:rsidRPr="00DA6188" w:rsidRDefault="00DA6188" w:rsidP="00B638AD">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DA6188">
        <w:rPr>
          <w:rFonts w:ascii="Aptos SemiBold" w:hAnsi="Aptos SemiBold" w:cs="Arial"/>
          <w:bCs/>
          <w:color w:val="055780"/>
          <w:kern w:val="32"/>
          <w:sz w:val="28"/>
          <w:szCs w:val="68"/>
        </w:rPr>
        <w:t>Position purpose</w:t>
      </w:r>
    </w:p>
    <w:p w14:paraId="39B7F382" w14:textId="5C7DA72B" w:rsidR="00C33A39" w:rsidRPr="00C33A39" w:rsidRDefault="00C33A39" w:rsidP="00C33A39">
      <w:pPr>
        <w:spacing w:after="60"/>
        <w:ind w:left="284"/>
        <w:rPr>
          <w:rFonts w:ascii="Aptos" w:hAnsi="Aptos"/>
        </w:rPr>
      </w:pPr>
      <w:r w:rsidRPr="00C33A39">
        <w:rPr>
          <w:rFonts w:ascii="Aptos" w:hAnsi="Aptos"/>
        </w:rPr>
        <w:t xml:space="preserve">The Senior Investigator works within a multidisciplinary team responsible for undertaking allocated investigations to a high standard in accordance with legislative requirements, internal policies and procedures. Successful outcomes of the role are that allocated investigations are conducted appropriately and within required timeframes, and reports, briefing notes, prosecution notes and briefs are completed to a high </w:t>
      </w:r>
      <w:r w:rsidR="00F92D5B" w:rsidRPr="00C33A39">
        <w:rPr>
          <w:rFonts w:ascii="Aptos" w:hAnsi="Aptos"/>
        </w:rPr>
        <w:t>standard,</w:t>
      </w:r>
      <w:r w:rsidRPr="00C33A39">
        <w:rPr>
          <w:rFonts w:ascii="Aptos" w:hAnsi="Aptos"/>
        </w:rPr>
        <w:t xml:space="preserve"> supporting business requirements and resulting in positive outcomes for the department. Working to defined principles, the position works to agreed principles, targets and policies and:</w:t>
      </w:r>
    </w:p>
    <w:p w14:paraId="610587FC" w14:textId="3664A989" w:rsidR="00C33A39" w:rsidRPr="00C33A39" w:rsidRDefault="00C33A39" w:rsidP="00C33A39">
      <w:pPr>
        <w:pStyle w:val="ListParagraph"/>
        <w:numPr>
          <w:ilvl w:val="0"/>
          <w:numId w:val="34"/>
        </w:numPr>
        <w:spacing w:after="60"/>
        <w:rPr>
          <w:rFonts w:ascii="Aptos" w:hAnsi="Aptos"/>
        </w:rPr>
      </w:pPr>
      <w:r w:rsidRPr="00C33A39">
        <w:rPr>
          <w:rFonts w:ascii="Aptos" w:hAnsi="Aptos"/>
        </w:rPr>
        <w:t>Provides investigative capability to shape, manage and lead investigative strategies and activities for the Investigation and Assessment unit.</w:t>
      </w:r>
    </w:p>
    <w:p w14:paraId="2C3EAC82" w14:textId="04FCDCEE" w:rsidR="00C33A39" w:rsidRPr="00C33A39" w:rsidRDefault="00C33A39" w:rsidP="00C33A39">
      <w:pPr>
        <w:pStyle w:val="ListParagraph"/>
        <w:numPr>
          <w:ilvl w:val="0"/>
          <w:numId w:val="34"/>
        </w:numPr>
        <w:spacing w:after="60"/>
        <w:rPr>
          <w:rFonts w:ascii="Aptos" w:hAnsi="Aptos"/>
        </w:rPr>
      </w:pPr>
      <w:r w:rsidRPr="00C33A39">
        <w:rPr>
          <w:rFonts w:ascii="Aptos" w:hAnsi="Aptos"/>
        </w:rPr>
        <w:t>Plans, coordinates, controls, evaluates, reviews and reports on investigative activities.</w:t>
      </w:r>
    </w:p>
    <w:p w14:paraId="696EACB0" w14:textId="77777777" w:rsidR="00C33A39" w:rsidRPr="00C33A39" w:rsidRDefault="00C33A39" w:rsidP="00C33A39">
      <w:pPr>
        <w:pStyle w:val="ListParagraph"/>
        <w:numPr>
          <w:ilvl w:val="0"/>
          <w:numId w:val="34"/>
        </w:numPr>
        <w:spacing w:after="60"/>
        <w:rPr>
          <w:rFonts w:ascii="Aptos" w:hAnsi="Aptos"/>
        </w:rPr>
      </w:pPr>
      <w:r w:rsidRPr="00C33A39">
        <w:rPr>
          <w:rFonts w:ascii="Aptos" w:hAnsi="Aptos"/>
        </w:rPr>
        <w:t>Undertakes research, analysis, investigation and evaluation of complex issues and formulate findings and recommendations.</w:t>
      </w:r>
    </w:p>
    <w:p w14:paraId="17559998" w14:textId="55E3BE9E" w:rsidR="00C33A39" w:rsidRPr="00C33A39" w:rsidRDefault="00C33A39" w:rsidP="00C33A39">
      <w:pPr>
        <w:pStyle w:val="ListParagraph"/>
        <w:numPr>
          <w:ilvl w:val="0"/>
          <w:numId w:val="34"/>
        </w:numPr>
        <w:spacing w:after="60"/>
        <w:rPr>
          <w:rFonts w:ascii="Aptos" w:hAnsi="Aptos"/>
        </w:rPr>
      </w:pPr>
      <w:r w:rsidRPr="00C33A39">
        <w:rPr>
          <w:rFonts w:ascii="Aptos" w:hAnsi="Aptos"/>
        </w:rPr>
        <w:t>Supports continuous improvement and capability building within a values-driven team environment.</w:t>
      </w:r>
    </w:p>
    <w:p w14:paraId="49F218B0" w14:textId="39C00038" w:rsidR="00C33A39" w:rsidRPr="00C33A39" w:rsidRDefault="00C33A39" w:rsidP="00C33A39">
      <w:pPr>
        <w:pStyle w:val="ListParagraph"/>
        <w:numPr>
          <w:ilvl w:val="0"/>
          <w:numId w:val="34"/>
        </w:numPr>
        <w:spacing w:after="60"/>
        <w:rPr>
          <w:rFonts w:ascii="Aptos" w:hAnsi="Aptos"/>
        </w:rPr>
      </w:pPr>
      <w:r w:rsidRPr="00C33A39">
        <w:rPr>
          <w:rFonts w:ascii="Aptos" w:hAnsi="Aptos"/>
        </w:rPr>
        <w:t>Engages with and provides high level advice to both internal and external stakeholders.</w:t>
      </w:r>
    </w:p>
    <w:p w14:paraId="755196BE" w14:textId="2FE20CB5" w:rsidR="00DA6188" w:rsidRDefault="00C33A39" w:rsidP="00C33A39">
      <w:pPr>
        <w:pStyle w:val="ListParagraph"/>
        <w:numPr>
          <w:ilvl w:val="0"/>
          <w:numId w:val="34"/>
        </w:numPr>
        <w:spacing w:after="60"/>
        <w:rPr>
          <w:rFonts w:ascii="Aptos" w:hAnsi="Aptos"/>
        </w:rPr>
      </w:pPr>
      <w:r w:rsidRPr="00C33A39">
        <w:rPr>
          <w:rFonts w:ascii="Aptos" w:hAnsi="Aptos"/>
        </w:rPr>
        <w:lastRenderedPageBreak/>
        <w:t>Prepares Authorised Inquiry Reports, investigation reports, publications, briefing notes, submissions and correspondence.</w:t>
      </w:r>
    </w:p>
    <w:p w14:paraId="4E12B20D" w14:textId="77777777" w:rsidR="00F92D5B" w:rsidRPr="00F92D5B" w:rsidRDefault="00F92D5B" w:rsidP="00F92D5B">
      <w:pPr>
        <w:spacing w:after="60"/>
        <w:rPr>
          <w:rFonts w:ascii="Aptos" w:hAnsi="Aptos"/>
        </w:rPr>
      </w:pPr>
    </w:p>
    <w:p w14:paraId="641472E1" w14:textId="26F92AC8"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Responsibilities</w:t>
      </w:r>
    </w:p>
    <w:p w14:paraId="7656101B" w14:textId="77777777" w:rsidR="00C33A39" w:rsidRPr="00F92D5B" w:rsidRDefault="00C33A39" w:rsidP="00DC62E5">
      <w:pPr>
        <w:pStyle w:val="ListParagraph"/>
        <w:numPr>
          <w:ilvl w:val="0"/>
          <w:numId w:val="35"/>
        </w:numPr>
        <w:ind w:left="993"/>
        <w:rPr>
          <w:rFonts w:ascii="Aptos" w:hAnsi="Aptos"/>
        </w:rPr>
      </w:pPr>
      <w:r w:rsidRPr="00F92D5B">
        <w:rPr>
          <w:rFonts w:ascii="Aptos" w:hAnsi="Aptos"/>
        </w:rPr>
        <w:t xml:space="preserve">Administration </w:t>
      </w:r>
    </w:p>
    <w:p w14:paraId="5EB4C5D5" w14:textId="77777777" w:rsidR="00C33A39" w:rsidRPr="00DC62E5" w:rsidRDefault="00C33A39" w:rsidP="00DC62E5">
      <w:pPr>
        <w:pStyle w:val="ListParagraph"/>
        <w:numPr>
          <w:ilvl w:val="0"/>
          <w:numId w:val="39"/>
        </w:numPr>
        <w:rPr>
          <w:rFonts w:ascii="Aptos" w:hAnsi="Aptos" w:cstheme="minorHAnsi"/>
          <w:color w:val="auto"/>
        </w:rPr>
      </w:pPr>
      <w:r w:rsidRPr="00DC62E5">
        <w:rPr>
          <w:rFonts w:ascii="Aptos" w:hAnsi="Aptos" w:cstheme="minorHAnsi"/>
          <w:color w:val="auto"/>
        </w:rPr>
        <w:t>Undertakes investigation activities within agreed parameters with responsibility for agreed deliverables.</w:t>
      </w:r>
    </w:p>
    <w:p w14:paraId="5816571E" w14:textId="77777777" w:rsidR="00C33A39" w:rsidRPr="00DC62E5" w:rsidRDefault="00C33A39" w:rsidP="00DC62E5">
      <w:pPr>
        <w:pStyle w:val="ListParagraph"/>
        <w:numPr>
          <w:ilvl w:val="0"/>
          <w:numId w:val="39"/>
        </w:numPr>
        <w:rPr>
          <w:rFonts w:ascii="Aptos" w:hAnsi="Aptos" w:cstheme="minorHAnsi"/>
          <w:color w:val="auto"/>
        </w:rPr>
      </w:pPr>
      <w:r w:rsidRPr="00DC62E5">
        <w:rPr>
          <w:rFonts w:ascii="Aptos" w:hAnsi="Aptos" w:cstheme="minorHAnsi"/>
          <w:color w:val="auto"/>
        </w:rPr>
        <w:t>Operates with an awareness of compliance requirements.</w:t>
      </w:r>
    </w:p>
    <w:p w14:paraId="6C18F276" w14:textId="77777777" w:rsidR="00C33A39" w:rsidRPr="00DC62E5" w:rsidRDefault="00C33A39" w:rsidP="00DC62E5">
      <w:pPr>
        <w:pStyle w:val="ListParagraph"/>
        <w:numPr>
          <w:ilvl w:val="0"/>
          <w:numId w:val="39"/>
        </w:numPr>
        <w:rPr>
          <w:rFonts w:ascii="Aptos" w:hAnsi="Aptos" w:cstheme="minorHAnsi"/>
          <w:color w:val="auto"/>
        </w:rPr>
      </w:pPr>
      <w:r w:rsidRPr="00DC62E5">
        <w:rPr>
          <w:rFonts w:ascii="Aptos" w:hAnsi="Aptos" w:cstheme="minorHAnsi"/>
          <w:color w:val="auto"/>
        </w:rPr>
        <w:t>Using specialist knowledge, provides advice, information, guidance and an overarching understanding of the legislative framework and policy environment impacting on local governments.</w:t>
      </w:r>
    </w:p>
    <w:p w14:paraId="141A8D89" w14:textId="77777777" w:rsidR="00C33A39" w:rsidRPr="00DC62E5" w:rsidRDefault="00C33A39" w:rsidP="00DC62E5">
      <w:pPr>
        <w:pStyle w:val="ListParagraph"/>
        <w:numPr>
          <w:ilvl w:val="0"/>
          <w:numId w:val="39"/>
        </w:numPr>
        <w:rPr>
          <w:rFonts w:ascii="Aptos" w:hAnsi="Aptos" w:cstheme="minorHAnsi"/>
          <w:color w:val="auto"/>
        </w:rPr>
      </w:pPr>
      <w:r w:rsidRPr="00DC62E5">
        <w:rPr>
          <w:rFonts w:ascii="Aptos" w:hAnsi="Aptos" w:cstheme="minorHAnsi"/>
          <w:color w:val="auto"/>
        </w:rPr>
        <w:t>Effectively manages resources to ensure optimum efficiency and achievement of investigative outcomes.</w:t>
      </w:r>
    </w:p>
    <w:p w14:paraId="59B46D33" w14:textId="77777777" w:rsidR="00C33A39" w:rsidRPr="00DC62E5" w:rsidRDefault="00C33A39" w:rsidP="00DC62E5">
      <w:pPr>
        <w:pStyle w:val="ListParagraph"/>
        <w:numPr>
          <w:ilvl w:val="0"/>
          <w:numId w:val="39"/>
        </w:numPr>
        <w:rPr>
          <w:rFonts w:ascii="Aptos" w:hAnsi="Aptos" w:cstheme="minorHAnsi"/>
          <w:color w:val="auto"/>
        </w:rPr>
      </w:pPr>
      <w:r w:rsidRPr="00DC62E5">
        <w:rPr>
          <w:rFonts w:ascii="Aptos" w:hAnsi="Aptos" w:cstheme="minorHAnsi"/>
          <w:color w:val="auto"/>
        </w:rPr>
        <w:t>Maintains and manages records, information and the progress of matters through accurate and timely data entry in case management, intelligence and technical platforms.</w:t>
      </w:r>
    </w:p>
    <w:p w14:paraId="79CE32B6" w14:textId="77777777" w:rsidR="00C33A39" w:rsidRPr="00DC62E5" w:rsidRDefault="00C33A39" w:rsidP="00DC62E5">
      <w:pPr>
        <w:pStyle w:val="ListParagraph"/>
        <w:numPr>
          <w:ilvl w:val="0"/>
          <w:numId w:val="39"/>
        </w:numPr>
        <w:rPr>
          <w:rFonts w:ascii="Aptos" w:hAnsi="Aptos" w:cstheme="minorHAnsi"/>
          <w:color w:val="auto"/>
        </w:rPr>
      </w:pPr>
      <w:r w:rsidRPr="00DC62E5">
        <w:rPr>
          <w:rFonts w:ascii="Aptos" w:hAnsi="Aptos" w:cstheme="minorHAnsi"/>
          <w:color w:val="auto"/>
        </w:rPr>
        <w:t>Regularly updates and consults with the Manager Investigations and Assessment for progress on cases or any issues which may impact delivery.</w:t>
      </w:r>
    </w:p>
    <w:p w14:paraId="767C739D" w14:textId="77777777" w:rsidR="00C33A39" w:rsidRPr="00C33A39" w:rsidRDefault="00C33A39" w:rsidP="00C33A39">
      <w:pPr>
        <w:pStyle w:val="ListParagraph"/>
        <w:ind w:left="1080"/>
        <w:rPr>
          <w:rFonts w:ascii="Aptos" w:hAnsi="Aptos"/>
        </w:rPr>
      </w:pPr>
    </w:p>
    <w:p w14:paraId="1F6C45D9" w14:textId="77777777" w:rsidR="00C33A39" w:rsidRPr="00F92D5B" w:rsidRDefault="00C33A39" w:rsidP="00DC62E5">
      <w:pPr>
        <w:pStyle w:val="ListParagraph"/>
        <w:numPr>
          <w:ilvl w:val="0"/>
          <w:numId w:val="35"/>
        </w:numPr>
        <w:ind w:left="993"/>
        <w:rPr>
          <w:rFonts w:ascii="Aptos" w:hAnsi="Aptos"/>
        </w:rPr>
      </w:pPr>
      <w:r w:rsidRPr="00F92D5B">
        <w:rPr>
          <w:rFonts w:ascii="Aptos" w:hAnsi="Aptos"/>
        </w:rPr>
        <w:t>Research</w:t>
      </w:r>
    </w:p>
    <w:p w14:paraId="17C05A65"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As part of a team, plans, coordinates and undertakes investigations to identify and evaluate evidence-based findings and recommendations.</w:t>
      </w:r>
    </w:p>
    <w:p w14:paraId="49588FE2"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Undertakes complex investigations utilising a range of investigation methodologies including interviewing, critical analysis, case management, planning, utilising evidence gathering methodologies and brief preparation.</w:t>
      </w:r>
    </w:p>
    <w:p w14:paraId="6594BDF8"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Uses initiative to identify appropriate and lawful lines of inquiry to bring about appropriate investigative outcomes.</w:t>
      </w:r>
    </w:p>
    <w:p w14:paraId="1648D060"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Gathers, collates, interprets and presents information. Uses a high degree of initiative and extensive knowledge and experience to determine reliability, relevance and credibility of information.</w:t>
      </w:r>
    </w:p>
    <w:p w14:paraId="026EC154"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Coordinates and prepares briefs of evidence, warrants and general correspondence and where required; liaises with State Solicitors Office on issues relating to prosecutions and represent the department on these matters where required.</w:t>
      </w:r>
    </w:p>
    <w:p w14:paraId="6DFB6DCF"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Represents the Department on investigations and prosecution matters where required</w:t>
      </w:r>
    </w:p>
    <w:p w14:paraId="61B0842D"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Maintains an awareness of current trends, issues and technologies.</w:t>
      </w:r>
    </w:p>
    <w:p w14:paraId="4BCBAB5B" w14:textId="77777777" w:rsidR="00C33A39" w:rsidRPr="00C33A39" w:rsidRDefault="00C33A39" w:rsidP="00C33A39">
      <w:pPr>
        <w:pStyle w:val="ListParagraph"/>
        <w:ind w:left="1080"/>
        <w:rPr>
          <w:rFonts w:ascii="Aptos" w:hAnsi="Aptos"/>
        </w:rPr>
      </w:pPr>
    </w:p>
    <w:p w14:paraId="5F79A94F" w14:textId="77777777" w:rsidR="00C33A39" w:rsidRPr="00F92D5B" w:rsidRDefault="00C33A39" w:rsidP="00DC62E5">
      <w:pPr>
        <w:pStyle w:val="ListParagraph"/>
        <w:numPr>
          <w:ilvl w:val="0"/>
          <w:numId w:val="35"/>
        </w:numPr>
        <w:ind w:left="993"/>
        <w:rPr>
          <w:rFonts w:ascii="Aptos" w:hAnsi="Aptos"/>
        </w:rPr>
      </w:pPr>
      <w:r w:rsidRPr="00F92D5B">
        <w:rPr>
          <w:rFonts w:ascii="Aptos" w:hAnsi="Aptos"/>
        </w:rPr>
        <w:t>Communication and Liaison</w:t>
      </w:r>
    </w:p>
    <w:p w14:paraId="59612113"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Takes evidential statements</w:t>
      </w:r>
    </w:p>
    <w:p w14:paraId="7E3ECCE3"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 xml:space="preserve">Conducts record of interviews with persons of interest. </w:t>
      </w:r>
    </w:p>
    <w:p w14:paraId="4A470B63"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Prepares information for use in warrants, notices and Directions.</w:t>
      </w:r>
    </w:p>
    <w:p w14:paraId="228CB699"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Executes search warrants in accordance with legal, legislative and procedural requirements.</w:t>
      </w:r>
    </w:p>
    <w:p w14:paraId="0B45D910"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Briefs the Manager, Director, senior executive and the Minister on matters associated with the investigations.</w:t>
      </w:r>
    </w:p>
    <w:p w14:paraId="7E482AB5" w14:textId="21552BD9"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Prepares reports on the outcomes of investigations that clearly describe process outcomes and recommendations drawn from investigations for consideration of</w:t>
      </w:r>
      <w:r w:rsidR="00544961" w:rsidRPr="00F92D5B">
        <w:rPr>
          <w:rFonts w:ascii="Aptos" w:hAnsi="Aptos" w:cstheme="minorHAnsi"/>
          <w:color w:val="auto"/>
        </w:rPr>
        <w:t xml:space="preserve"> </w:t>
      </w:r>
      <w:r w:rsidRPr="00F92D5B">
        <w:rPr>
          <w:rFonts w:ascii="Aptos" w:hAnsi="Aptos" w:cstheme="minorHAnsi"/>
          <w:color w:val="auto"/>
        </w:rPr>
        <w:t>prosecution by the Director General in accordance with Local Government Act 1995.</w:t>
      </w:r>
    </w:p>
    <w:p w14:paraId="319B6541"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lastRenderedPageBreak/>
        <w:t>Prepares written submissions, briefs of evidence and recommendations of a high standard as required by the judiciary. Liaises effectively with a wide range of external stakeholders.</w:t>
      </w:r>
    </w:p>
    <w:p w14:paraId="31884010"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Liaises effectively with a wide range of people external to the Local Government Division.</w:t>
      </w:r>
    </w:p>
    <w:p w14:paraId="4DD4D703" w14:textId="77777777" w:rsidR="00C33A39" w:rsidRPr="00C33A39" w:rsidRDefault="00C33A39" w:rsidP="00C33A39">
      <w:pPr>
        <w:pStyle w:val="ListParagraph"/>
        <w:spacing w:before="0" w:after="160" w:line="259" w:lineRule="auto"/>
        <w:ind w:left="792"/>
        <w:rPr>
          <w:rFonts w:ascii="Aptos" w:hAnsi="Aptos"/>
        </w:rPr>
      </w:pPr>
    </w:p>
    <w:p w14:paraId="530E6A4C" w14:textId="77777777" w:rsidR="00C33A39" w:rsidRPr="00F92D5B" w:rsidRDefault="00C33A39" w:rsidP="00DC62E5">
      <w:pPr>
        <w:pStyle w:val="ListParagraph"/>
        <w:numPr>
          <w:ilvl w:val="0"/>
          <w:numId w:val="35"/>
        </w:numPr>
        <w:ind w:left="993"/>
        <w:rPr>
          <w:rFonts w:ascii="Aptos" w:hAnsi="Aptos"/>
        </w:rPr>
      </w:pPr>
      <w:r w:rsidRPr="00F92D5B">
        <w:rPr>
          <w:rFonts w:ascii="Aptos" w:hAnsi="Aptos"/>
        </w:rPr>
        <w:t>Project Management</w:t>
      </w:r>
    </w:p>
    <w:p w14:paraId="6B10C032" w14:textId="77777777"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Contributes to the development of and manages investigation plans and strategies to achieve Investigation outcomes.</w:t>
      </w:r>
    </w:p>
    <w:p w14:paraId="0F952D9A" w14:textId="77777777" w:rsidR="00C33A39" w:rsidRPr="00F92D5B" w:rsidRDefault="00C33A39" w:rsidP="00F92D5B">
      <w:pPr>
        <w:pStyle w:val="ListParagraph"/>
        <w:ind w:left="1080"/>
        <w:rPr>
          <w:rFonts w:ascii="Aptos" w:hAnsi="Aptos" w:cstheme="minorHAnsi"/>
          <w:color w:val="auto"/>
        </w:rPr>
      </w:pPr>
    </w:p>
    <w:p w14:paraId="7CAA2F27" w14:textId="77777777" w:rsidR="00C33A39" w:rsidRPr="00F92D5B" w:rsidRDefault="00C33A39" w:rsidP="00DC62E5">
      <w:pPr>
        <w:pStyle w:val="ListParagraph"/>
        <w:numPr>
          <w:ilvl w:val="0"/>
          <w:numId w:val="35"/>
        </w:numPr>
        <w:ind w:left="993"/>
        <w:rPr>
          <w:rFonts w:ascii="Aptos" w:hAnsi="Aptos"/>
        </w:rPr>
      </w:pPr>
      <w:r w:rsidRPr="00F92D5B">
        <w:rPr>
          <w:rFonts w:ascii="Aptos" w:hAnsi="Aptos"/>
        </w:rPr>
        <w:t>Other</w:t>
      </w:r>
    </w:p>
    <w:p w14:paraId="27DFE813" w14:textId="77777777" w:rsidR="00C33A39"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Perform any other duties as assigned or necessary to support the objectives of DLGSC.</w:t>
      </w:r>
    </w:p>
    <w:p w14:paraId="4C71ADA9" w14:textId="77777777" w:rsidR="00F92D5B" w:rsidRPr="00F92D5B" w:rsidRDefault="00F92D5B" w:rsidP="00F92D5B">
      <w:pPr>
        <w:rPr>
          <w:rFonts w:ascii="Aptos" w:hAnsi="Aptos" w:cstheme="minorHAnsi"/>
          <w:color w:val="auto"/>
        </w:rPr>
      </w:pPr>
    </w:p>
    <w:p w14:paraId="19BE839D"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Work related requirements</w:t>
      </w:r>
    </w:p>
    <w:p w14:paraId="3CCBCF43" w14:textId="77777777" w:rsidR="00DA6188" w:rsidRPr="00DA6188" w:rsidRDefault="00DA6188" w:rsidP="00DA6188">
      <w:pPr>
        <w:spacing w:after="60"/>
        <w:ind w:left="284"/>
        <w:rPr>
          <w:rFonts w:ascii="Aptos" w:hAnsi="Aptos"/>
        </w:rPr>
      </w:pPr>
      <w:r w:rsidRPr="00DA6188">
        <w:rPr>
          <w:rFonts w:ascii="Aptos" w:hAnsi="Aptos"/>
        </w:rPr>
        <w:t xml:space="preserve">This section outlines the necessary minimum requirements, in relation to the knowledge, skills, experience and qualifications required to perform the duties of the position. </w:t>
      </w:r>
    </w:p>
    <w:p w14:paraId="71DB2424" w14:textId="77777777" w:rsidR="00DA6188" w:rsidRPr="00DA6188" w:rsidRDefault="00DA6188" w:rsidP="00DA6188">
      <w:pPr>
        <w:keepNext/>
        <w:tabs>
          <w:tab w:val="left" w:pos="709"/>
        </w:tabs>
        <w:spacing w:after="60"/>
        <w:ind w:left="284"/>
        <w:outlineLvl w:val="2"/>
        <w:rPr>
          <w:rFonts w:ascii="Aptos SemiBold" w:hAnsi="Aptos SemiBold" w:cs="Arial"/>
          <w:bCs/>
          <w:color w:val="auto"/>
          <w:sz w:val="26"/>
          <w:szCs w:val="28"/>
        </w:rPr>
      </w:pPr>
      <w:r w:rsidRPr="00DA6188">
        <w:rPr>
          <w:rFonts w:ascii="Aptos SemiBold" w:hAnsi="Aptos SemiBold" w:cs="Arial"/>
          <w:bCs/>
          <w:color w:val="auto"/>
          <w:sz w:val="26"/>
          <w:szCs w:val="28"/>
        </w:rPr>
        <w:t>Essential</w:t>
      </w:r>
    </w:p>
    <w:p w14:paraId="167B4259" w14:textId="77777777" w:rsidR="00C33A39" w:rsidRPr="00F92D5B" w:rsidRDefault="00C33A39" w:rsidP="00DC62E5">
      <w:pPr>
        <w:pStyle w:val="ListParagraph"/>
        <w:numPr>
          <w:ilvl w:val="0"/>
          <w:numId w:val="40"/>
        </w:numPr>
        <w:ind w:left="993"/>
        <w:rPr>
          <w:rFonts w:ascii="Aptos" w:hAnsi="Aptos"/>
        </w:rPr>
      </w:pPr>
      <w:r w:rsidRPr="00F92D5B">
        <w:rPr>
          <w:rFonts w:ascii="Aptos" w:hAnsi="Aptos"/>
        </w:rPr>
        <w:t>Role Specific</w:t>
      </w:r>
    </w:p>
    <w:p w14:paraId="75C90B20" w14:textId="4B325170"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Significant experience in planning, managing and conducting complex investigations using a range of investigative methodologies.  Key skills include experience in interviewing, critical analysis, case management, planning, utilising evidence gathering methodologies and brief preparation.</w:t>
      </w:r>
    </w:p>
    <w:p w14:paraId="30FDF329" w14:textId="3CBCBC38" w:rsidR="00C33A39" w:rsidRPr="00F92D5B" w:rsidRDefault="00C33A39" w:rsidP="00DC62E5">
      <w:pPr>
        <w:pStyle w:val="ListParagraph"/>
        <w:numPr>
          <w:ilvl w:val="0"/>
          <w:numId w:val="39"/>
        </w:numPr>
        <w:rPr>
          <w:rFonts w:ascii="Aptos" w:hAnsi="Aptos" w:cstheme="minorHAnsi"/>
          <w:color w:val="auto"/>
        </w:rPr>
      </w:pPr>
      <w:r w:rsidRPr="00F92D5B">
        <w:rPr>
          <w:rFonts w:ascii="Aptos" w:hAnsi="Aptos" w:cstheme="minorHAnsi"/>
          <w:color w:val="auto"/>
        </w:rPr>
        <w:t>Knowledge and understanding of the application of the rules of evidence and Court and Tribunal procedures.</w:t>
      </w:r>
    </w:p>
    <w:p w14:paraId="0AFD7B9F" w14:textId="77777777" w:rsidR="00C00267" w:rsidRPr="00DC62E5" w:rsidRDefault="00C00267" w:rsidP="00DC62E5">
      <w:pPr>
        <w:pStyle w:val="ListParagraph"/>
        <w:ind w:left="993"/>
        <w:rPr>
          <w:rFonts w:ascii="Aptos" w:hAnsi="Aptos"/>
        </w:rPr>
      </w:pPr>
    </w:p>
    <w:p w14:paraId="11A7EAFD" w14:textId="540D5EFB" w:rsidR="00951D51" w:rsidRPr="00F92D5B" w:rsidRDefault="00C33A39" w:rsidP="00DC62E5">
      <w:pPr>
        <w:pStyle w:val="ListParagraph"/>
        <w:numPr>
          <w:ilvl w:val="0"/>
          <w:numId w:val="40"/>
        </w:numPr>
        <w:ind w:left="993"/>
        <w:rPr>
          <w:rFonts w:ascii="Aptos" w:hAnsi="Aptos"/>
        </w:rPr>
      </w:pPr>
      <w:r w:rsidRPr="00F92D5B">
        <w:rPr>
          <w:rFonts w:ascii="Aptos" w:hAnsi="Aptos"/>
        </w:rPr>
        <w:t>Shapes and Manages Strategy</w:t>
      </w:r>
      <w:r w:rsidR="00951D51" w:rsidRPr="00F92D5B">
        <w:rPr>
          <w:rFonts w:ascii="Aptos" w:hAnsi="Aptos"/>
        </w:rPr>
        <w:t xml:space="preserve">  </w:t>
      </w:r>
    </w:p>
    <w:p w14:paraId="0C19FE67" w14:textId="77777777" w:rsidR="00C33A39" w:rsidRPr="00C33A39" w:rsidRDefault="00C33A39" w:rsidP="00DC62E5">
      <w:pPr>
        <w:pStyle w:val="ListParagraph"/>
        <w:numPr>
          <w:ilvl w:val="0"/>
          <w:numId w:val="39"/>
        </w:numPr>
        <w:rPr>
          <w:rFonts w:ascii="Aptos" w:hAnsi="Aptos" w:cstheme="minorHAnsi"/>
          <w:color w:val="auto"/>
        </w:rPr>
      </w:pPr>
      <w:r w:rsidRPr="00C33A39">
        <w:rPr>
          <w:rFonts w:ascii="Aptos" w:hAnsi="Aptos" w:cstheme="minorHAnsi"/>
          <w:color w:val="auto"/>
        </w:rPr>
        <w:t>Anticipates, analyses and manages emerging issues.</w:t>
      </w:r>
    </w:p>
    <w:p w14:paraId="5C4164FF" w14:textId="77777777" w:rsidR="00C33A39" w:rsidRPr="00C33A39" w:rsidRDefault="00C33A39" w:rsidP="00DC62E5">
      <w:pPr>
        <w:pStyle w:val="ListParagraph"/>
        <w:numPr>
          <w:ilvl w:val="0"/>
          <w:numId w:val="39"/>
        </w:numPr>
        <w:rPr>
          <w:rFonts w:ascii="Aptos" w:hAnsi="Aptos" w:cstheme="minorHAnsi"/>
          <w:color w:val="auto"/>
        </w:rPr>
      </w:pPr>
      <w:r w:rsidRPr="00C33A39">
        <w:rPr>
          <w:rFonts w:ascii="Aptos" w:hAnsi="Aptos" w:cstheme="minorHAnsi"/>
          <w:color w:val="auto"/>
        </w:rPr>
        <w:t>Develops clear evidence-based recommendations and resolve risks and issues.</w:t>
      </w:r>
    </w:p>
    <w:p w14:paraId="10C50028" w14:textId="53CC7196" w:rsidR="00C33A39" w:rsidRDefault="00C33A39" w:rsidP="00DC62E5">
      <w:pPr>
        <w:pStyle w:val="ListParagraph"/>
        <w:numPr>
          <w:ilvl w:val="0"/>
          <w:numId w:val="39"/>
        </w:numPr>
        <w:rPr>
          <w:rFonts w:ascii="Aptos" w:hAnsi="Aptos" w:cstheme="minorHAnsi"/>
          <w:color w:val="auto"/>
        </w:rPr>
      </w:pPr>
      <w:r w:rsidRPr="00C33A39">
        <w:rPr>
          <w:rFonts w:ascii="Aptos" w:hAnsi="Aptos" w:cstheme="minorHAnsi"/>
          <w:color w:val="auto"/>
        </w:rPr>
        <w:t>The ability to conduct investigations in a holistic manner, identifying and dealing with not only aspects of an investigation, but identifying and making recommendations about process and procedure weaknesses that may have contributed to an environment where a lack of good government, misconduct may have occurred.</w:t>
      </w:r>
    </w:p>
    <w:p w14:paraId="6BD523DE" w14:textId="774A19B8" w:rsidR="00C00267" w:rsidRPr="00C33A39" w:rsidRDefault="00C00267" w:rsidP="00C00267">
      <w:pPr>
        <w:pStyle w:val="ListParagraph"/>
        <w:ind w:left="1004"/>
        <w:rPr>
          <w:rFonts w:ascii="Aptos" w:hAnsi="Aptos" w:cstheme="minorHAnsi"/>
          <w:color w:val="auto"/>
        </w:rPr>
      </w:pPr>
    </w:p>
    <w:p w14:paraId="0421A88A" w14:textId="50E031D2" w:rsidR="00951D51" w:rsidRPr="00F92D5B" w:rsidRDefault="00C33A39" w:rsidP="00DC62E5">
      <w:pPr>
        <w:pStyle w:val="ListParagraph"/>
        <w:numPr>
          <w:ilvl w:val="0"/>
          <w:numId w:val="40"/>
        </w:numPr>
        <w:ind w:left="993"/>
        <w:rPr>
          <w:rFonts w:ascii="Aptos" w:hAnsi="Aptos"/>
        </w:rPr>
      </w:pPr>
      <w:r w:rsidRPr="00F92D5B">
        <w:rPr>
          <w:rFonts w:ascii="Aptos" w:hAnsi="Aptos"/>
        </w:rPr>
        <w:t>Achieves Results</w:t>
      </w:r>
    </w:p>
    <w:p w14:paraId="2BCD1458" w14:textId="77777777" w:rsidR="00C33A39" w:rsidRPr="00C33A39" w:rsidRDefault="00C33A39" w:rsidP="00DC62E5">
      <w:pPr>
        <w:pStyle w:val="ListParagraph"/>
        <w:numPr>
          <w:ilvl w:val="0"/>
          <w:numId w:val="39"/>
        </w:numPr>
        <w:rPr>
          <w:rFonts w:ascii="Aptos" w:hAnsi="Aptos" w:cstheme="minorHAnsi"/>
          <w:color w:val="auto"/>
        </w:rPr>
      </w:pPr>
      <w:r w:rsidRPr="00C33A39">
        <w:rPr>
          <w:rFonts w:ascii="Aptos" w:hAnsi="Aptos" w:cstheme="minorHAnsi"/>
          <w:color w:val="auto"/>
        </w:rPr>
        <w:t>Works independently and manages own work deliverables.</w:t>
      </w:r>
    </w:p>
    <w:p w14:paraId="75924377" w14:textId="77777777" w:rsidR="00C33A39" w:rsidRPr="00C33A39" w:rsidRDefault="00C33A39" w:rsidP="00DC62E5">
      <w:pPr>
        <w:pStyle w:val="ListParagraph"/>
        <w:numPr>
          <w:ilvl w:val="0"/>
          <w:numId w:val="39"/>
        </w:numPr>
        <w:rPr>
          <w:rFonts w:ascii="Aptos" w:hAnsi="Aptos" w:cstheme="minorHAnsi"/>
          <w:color w:val="auto"/>
        </w:rPr>
      </w:pPr>
      <w:r w:rsidRPr="00C33A39">
        <w:rPr>
          <w:rFonts w:ascii="Aptos" w:hAnsi="Aptos" w:cstheme="minorHAnsi"/>
          <w:color w:val="auto"/>
        </w:rPr>
        <w:t>Proactively collaborates with others to achieve results.</w:t>
      </w:r>
    </w:p>
    <w:p w14:paraId="073321B9" w14:textId="77777777" w:rsidR="00C33A39" w:rsidRPr="00C33A39" w:rsidRDefault="00C33A39" w:rsidP="00DC62E5">
      <w:pPr>
        <w:pStyle w:val="ListParagraph"/>
        <w:numPr>
          <w:ilvl w:val="0"/>
          <w:numId w:val="39"/>
        </w:numPr>
        <w:rPr>
          <w:rFonts w:ascii="Aptos" w:hAnsi="Aptos" w:cstheme="minorHAnsi"/>
          <w:color w:val="auto"/>
        </w:rPr>
      </w:pPr>
      <w:r w:rsidRPr="00C33A39">
        <w:rPr>
          <w:rFonts w:ascii="Aptos" w:hAnsi="Aptos" w:cstheme="minorHAnsi"/>
          <w:color w:val="auto"/>
        </w:rPr>
        <w:t>Displays a strong work ethic and resilience.</w:t>
      </w:r>
    </w:p>
    <w:p w14:paraId="4FA1627D" w14:textId="77777777" w:rsidR="00C33A39" w:rsidRDefault="00C33A39" w:rsidP="00DC62E5">
      <w:pPr>
        <w:pStyle w:val="ListParagraph"/>
        <w:numPr>
          <w:ilvl w:val="0"/>
          <w:numId w:val="39"/>
        </w:numPr>
        <w:rPr>
          <w:rFonts w:ascii="Aptos" w:hAnsi="Aptos" w:cstheme="minorHAnsi"/>
          <w:color w:val="auto"/>
        </w:rPr>
      </w:pPr>
      <w:r w:rsidRPr="00C33A39">
        <w:rPr>
          <w:rFonts w:ascii="Aptos" w:hAnsi="Aptos" w:cstheme="minorHAnsi"/>
          <w:color w:val="auto"/>
        </w:rPr>
        <w:t>Demonstrates effective time management skills including an ability to manage a demanding workload to achieve appropriate and consistent results in a dynamic work environment, whilst ensuring completion of priority tasks and the meeting of deadlines.</w:t>
      </w:r>
    </w:p>
    <w:p w14:paraId="0465D8EB" w14:textId="77777777" w:rsidR="00C00267" w:rsidRPr="00C33A39" w:rsidRDefault="00C00267" w:rsidP="00C00267">
      <w:pPr>
        <w:pStyle w:val="ListParagraph"/>
        <w:ind w:left="1004"/>
        <w:rPr>
          <w:rFonts w:ascii="Aptos" w:hAnsi="Aptos" w:cstheme="minorHAnsi"/>
          <w:color w:val="auto"/>
        </w:rPr>
      </w:pPr>
    </w:p>
    <w:p w14:paraId="704091D9" w14:textId="45F7FE2A" w:rsidR="00DA6188" w:rsidRPr="00F92D5B" w:rsidRDefault="00C33A39" w:rsidP="00DC62E5">
      <w:pPr>
        <w:pStyle w:val="ListParagraph"/>
        <w:numPr>
          <w:ilvl w:val="0"/>
          <w:numId w:val="40"/>
        </w:numPr>
        <w:ind w:left="993"/>
        <w:rPr>
          <w:rFonts w:ascii="Aptos" w:hAnsi="Aptos"/>
        </w:rPr>
      </w:pPr>
      <w:r w:rsidRPr="00F92D5B">
        <w:rPr>
          <w:rFonts w:ascii="Aptos" w:hAnsi="Aptos"/>
        </w:rPr>
        <w:t>Builds Productive Relationships</w:t>
      </w:r>
      <w:r w:rsidR="00951D51" w:rsidRPr="00F92D5B">
        <w:rPr>
          <w:rFonts w:ascii="Aptos" w:hAnsi="Aptos"/>
        </w:rPr>
        <w:t xml:space="preserve"> </w:t>
      </w:r>
    </w:p>
    <w:p w14:paraId="291159C3" w14:textId="77777777" w:rsidR="00C33A39" w:rsidRPr="00C33A39" w:rsidRDefault="00C33A39" w:rsidP="00DC62E5">
      <w:pPr>
        <w:pStyle w:val="ListParagraph"/>
        <w:numPr>
          <w:ilvl w:val="0"/>
          <w:numId w:val="39"/>
        </w:numPr>
        <w:rPr>
          <w:rFonts w:ascii="Aptos" w:hAnsi="Aptos" w:cstheme="minorHAnsi"/>
          <w:color w:val="auto"/>
        </w:rPr>
      </w:pPr>
      <w:r w:rsidRPr="00C33A39">
        <w:rPr>
          <w:rFonts w:ascii="Aptos" w:hAnsi="Aptos" w:cstheme="minorHAnsi"/>
          <w:color w:val="auto"/>
        </w:rPr>
        <w:t>Proactively builds trust and effectively collaborates with a diverse group of stakeholders to achieve objectives.</w:t>
      </w:r>
    </w:p>
    <w:p w14:paraId="19AD49EF" w14:textId="77777777" w:rsidR="00C33A39" w:rsidRPr="00C33A39" w:rsidRDefault="00C33A39" w:rsidP="00DC62E5">
      <w:pPr>
        <w:pStyle w:val="ListParagraph"/>
        <w:numPr>
          <w:ilvl w:val="0"/>
          <w:numId w:val="39"/>
        </w:numPr>
        <w:rPr>
          <w:rFonts w:ascii="Aptos" w:hAnsi="Aptos" w:cstheme="minorHAnsi"/>
          <w:color w:val="auto"/>
        </w:rPr>
      </w:pPr>
      <w:r w:rsidRPr="00C33A39">
        <w:rPr>
          <w:rFonts w:ascii="Aptos" w:hAnsi="Aptos" w:cstheme="minorHAnsi"/>
          <w:color w:val="auto"/>
        </w:rPr>
        <w:t>Demonstrates an approach to a collaborative, innovative and values-based culture encouraging diverse views and a balanced approach to work.</w:t>
      </w:r>
    </w:p>
    <w:p w14:paraId="27FA233A" w14:textId="77777777" w:rsidR="00C33A39" w:rsidRPr="00C33A39" w:rsidRDefault="00C33A39" w:rsidP="00DC62E5">
      <w:pPr>
        <w:pStyle w:val="ListParagraph"/>
        <w:numPr>
          <w:ilvl w:val="0"/>
          <w:numId w:val="39"/>
        </w:numPr>
        <w:rPr>
          <w:rFonts w:ascii="Aptos" w:hAnsi="Aptos" w:cstheme="minorHAnsi"/>
          <w:color w:val="auto"/>
        </w:rPr>
      </w:pPr>
      <w:r w:rsidRPr="00C33A39">
        <w:rPr>
          <w:rFonts w:ascii="Aptos" w:hAnsi="Aptos" w:cstheme="minorHAnsi"/>
          <w:color w:val="auto"/>
        </w:rPr>
        <w:t xml:space="preserve">The ability to effectively participate in and contribute to the capability development of a multi-disciplinary team to achieve agreed outcomes. </w:t>
      </w:r>
    </w:p>
    <w:p w14:paraId="5365EC11" w14:textId="422633E6" w:rsidR="00C33A39" w:rsidRDefault="00C33A39" w:rsidP="00DC62E5">
      <w:pPr>
        <w:pStyle w:val="ListParagraph"/>
        <w:numPr>
          <w:ilvl w:val="0"/>
          <w:numId w:val="39"/>
        </w:numPr>
        <w:rPr>
          <w:rFonts w:ascii="Aptos" w:hAnsi="Aptos" w:cstheme="minorHAnsi"/>
          <w:color w:val="auto"/>
        </w:rPr>
      </w:pPr>
      <w:r w:rsidRPr="00C33A39">
        <w:rPr>
          <w:rFonts w:ascii="Aptos" w:hAnsi="Aptos" w:cstheme="minorHAnsi"/>
          <w:color w:val="auto"/>
        </w:rPr>
        <w:lastRenderedPageBreak/>
        <w:t>The ability to guide or provide instructions to other members of the team, including at times more senior members, and the ability to constructively receive and act on advice provided.</w:t>
      </w:r>
    </w:p>
    <w:p w14:paraId="65FC2247" w14:textId="77777777" w:rsidR="00C00267" w:rsidRDefault="00C00267" w:rsidP="00C00267">
      <w:pPr>
        <w:pStyle w:val="ListParagraph"/>
        <w:ind w:left="1004"/>
        <w:rPr>
          <w:rFonts w:ascii="Aptos" w:hAnsi="Aptos" w:cstheme="minorHAnsi"/>
          <w:color w:val="auto"/>
        </w:rPr>
      </w:pPr>
    </w:p>
    <w:p w14:paraId="6671151B" w14:textId="154ECF7E" w:rsidR="00C33A39" w:rsidRPr="00F92D5B" w:rsidRDefault="00C33A39" w:rsidP="00DC62E5">
      <w:pPr>
        <w:pStyle w:val="ListParagraph"/>
        <w:numPr>
          <w:ilvl w:val="0"/>
          <w:numId w:val="40"/>
        </w:numPr>
        <w:ind w:left="993"/>
        <w:rPr>
          <w:rFonts w:ascii="Aptos" w:hAnsi="Aptos"/>
        </w:rPr>
      </w:pPr>
      <w:r w:rsidRPr="00F92D5B">
        <w:rPr>
          <w:rFonts w:ascii="Aptos" w:hAnsi="Aptos"/>
        </w:rPr>
        <w:t>Exemplifies Personal Integrity and Self-Awareness</w:t>
      </w:r>
    </w:p>
    <w:p w14:paraId="6DC7877A" w14:textId="77777777" w:rsidR="00C33A39" w:rsidRPr="00D70F92" w:rsidRDefault="00C33A39" w:rsidP="00DC62E5">
      <w:pPr>
        <w:pStyle w:val="ListParagraph"/>
        <w:numPr>
          <w:ilvl w:val="0"/>
          <w:numId w:val="39"/>
        </w:numPr>
        <w:rPr>
          <w:rFonts w:ascii="Aptos" w:hAnsi="Aptos" w:cstheme="minorHAnsi"/>
          <w:color w:val="auto"/>
        </w:rPr>
      </w:pPr>
      <w:r w:rsidRPr="00D70F92">
        <w:rPr>
          <w:rFonts w:ascii="Aptos" w:hAnsi="Aptos" w:cstheme="minorHAnsi"/>
          <w:color w:val="auto"/>
        </w:rPr>
        <w:t>Displays judgement, initiative and professionalism.</w:t>
      </w:r>
    </w:p>
    <w:p w14:paraId="1AA545E3" w14:textId="77777777" w:rsidR="00C33A39" w:rsidRPr="00D70F92" w:rsidRDefault="00C33A39" w:rsidP="00DC62E5">
      <w:pPr>
        <w:pStyle w:val="ListParagraph"/>
        <w:numPr>
          <w:ilvl w:val="0"/>
          <w:numId w:val="39"/>
        </w:numPr>
        <w:rPr>
          <w:rFonts w:ascii="Aptos" w:hAnsi="Aptos" w:cstheme="minorHAnsi"/>
          <w:color w:val="auto"/>
        </w:rPr>
      </w:pPr>
      <w:r w:rsidRPr="00D70F92">
        <w:rPr>
          <w:rFonts w:ascii="Aptos" w:hAnsi="Aptos" w:cstheme="minorHAnsi"/>
          <w:color w:val="auto"/>
        </w:rPr>
        <w:t xml:space="preserve">Demonstrates high ethical standards and a professional approach to manage deliverables in a sensitive work environment. </w:t>
      </w:r>
    </w:p>
    <w:p w14:paraId="5176E4F7" w14:textId="77777777" w:rsidR="00C33A39" w:rsidRPr="00D70F92" w:rsidRDefault="00C33A39" w:rsidP="00DC62E5">
      <w:pPr>
        <w:pStyle w:val="ListParagraph"/>
        <w:numPr>
          <w:ilvl w:val="0"/>
          <w:numId w:val="39"/>
        </w:numPr>
        <w:rPr>
          <w:rFonts w:ascii="Aptos" w:hAnsi="Aptos" w:cstheme="minorHAnsi"/>
          <w:color w:val="auto"/>
        </w:rPr>
      </w:pPr>
      <w:r w:rsidRPr="00D70F92">
        <w:rPr>
          <w:rFonts w:ascii="Aptos" w:hAnsi="Aptos" w:cstheme="minorHAnsi"/>
          <w:color w:val="auto"/>
        </w:rPr>
        <w:t>Demonstrates behaviour in accordance with the standards and principles set out in applicable codes of ethics/conduct and departmental standards, values and policies including reliability, managing personal behaviours and working cooperatively.</w:t>
      </w:r>
    </w:p>
    <w:p w14:paraId="593AA6DB" w14:textId="77777777" w:rsidR="00C33A39" w:rsidRPr="00D70F92" w:rsidRDefault="00C33A39" w:rsidP="00DC62E5">
      <w:pPr>
        <w:pStyle w:val="ListParagraph"/>
        <w:numPr>
          <w:ilvl w:val="0"/>
          <w:numId w:val="39"/>
        </w:numPr>
        <w:rPr>
          <w:rFonts w:ascii="Aptos" w:hAnsi="Aptos" w:cstheme="minorHAnsi"/>
          <w:color w:val="auto"/>
        </w:rPr>
      </w:pPr>
      <w:r w:rsidRPr="00D70F92">
        <w:rPr>
          <w:rFonts w:ascii="Aptos" w:hAnsi="Aptos" w:cstheme="minorHAnsi"/>
          <w:color w:val="auto"/>
        </w:rPr>
        <w:t>Demonstrates an understanding of personal and professional competence and the impact of organisational change, adapting and undertaking improvement actions as required.</w:t>
      </w:r>
    </w:p>
    <w:p w14:paraId="0021D3C5" w14:textId="3A1FF235" w:rsidR="00C33A39" w:rsidRDefault="00C33A39" w:rsidP="00DC62E5">
      <w:pPr>
        <w:pStyle w:val="ListParagraph"/>
        <w:numPr>
          <w:ilvl w:val="0"/>
          <w:numId w:val="39"/>
        </w:numPr>
        <w:rPr>
          <w:rFonts w:ascii="Aptos" w:hAnsi="Aptos" w:cstheme="minorHAnsi"/>
          <w:color w:val="auto"/>
        </w:rPr>
      </w:pPr>
      <w:r w:rsidRPr="00D70F92">
        <w:rPr>
          <w:rFonts w:ascii="Aptos" w:hAnsi="Aptos" w:cstheme="minorHAnsi"/>
          <w:color w:val="auto"/>
        </w:rPr>
        <w:t>The ability to reflect on own behaviours and work style understanding the impact on others and on performance.</w:t>
      </w:r>
    </w:p>
    <w:p w14:paraId="06492826" w14:textId="77777777" w:rsidR="00C00267" w:rsidRPr="00D70F92" w:rsidRDefault="00C00267" w:rsidP="00C00267">
      <w:pPr>
        <w:pStyle w:val="ListParagraph"/>
        <w:ind w:left="1004"/>
        <w:rPr>
          <w:rFonts w:ascii="Aptos" w:hAnsi="Aptos" w:cstheme="minorHAnsi"/>
          <w:color w:val="auto"/>
        </w:rPr>
      </w:pPr>
    </w:p>
    <w:p w14:paraId="75A98E24" w14:textId="25CCBC2F" w:rsidR="00C33A39" w:rsidRPr="00F92D5B" w:rsidRDefault="00D70F92" w:rsidP="00DC62E5">
      <w:pPr>
        <w:pStyle w:val="ListParagraph"/>
        <w:numPr>
          <w:ilvl w:val="0"/>
          <w:numId w:val="40"/>
        </w:numPr>
        <w:ind w:left="993"/>
        <w:rPr>
          <w:rFonts w:ascii="Aptos" w:hAnsi="Aptos"/>
        </w:rPr>
      </w:pPr>
      <w:r w:rsidRPr="00F92D5B">
        <w:rPr>
          <w:rFonts w:ascii="Aptos" w:hAnsi="Aptos"/>
        </w:rPr>
        <w:t>Communicates and Influences Effectively</w:t>
      </w:r>
    </w:p>
    <w:p w14:paraId="7A55FD39" w14:textId="77777777" w:rsidR="00D70F92" w:rsidRPr="00D70F92" w:rsidRDefault="00D70F92" w:rsidP="00DC62E5">
      <w:pPr>
        <w:pStyle w:val="ListParagraph"/>
        <w:numPr>
          <w:ilvl w:val="0"/>
          <w:numId w:val="39"/>
        </w:numPr>
        <w:rPr>
          <w:rFonts w:ascii="Aptos" w:hAnsi="Aptos" w:cstheme="minorHAnsi"/>
          <w:color w:val="auto"/>
        </w:rPr>
      </w:pPr>
      <w:r w:rsidRPr="00D70F92">
        <w:rPr>
          <w:rFonts w:ascii="Aptos" w:hAnsi="Aptos" w:cstheme="minorHAnsi"/>
          <w:color w:val="auto"/>
        </w:rPr>
        <w:t>The ability to communicate confidently and select the appropriate medium for conveying information to the audience.</w:t>
      </w:r>
    </w:p>
    <w:p w14:paraId="4FE06FDD" w14:textId="77777777" w:rsidR="00D70F92" w:rsidRPr="00D70F92" w:rsidRDefault="00D70F92" w:rsidP="00DC62E5">
      <w:pPr>
        <w:pStyle w:val="ListParagraph"/>
        <w:numPr>
          <w:ilvl w:val="0"/>
          <w:numId w:val="39"/>
        </w:numPr>
        <w:rPr>
          <w:rFonts w:ascii="Aptos" w:hAnsi="Aptos" w:cstheme="minorHAnsi"/>
          <w:color w:val="auto"/>
        </w:rPr>
      </w:pPr>
      <w:r w:rsidRPr="00D70F92">
        <w:rPr>
          <w:rFonts w:ascii="Aptos" w:hAnsi="Aptos" w:cstheme="minorHAnsi"/>
          <w:color w:val="auto"/>
        </w:rPr>
        <w:t>The ability to identify and respond to the sensitivities and diversities of the target audience and governance requirements adapting communications appropriately and maintaining confidentiality as required.</w:t>
      </w:r>
    </w:p>
    <w:p w14:paraId="045F94E7" w14:textId="70304A5F" w:rsidR="00D70F92" w:rsidRPr="00D70F92" w:rsidRDefault="00D70F92" w:rsidP="00DC62E5">
      <w:pPr>
        <w:pStyle w:val="ListParagraph"/>
        <w:numPr>
          <w:ilvl w:val="0"/>
          <w:numId w:val="39"/>
        </w:numPr>
        <w:rPr>
          <w:rFonts w:ascii="Aptos" w:hAnsi="Aptos" w:cstheme="minorHAnsi"/>
          <w:color w:val="auto"/>
        </w:rPr>
      </w:pPr>
      <w:r w:rsidRPr="00D70F92">
        <w:rPr>
          <w:rFonts w:ascii="Aptos" w:hAnsi="Aptos" w:cstheme="minorHAnsi"/>
          <w:color w:val="auto"/>
        </w:rPr>
        <w:t>Demonstrates confident and highly effective presentation skills.</w:t>
      </w:r>
    </w:p>
    <w:p w14:paraId="7828237F" w14:textId="77777777" w:rsidR="00DA6188" w:rsidRDefault="00DA6188" w:rsidP="00DA6188">
      <w:pPr>
        <w:keepNext/>
        <w:tabs>
          <w:tab w:val="left" w:pos="709"/>
        </w:tabs>
        <w:spacing w:after="60"/>
        <w:ind w:left="284"/>
        <w:outlineLvl w:val="2"/>
        <w:rPr>
          <w:rFonts w:ascii="Aptos SemiBold" w:hAnsi="Aptos SemiBold" w:cs="Arial"/>
          <w:bCs/>
          <w:color w:val="auto"/>
          <w:sz w:val="26"/>
          <w:szCs w:val="28"/>
        </w:rPr>
      </w:pPr>
      <w:r w:rsidRPr="00DA6188">
        <w:rPr>
          <w:rFonts w:ascii="Aptos SemiBold" w:hAnsi="Aptos SemiBold" w:cs="Arial"/>
          <w:bCs/>
          <w:color w:val="auto"/>
          <w:sz w:val="26"/>
          <w:szCs w:val="28"/>
        </w:rPr>
        <w:t>Desirable</w:t>
      </w:r>
    </w:p>
    <w:p w14:paraId="39976388" w14:textId="77777777" w:rsidR="00D70F92" w:rsidRPr="00D70F92" w:rsidRDefault="00D70F92" w:rsidP="00DC62E5">
      <w:pPr>
        <w:pStyle w:val="ListParagraph"/>
        <w:numPr>
          <w:ilvl w:val="0"/>
          <w:numId w:val="41"/>
        </w:numPr>
        <w:ind w:left="993"/>
        <w:rPr>
          <w:rFonts w:ascii="Aptos" w:hAnsi="Aptos"/>
        </w:rPr>
      </w:pPr>
      <w:r w:rsidRPr="00D70F92">
        <w:rPr>
          <w:rFonts w:ascii="Aptos" w:hAnsi="Aptos"/>
        </w:rPr>
        <w:t>Possession of or progress towards a tertiary qualification or previous relevant experience.</w:t>
      </w:r>
    </w:p>
    <w:p w14:paraId="22517D30" w14:textId="7AB3EBD1" w:rsidR="00B0675E" w:rsidRPr="00D70F92" w:rsidRDefault="00B0675E" w:rsidP="00D70F92">
      <w:pPr>
        <w:pStyle w:val="ListParagraph"/>
        <w:ind w:left="644"/>
        <w:rPr>
          <w:rFonts w:ascii="Aptos" w:hAnsi="Aptos"/>
        </w:rPr>
      </w:pPr>
    </w:p>
    <w:p w14:paraId="36E6AE1B" w14:textId="479E9CFF"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Special conditions</w:t>
      </w:r>
    </w:p>
    <w:p w14:paraId="6E964B8D" w14:textId="5CE8ABB8" w:rsidR="00DA6188" w:rsidRDefault="00D70F92" w:rsidP="00A81AFD">
      <w:pPr>
        <w:spacing w:after="60"/>
        <w:ind w:left="284"/>
        <w:rPr>
          <w:rFonts w:ascii="Aptos" w:hAnsi="Aptos"/>
        </w:rPr>
      </w:pPr>
      <w:r>
        <w:rPr>
          <w:rFonts w:ascii="Aptos" w:hAnsi="Aptos"/>
        </w:rPr>
        <w:t>N</w:t>
      </w:r>
      <w:r w:rsidR="00F92D5B">
        <w:rPr>
          <w:rFonts w:ascii="Aptos" w:hAnsi="Aptos"/>
        </w:rPr>
        <w:t>il.</w:t>
      </w:r>
    </w:p>
    <w:p w14:paraId="461C3223" w14:textId="77777777" w:rsidR="00F92D5B" w:rsidRPr="00DA6188" w:rsidRDefault="00F92D5B" w:rsidP="00A81AFD">
      <w:pPr>
        <w:spacing w:after="60"/>
        <w:ind w:left="284"/>
        <w:rPr>
          <w:rFonts w:ascii="Aptos" w:hAnsi="Aptos"/>
        </w:rPr>
      </w:pPr>
    </w:p>
    <w:p w14:paraId="16DD5710"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Pre-employment requirements</w:t>
      </w:r>
    </w:p>
    <w:p w14:paraId="4461B796" w14:textId="460BAF6C" w:rsidR="00DA6188" w:rsidRPr="00DA6188" w:rsidRDefault="00DA6188" w:rsidP="00DA6188">
      <w:pPr>
        <w:spacing w:after="60"/>
        <w:ind w:left="284"/>
        <w:rPr>
          <w:rFonts w:ascii="Aptos" w:hAnsi="Aptos"/>
        </w:rPr>
      </w:pPr>
      <w:r w:rsidRPr="00DA6188">
        <w:rPr>
          <w:rFonts w:ascii="Aptos" w:hAnsi="Aptos"/>
        </w:rPr>
        <w:t xml:space="preserve">All department positions require a current Criminal History Check (National Police Certificate or equivalent) </w:t>
      </w:r>
      <w:r w:rsidR="00077209" w:rsidRPr="00077209">
        <w:rPr>
          <w:rFonts w:ascii="Aptos" w:hAnsi="Aptos"/>
        </w:rPr>
        <w:t>and 100-point Identification Check</w:t>
      </w:r>
      <w:r w:rsidR="00077209">
        <w:rPr>
          <w:rFonts w:ascii="Aptos" w:hAnsi="Aptos"/>
        </w:rPr>
        <w:t xml:space="preserve"> </w:t>
      </w:r>
      <w:r w:rsidRPr="00DA6188">
        <w:rPr>
          <w:rFonts w:ascii="Aptos" w:hAnsi="Aptos"/>
        </w:rPr>
        <w:t>prior to commencement.</w:t>
      </w:r>
    </w:p>
    <w:p w14:paraId="230B5A0B" w14:textId="69803A8C" w:rsidR="00DA6188" w:rsidRPr="00DA6188" w:rsidRDefault="00DA6188" w:rsidP="00DA6188">
      <w:pPr>
        <w:spacing w:after="60"/>
        <w:ind w:left="284"/>
        <w:rPr>
          <w:rFonts w:ascii="Aptos" w:hAnsi="Aptos"/>
          <w:color w:val="A6A6A6" w:themeColor="background1" w:themeShade="A6"/>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DA6188" w:rsidRPr="00DA6188" w14:paraId="09291A7A" w14:textId="77777777">
        <w:trPr>
          <w:trHeight w:val="397"/>
        </w:trPr>
        <w:tc>
          <w:tcPr>
            <w:tcW w:w="2678" w:type="dxa"/>
          </w:tcPr>
          <w:p w14:paraId="058A2939" w14:textId="77777777" w:rsidR="00DA6188" w:rsidRPr="00DA6188" w:rsidRDefault="00DA6188" w:rsidP="00DA6188">
            <w:pPr>
              <w:spacing w:after="60"/>
              <w:ind w:left="284"/>
              <w:rPr>
                <w:rFonts w:ascii="Aptos" w:hAnsi="Aptos"/>
              </w:rPr>
            </w:pPr>
            <w:r w:rsidRPr="00DA6188">
              <w:rPr>
                <w:rFonts w:ascii="Aptos" w:hAnsi="Aptos"/>
              </w:rPr>
              <w:t>Registration date</w:t>
            </w:r>
          </w:p>
        </w:tc>
        <w:tc>
          <w:tcPr>
            <w:tcW w:w="6662" w:type="dxa"/>
          </w:tcPr>
          <w:sdt>
            <w:sdtPr>
              <w:rPr>
                <w:rFonts w:ascii="Aptos" w:hAnsi="Aptos"/>
              </w:rPr>
              <w:id w:val="1863474074"/>
              <w:placeholder>
                <w:docPart w:val="DefaultPlaceholder_-1854013437"/>
              </w:placeholder>
              <w:date w:fullDate="2024-07-18T00:00:00Z">
                <w:dateFormat w:val="d MMMM yyyy"/>
                <w:lid w:val="en-AU"/>
                <w:storeMappedDataAs w:val="dateTime"/>
                <w:calendar w:val="gregorian"/>
              </w:date>
            </w:sdtPr>
            <w:sdtContent>
              <w:p w14:paraId="205C1F4A" w14:textId="38EC75CA" w:rsidR="00DA6188" w:rsidRPr="00DA6188" w:rsidRDefault="00DC62E5" w:rsidP="00DA6188">
                <w:pPr>
                  <w:spacing w:after="60"/>
                  <w:ind w:left="284"/>
                  <w:rPr>
                    <w:rFonts w:ascii="Aptos" w:hAnsi="Aptos"/>
                  </w:rPr>
                </w:pPr>
                <w:r>
                  <w:rPr>
                    <w:rFonts w:ascii="Aptos" w:hAnsi="Aptos"/>
                  </w:rPr>
                  <w:t>18 July 2024</w:t>
                </w:r>
              </w:p>
            </w:sdtContent>
          </w:sdt>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F92D5B">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709"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654D" w14:textId="77777777" w:rsidR="00547DA1" w:rsidRDefault="00547DA1" w:rsidP="00F47BC0">
      <w:pPr>
        <w:spacing w:after="0" w:line="240" w:lineRule="auto"/>
      </w:pPr>
      <w:r>
        <w:separator/>
      </w:r>
    </w:p>
    <w:p w14:paraId="345E2466" w14:textId="77777777" w:rsidR="00547DA1" w:rsidRDefault="00547DA1"/>
  </w:endnote>
  <w:endnote w:type="continuationSeparator" w:id="0">
    <w:p w14:paraId="19767D72" w14:textId="77777777" w:rsidR="00547DA1" w:rsidRDefault="00547DA1" w:rsidP="00F47BC0">
      <w:pPr>
        <w:spacing w:after="0" w:line="240" w:lineRule="auto"/>
      </w:pPr>
      <w:r>
        <w:continuationSeparator/>
      </w:r>
    </w:p>
    <w:p w14:paraId="71B74DD6" w14:textId="77777777" w:rsidR="00547DA1" w:rsidRDefault="00547DA1"/>
  </w:endnote>
  <w:endnote w:type="continuationNotice" w:id="1">
    <w:p w14:paraId="3834562F" w14:textId="77777777" w:rsidR="00547DA1" w:rsidRDefault="00547D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xmlns:w16du="http://schemas.microsoft.com/office/word/2023/wordml/word16du">
          <w:pict w14:anchorId="4F462BDC">
            <v:line id="Line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73835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F92D5B">
                            <w:rPr>
                              <w:sz w:val="24"/>
                              <w:szCs w:val="24"/>
                              <w:shd w:val="clear" w:color="auto" w:fill="E6E6E6"/>
                            </w:rPr>
                            <w:fldChar w:fldCharType="begin"/>
                          </w:r>
                          <w:r w:rsidRPr="00F92D5B">
                            <w:rPr>
                              <w:sz w:val="24"/>
                              <w:szCs w:val="24"/>
                            </w:rPr>
                            <w:instrText xml:space="preserve"> PAGE </w:instrText>
                          </w:r>
                          <w:r w:rsidRPr="00F92D5B">
                            <w:rPr>
                              <w:sz w:val="24"/>
                              <w:szCs w:val="24"/>
                              <w:shd w:val="clear" w:color="auto" w:fill="E6E6E6"/>
                            </w:rPr>
                            <w:fldChar w:fldCharType="separate"/>
                          </w:r>
                          <w:r w:rsidRPr="00F92D5B">
                            <w:rPr>
                              <w:sz w:val="24"/>
                              <w:szCs w:val="24"/>
                            </w:rPr>
                            <w:t>5</w:t>
                          </w:r>
                          <w:r w:rsidRPr="00F92D5B">
                            <w:rPr>
                              <w:sz w:val="24"/>
                              <w:szCs w:val="24"/>
                              <w:shd w:val="clear" w:color="auto" w:fill="E6E6E6"/>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F92D5B">
                      <w:rPr>
                        <w:sz w:val="24"/>
                        <w:szCs w:val="24"/>
                        <w:shd w:val="clear" w:color="auto" w:fill="E6E6E6"/>
                      </w:rPr>
                      <w:fldChar w:fldCharType="begin"/>
                    </w:r>
                    <w:r w:rsidRPr="00F92D5B">
                      <w:rPr>
                        <w:sz w:val="24"/>
                        <w:szCs w:val="24"/>
                      </w:rPr>
                      <w:instrText xml:space="preserve"> PAGE </w:instrText>
                    </w:r>
                    <w:r w:rsidRPr="00F92D5B">
                      <w:rPr>
                        <w:sz w:val="24"/>
                        <w:szCs w:val="24"/>
                        <w:shd w:val="clear" w:color="auto" w:fill="E6E6E6"/>
                      </w:rPr>
                      <w:fldChar w:fldCharType="separate"/>
                    </w:r>
                    <w:r w:rsidRPr="00F92D5B">
                      <w:rPr>
                        <w:sz w:val="24"/>
                        <w:szCs w:val="24"/>
                      </w:rPr>
                      <w:t>5</w:t>
                    </w:r>
                    <w:r w:rsidRPr="00F92D5B">
                      <w:rPr>
                        <w:sz w:val="24"/>
                        <w:szCs w:val="24"/>
                        <w:shd w:val="clear" w:color="auto" w:fill="E6E6E6"/>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8CE0" w14:textId="77777777" w:rsidR="00547DA1" w:rsidRDefault="00547DA1" w:rsidP="00F47BC0">
      <w:pPr>
        <w:spacing w:after="0" w:line="240" w:lineRule="auto"/>
      </w:pPr>
      <w:r>
        <w:separator/>
      </w:r>
    </w:p>
    <w:p w14:paraId="4DCA47D0" w14:textId="77777777" w:rsidR="00547DA1" w:rsidRDefault="00547DA1"/>
  </w:footnote>
  <w:footnote w:type="continuationSeparator" w:id="0">
    <w:p w14:paraId="6776612E" w14:textId="77777777" w:rsidR="00547DA1" w:rsidRDefault="00547DA1" w:rsidP="00F47BC0">
      <w:pPr>
        <w:spacing w:after="0" w:line="240" w:lineRule="auto"/>
      </w:pPr>
      <w:r>
        <w:continuationSeparator/>
      </w:r>
    </w:p>
    <w:p w14:paraId="437B194C" w14:textId="77777777" w:rsidR="00547DA1" w:rsidRDefault="00547DA1"/>
  </w:footnote>
  <w:footnote w:type="continuationNotice" w:id="1">
    <w:p w14:paraId="0F805E2D" w14:textId="77777777" w:rsidR="00547DA1" w:rsidRDefault="00547DA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971491034" name="Picture 971491034"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130580305" name="Picture 13058030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032FAD6C">
            <v:rect id="Rectangle 4" style="position:absolute;margin-left:-59.55pt;margin-top:-69.7pt;width:625.05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6769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C525D0C"/>
    <w:multiLevelType w:val="hybridMultilevel"/>
    <w:tmpl w:val="B5E47E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62849"/>
    <w:multiLevelType w:val="hybridMultilevel"/>
    <w:tmpl w:val="30F6AAC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3"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D956253"/>
    <w:multiLevelType w:val="hybridMultilevel"/>
    <w:tmpl w:val="C054FF90"/>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6A516EE"/>
    <w:multiLevelType w:val="hybridMultilevel"/>
    <w:tmpl w:val="0EC4D606"/>
    <w:lvl w:ilvl="0" w:tplc="0C09000F">
      <w:start w:val="1"/>
      <w:numFmt w:val="decimal"/>
      <w:lvlText w:val="%1."/>
      <w:lvlJc w:val="left"/>
      <w:pPr>
        <w:ind w:left="720" w:hanging="360"/>
      </w:pPr>
      <w:rPr>
        <w:rFonts w:hint="default"/>
      </w:rPr>
    </w:lvl>
    <w:lvl w:ilvl="1" w:tplc="0C090001">
      <w:start w:val="1"/>
      <w:numFmt w:val="bullet"/>
      <w:lvlText w:val=""/>
      <w:lvlJc w:val="left"/>
      <w:pPr>
        <w:ind w:left="1004"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591CAC"/>
    <w:multiLevelType w:val="hybridMultilevel"/>
    <w:tmpl w:val="30F6AAC2"/>
    <w:lvl w:ilvl="0" w:tplc="71BEFB3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69C0D47"/>
    <w:multiLevelType w:val="hybridMultilevel"/>
    <w:tmpl w:val="1606498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6F43D7C"/>
    <w:multiLevelType w:val="multilevel"/>
    <w:tmpl w:val="93A6EB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4A90BDC"/>
    <w:multiLevelType w:val="hybridMultilevel"/>
    <w:tmpl w:val="30F6AAC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0" w15:restartNumberingAfterBreak="0">
    <w:nsid w:val="5EBB7E6A"/>
    <w:multiLevelType w:val="hybridMultilevel"/>
    <w:tmpl w:val="30F6AAC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2" w15:restartNumberingAfterBreak="0">
    <w:nsid w:val="64AB3440"/>
    <w:multiLevelType w:val="hybridMultilevel"/>
    <w:tmpl w:val="30F6AAC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2233C1"/>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8"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9"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28"/>
  </w:num>
  <w:num w:numId="3" w16cid:durableId="787816223">
    <w:abstractNumId w:val="15"/>
  </w:num>
  <w:num w:numId="4" w16cid:durableId="44961033">
    <w:abstractNumId w:val="29"/>
  </w:num>
  <w:num w:numId="5" w16cid:durableId="825127454">
    <w:abstractNumId w:val="20"/>
  </w:num>
  <w:num w:numId="6" w16cid:durableId="229124291">
    <w:abstractNumId w:val="40"/>
  </w:num>
  <w:num w:numId="7" w16cid:durableId="1779375282">
    <w:abstractNumId w:val="6"/>
  </w:num>
  <w:num w:numId="8" w16cid:durableId="1772241994">
    <w:abstractNumId w:val="18"/>
  </w:num>
  <w:num w:numId="9" w16cid:durableId="2101944083">
    <w:abstractNumId w:val="26"/>
  </w:num>
  <w:num w:numId="10" w16cid:durableId="556670969">
    <w:abstractNumId w:val="23"/>
  </w:num>
  <w:num w:numId="11" w16cid:durableId="94643428">
    <w:abstractNumId w:val="9"/>
  </w:num>
  <w:num w:numId="12" w16cid:durableId="1919050268">
    <w:abstractNumId w:val="8"/>
  </w:num>
  <w:num w:numId="13" w16cid:durableId="1473061939">
    <w:abstractNumId w:val="5"/>
  </w:num>
  <w:num w:numId="14" w16cid:durableId="827749676">
    <w:abstractNumId w:val="11"/>
  </w:num>
  <w:num w:numId="15" w16cid:durableId="1491752595">
    <w:abstractNumId w:val="21"/>
  </w:num>
  <w:num w:numId="16" w16cid:durableId="1967852361">
    <w:abstractNumId w:val="39"/>
  </w:num>
  <w:num w:numId="17" w16cid:durableId="1423450128">
    <w:abstractNumId w:val="14"/>
  </w:num>
  <w:num w:numId="18" w16cid:durableId="370417710">
    <w:abstractNumId w:val="1"/>
  </w:num>
  <w:num w:numId="19" w16cid:durableId="1502354351">
    <w:abstractNumId w:val="36"/>
  </w:num>
  <w:num w:numId="20" w16cid:durableId="1001468381">
    <w:abstractNumId w:val="4"/>
  </w:num>
  <w:num w:numId="21" w16cid:durableId="870416179">
    <w:abstractNumId w:val="7"/>
  </w:num>
  <w:num w:numId="22" w16cid:durableId="1997025342">
    <w:abstractNumId w:val="0"/>
  </w:num>
  <w:num w:numId="23" w16cid:durableId="2023580399">
    <w:abstractNumId w:val="13"/>
  </w:num>
  <w:num w:numId="24" w16cid:durableId="1194925034">
    <w:abstractNumId w:val="31"/>
  </w:num>
  <w:num w:numId="25" w16cid:durableId="1940329150">
    <w:abstractNumId w:val="12"/>
  </w:num>
  <w:num w:numId="26" w16cid:durableId="1090005236">
    <w:abstractNumId w:val="33"/>
  </w:num>
  <w:num w:numId="27" w16cid:durableId="1558512831">
    <w:abstractNumId w:val="16"/>
  </w:num>
  <w:num w:numId="28" w16cid:durableId="638851502">
    <w:abstractNumId w:val="37"/>
  </w:num>
  <w:num w:numId="29" w16cid:durableId="561335248">
    <w:abstractNumId w:val="35"/>
  </w:num>
  <w:num w:numId="30" w16cid:durableId="2105569166">
    <w:abstractNumId w:val="38"/>
  </w:num>
  <w:num w:numId="31" w16cid:durableId="1913195848">
    <w:abstractNumId w:val="34"/>
  </w:num>
  <w:num w:numId="32" w16cid:durableId="33966422">
    <w:abstractNumId w:val="19"/>
  </w:num>
  <w:num w:numId="33" w16cid:durableId="26878899">
    <w:abstractNumId w:val="25"/>
  </w:num>
  <w:num w:numId="34" w16cid:durableId="1232884049">
    <w:abstractNumId w:val="24"/>
  </w:num>
  <w:num w:numId="35" w16cid:durableId="1778211717">
    <w:abstractNumId w:val="22"/>
  </w:num>
  <w:num w:numId="36" w16cid:durableId="1296302266">
    <w:abstractNumId w:val="3"/>
  </w:num>
  <w:num w:numId="37" w16cid:durableId="662582266">
    <w:abstractNumId w:val="32"/>
  </w:num>
  <w:num w:numId="38" w16cid:durableId="1903441725">
    <w:abstractNumId w:val="30"/>
  </w:num>
  <w:num w:numId="39" w16cid:durableId="2125418048">
    <w:abstractNumId w:val="17"/>
  </w:num>
  <w:num w:numId="40" w16cid:durableId="759987057">
    <w:abstractNumId w:val="27"/>
  </w:num>
  <w:num w:numId="41" w16cid:durableId="88063454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5CC3"/>
    <w:rsid w:val="00007446"/>
    <w:rsid w:val="000110D9"/>
    <w:rsid w:val="00011496"/>
    <w:rsid w:val="00014630"/>
    <w:rsid w:val="00022452"/>
    <w:rsid w:val="0002492D"/>
    <w:rsid w:val="00024DDB"/>
    <w:rsid w:val="00032E3B"/>
    <w:rsid w:val="000332DA"/>
    <w:rsid w:val="0003386A"/>
    <w:rsid w:val="00033CCA"/>
    <w:rsid w:val="000350A4"/>
    <w:rsid w:val="00035AF3"/>
    <w:rsid w:val="00037412"/>
    <w:rsid w:val="0004247D"/>
    <w:rsid w:val="0004489A"/>
    <w:rsid w:val="000448B4"/>
    <w:rsid w:val="00045C2B"/>
    <w:rsid w:val="00052B13"/>
    <w:rsid w:val="00054C01"/>
    <w:rsid w:val="00061400"/>
    <w:rsid w:val="0006206E"/>
    <w:rsid w:val="0006228F"/>
    <w:rsid w:val="00062DAB"/>
    <w:rsid w:val="00064755"/>
    <w:rsid w:val="00064B60"/>
    <w:rsid w:val="00065C25"/>
    <w:rsid w:val="000750EF"/>
    <w:rsid w:val="000757B9"/>
    <w:rsid w:val="0007625B"/>
    <w:rsid w:val="0007682C"/>
    <w:rsid w:val="00077209"/>
    <w:rsid w:val="00077825"/>
    <w:rsid w:val="00080AAC"/>
    <w:rsid w:val="00081CC9"/>
    <w:rsid w:val="000820D5"/>
    <w:rsid w:val="0008327F"/>
    <w:rsid w:val="00086E72"/>
    <w:rsid w:val="00087BFA"/>
    <w:rsid w:val="00090458"/>
    <w:rsid w:val="00093CA3"/>
    <w:rsid w:val="00096CB2"/>
    <w:rsid w:val="00097A0A"/>
    <w:rsid w:val="00097CF0"/>
    <w:rsid w:val="000A05F4"/>
    <w:rsid w:val="000A1580"/>
    <w:rsid w:val="000A41C6"/>
    <w:rsid w:val="000A74CA"/>
    <w:rsid w:val="000B0EB3"/>
    <w:rsid w:val="000B185F"/>
    <w:rsid w:val="000B1E21"/>
    <w:rsid w:val="000B3AA9"/>
    <w:rsid w:val="000B7EED"/>
    <w:rsid w:val="000C1EB0"/>
    <w:rsid w:val="000C5E6A"/>
    <w:rsid w:val="000C70BA"/>
    <w:rsid w:val="000C7F66"/>
    <w:rsid w:val="000D40D1"/>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67D"/>
    <w:rsid w:val="001158D4"/>
    <w:rsid w:val="001163DC"/>
    <w:rsid w:val="00117894"/>
    <w:rsid w:val="00120C1B"/>
    <w:rsid w:val="00126095"/>
    <w:rsid w:val="00126ABE"/>
    <w:rsid w:val="00127E05"/>
    <w:rsid w:val="0013403A"/>
    <w:rsid w:val="00134FBB"/>
    <w:rsid w:val="00136409"/>
    <w:rsid w:val="00141892"/>
    <w:rsid w:val="001418CE"/>
    <w:rsid w:val="001438C9"/>
    <w:rsid w:val="00151BC5"/>
    <w:rsid w:val="00153E41"/>
    <w:rsid w:val="0016008E"/>
    <w:rsid w:val="001605D3"/>
    <w:rsid w:val="001668A1"/>
    <w:rsid w:val="00173D8A"/>
    <w:rsid w:val="0017529A"/>
    <w:rsid w:val="00176F78"/>
    <w:rsid w:val="00177826"/>
    <w:rsid w:val="00177D0B"/>
    <w:rsid w:val="00180C08"/>
    <w:rsid w:val="0018113A"/>
    <w:rsid w:val="00181D71"/>
    <w:rsid w:val="00184CC4"/>
    <w:rsid w:val="001930E7"/>
    <w:rsid w:val="001943C6"/>
    <w:rsid w:val="0019564D"/>
    <w:rsid w:val="00197394"/>
    <w:rsid w:val="001A149A"/>
    <w:rsid w:val="001A3F2D"/>
    <w:rsid w:val="001A626F"/>
    <w:rsid w:val="001B0706"/>
    <w:rsid w:val="001B3CF4"/>
    <w:rsid w:val="001C100F"/>
    <w:rsid w:val="001C30BC"/>
    <w:rsid w:val="001C415C"/>
    <w:rsid w:val="001C5F2E"/>
    <w:rsid w:val="001E0164"/>
    <w:rsid w:val="001E1A26"/>
    <w:rsid w:val="001E577A"/>
    <w:rsid w:val="001F64BF"/>
    <w:rsid w:val="00200677"/>
    <w:rsid w:val="00205084"/>
    <w:rsid w:val="002063A6"/>
    <w:rsid w:val="00207413"/>
    <w:rsid w:val="002103E5"/>
    <w:rsid w:val="00213B86"/>
    <w:rsid w:val="00214757"/>
    <w:rsid w:val="002147AA"/>
    <w:rsid w:val="00215EEF"/>
    <w:rsid w:val="0021605F"/>
    <w:rsid w:val="00223469"/>
    <w:rsid w:val="002310F1"/>
    <w:rsid w:val="00231A89"/>
    <w:rsid w:val="0023298F"/>
    <w:rsid w:val="002339AA"/>
    <w:rsid w:val="00233C85"/>
    <w:rsid w:val="00233F7E"/>
    <w:rsid w:val="00235312"/>
    <w:rsid w:val="002354BD"/>
    <w:rsid w:val="002367FF"/>
    <w:rsid w:val="00237845"/>
    <w:rsid w:val="00237AA1"/>
    <w:rsid w:val="00242AEE"/>
    <w:rsid w:val="00243B9C"/>
    <w:rsid w:val="00246877"/>
    <w:rsid w:val="002538C2"/>
    <w:rsid w:val="00256AE9"/>
    <w:rsid w:val="00256DCC"/>
    <w:rsid w:val="00260819"/>
    <w:rsid w:val="002744E1"/>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C1E40"/>
    <w:rsid w:val="002C2087"/>
    <w:rsid w:val="002C36C5"/>
    <w:rsid w:val="002C5A96"/>
    <w:rsid w:val="002D0993"/>
    <w:rsid w:val="002D0F25"/>
    <w:rsid w:val="002D233E"/>
    <w:rsid w:val="002D712A"/>
    <w:rsid w:val="002D7DD3"/>
    <w:rsid w:val="002E0B45"/>
    <w:rsid w:val="002E4CEE"/>
    <w:rsid w:val="002F1E30"/>
    <w:rsid w:val="00301B33"/>
    <w:rsid w:val="0030265E"/>
    <w:rsid w:val="00305EE7"/>
    <w:rsid w:val="00306083"/>
    <w:rsid w:val="00307EAB"/>
    <w:rsid w:val="0031004D"/>
    <w:rsid w:val="00310873"/>
    <w:rsid w:val="00315621"/>
    <w:rsid w:val="00322AF4"/>
    <w:rsid w:val="00323E49"/>
    <w:rsid w:val="00324F8F"/>
    <w:rsid w:val="003251F8"/>
    <w:rsid w:val="00350159"/>
    <w:rsid w:val="00356C07"/>
    <w:rsid w:val="00357FDF"/>
    <w:rsid w:val="00363ECA"/>
    <w:rsid w:val="00365B13"/>
    <w:rsid w:val="00371BBF"/>
    <w:rsid w:val="00373905"/>
    <w:rsid w:val="0038371E"/>
    <w:rsid w:val="003858FA"/>
    <w:rsid w:val="003862EC"/>
    <w:rsid w:val="0039307F"/>
    <w:rsid w:val="003931D2"/>
    <w:rsid w:val="003956F2"/>
    <w:rsid w:val="00395BC7"/>
    <w:rsid w:val="003A47CF"/>
    <w:rsid w:val="003A6D65"/>
    <w:rsid w:val="003B2373"/>
    <w:rsid w:val="003C1844"/>
    <w:rsid w:val="003C1EF2"/>
    <w:rsid w:val="003C2175"/>
    <w:rsid w:val="003C2EAC"/>
    <w:rsid w:val="003C52CB"/>
    <w:rsid w:val="003D05FB"/>
    <w:rsid w:val="003D0B07"/>
    <w:rsid w:val="003D56C4"/>
    <w:rsid w:val="003E0B55"/>
    <w:rsid w:val="003E797B"/>
    <w:rsid w:val="003F07BF"/>
    <w:rsid w:val="003F24AD"/>
    <w:rsid w:val="003F7F0C"/>
    <w:rsid w:val="00411F17"/>
    <w:rsid w:val="00412398"/>
    <w:rsid w:val="0041459E"/>
    <w:rsid w:val="00415898"/>
    <w:rsid w:val="00415B96"/>
    <w:rsid w:val="004205DB"/>
    <w:rsid w:val="00421DF5"/>
    <w:rsid w:val="00422D28"/>
    <w:rsid w:val="00432E41"/>
    <w:rsid w:val="00434CD2"/>
    <w:rsid w:val="004401AB"/>
    <w:rsid w:val="00443117"/>
    <w:rsid w:val="004432A1"/>
    <w:rsid w:val="00450DF3"/>
    <w:rsid w:val="004512FD"/>
    <w:rsid w:val="004605EB"/>
    <w:rsid w:val="00464951"/>
    <w:rsid w:val="0046771F"/>
    <w:rsid w:val="00467AF9"/>
    <w:rsid w:val="0047131E"/>
    <w:rsid w:val="00474BBB"/>
    <w:rsid w:val="0047690C"/>
    <w:rsid w:val="004777B0"/>
    <w:rsid w:val="004816CD"/>
    <w:rsid w:val="004903A7"/>
    <w:rsid w:val="00497CD5"/>
    <w:rsid w:val="004A3BC7"/>
    <w:rsid w:val="004A4E19"/>
    <w:rsid w:val="004C061E"/>
    <w:rsid w:val="004C26E1"/>
    <w:rsid w:val="004C534B"/>
    <w:rsid w:val="004D44CF"/>
    <w:rsid w:val="004D6BA2"/>
    <w:rsid w:val="004E101A"/>
    <w:rsid w:val="004E4F30"/>
    <w:rsid w:val="004E7F68"/>
    <w:rsid w:val="004F1813"/>
    <w:rsid w:val="004F181C"/>
    <w:rsid w:val="004F5E57"/>
    <w:rsid w:val="00504DF1"/>
    <w:rsid w:val="00505977"/>
    <w:rsid w:val="005067D1"/>
    <w:rsid w:val="00515DB0"/>
    <w:rsid w:val="00515FC7"/>
    <w:rsid w:val="005206C4"/>
    <w:rsid w:val="00520F30"/>
    <w:rsid w:val="00523D1F"/>
    <w:rsid w:val="005254CA"/>
    <w:rsid w:val="00527396"/>
    <w:rsid w:val="0052779D"/>
    <w:rsid w:val="00527C34"/>
    <w:rsid w:val="00536AB3"/>
    <w:rsid w:val="00542EB8"/>
    <w:rsid w:val="005444E7"/>
    <w:rsid w:val="00544961"/>
    <w:rsid w:val="00546C88"/>
    <w:rsid w:val="00547DA1"/>
    <w:rsid w:val="00547EDA"/>
    <w:rsid w:val="00550AF4"/>
    <w:rsid w:val="00553F2F"/>
    <w:rsid w:val="005579EE"/>
    <w:rsid w:val="00562D75"/>
    <w:rsid w:val="005648EC"/>
    <w:rsid w:val="00570173"/>
    <w:rsid w:val="00570D93"/>
    <w:rsid w:val="00571E1E"/>
    <w:rsid w:val="00573E33"/>
    <w:rsid w:val="00580BAF"/>
    <w:rsid w:val="005818AA"/>
    <w:rsid w:val="00584F25"/>
    <w:rsid w:val="00587244"/>
    <w:rsid w:val="005903E7"/>
    <w:rsid w:val="005915BA"/>
    <w:rsid w:val="005926D7"/>
    <w:rsid w:val="00592D94"/>
    <w:rsid w:val="005A0FFE"/>
    <w:rsid w:val="005A5959"/>
    <w:rsid w:val="005A5FC6"/>
    <w:rsid w:val="005A634D"/>
    <w:rsid w:val="005A682A"/>
    <w:rsid w:val="005A7B98"/>
    <w:rsid w:val="005B507E"/>
    <w:rsid w:val="005B60D7"/>
    <w:rsid w:val="005B737F"/>
    <w:rsid w:val="005C675B"/>
    <w:rsid w:val="005C76ED"/>
    <w:rsid w:val="005D181B"/>
    <w:rsid w:val="005D47B8"/>
    <w:rsid w:val="005D6DFE"/>
    <w:rsid w:val="005E3F97"/>
    <w:rsid w:val="005E6F1F"/>
    <w:rsid w:val="005F1072"/>
    <w:rsid w:val="005F1F7D"/>
    <w:rsid w:val="005F64A6"/>
    <w:rsid w:val="00603560"/>
    <w:rsid w:val="00605259"/>
    <w:rsid w:val="00605270"/>
    <w:rsid w:val="0060678E"/>
    <w:rsid w:val="00606D4E"/>
    <w:rsid w:val="00607BC5"/>
    <w:rsid w:val="00611FC9"/>
    <w:rsid w:val="00613175"/>
    <w:rsid w:val="00615BE7"/>
    <w:rsid w:val="00617052"/>
    <w:rsid w:val="00622F41"/>
    <w:rsid w:val="00627ADC"/>
    <w:rsid w:val="00632E22"/>
    <w:rsid w:val="006355C6"/>
    <w:rsid w:val="00635CAD"/>
    <w:rsid w:val="00637E09"/>
    <w:rsid w:val="00651BBB"/>
    <w:rsid w:val="00656B00"/>
    <w:rsid w:val="0066141E"/>
    <w:rsid w:val="0066307F"/>
    <w:rsid w:val="00665BA5"/>
    <w:rsid w:val="00667AAB"/>
    <w:rsid w:val="006745F6"/>
    <w:rsid w:val="006762D7"/>
    <w:rsid w:val="00676636"/>
    <w:rsid w:val="00676A1A"/>
    <w:rsid w:val="0068108F"/>
    <w:rsid w:val="00690189"/>
    <w:rsid w:val="00693016"/>
    <w:rsid w:val="00693309"/>
    <w:rsid w:val="00694102"/>
    <w:rsid w:val="00695975"/>
    <w:rsid w:val="006A24E1"/>
    <w:rsid w:val="006B0553"/>
    <w:rsid w:val="006B1886"/>
    <w:rsid w:val="006C0A5B"/>
    <w:rsid w:val="006C19E4"/>
    <w:rsid w:val="006C74FC"/>
    <w:rsid w:val="006D1B3E"/>
    <w:rsid w:val="006D4E00"/>
    <w:rsid w:val="006E368A"/>
    <w:rsid w:val="006E4252"/>
    <w:rsid w:val="006E4DCF"/>
    <w:rsid w:val="006F1ADF"/>
    <w:rsid w:val="006F446F"/>
    <w:rsid w:val="006F4BD4"/>
    <w:rsid w:val="006F52A1"/>
    <w:rsid w:val="0070387D"/>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E53"/>
    <w:rsid w:val="00747C15"/>
    <w:rsid w:val="00760999"/>
    <w:rsid w:val="00773DF2"/>
    <w:rsid w:val="00774140"/>
    <w:rsid w:val="007744E7"/>
    <w:rsid w:val="007766A1"/>
    <w:rsid w:val="00780A38"/>
    <w:rsid w:val="00781703"/>
    <w:rsid w:val="00782EAA"/>
    <w:rsid w:val="00790A32"/>
    <w:rsid w:val="0079421F"/>
    <w:rsid w:val="00794933"/>
    <w:rsid w:val="00794A12"/>
    <w:rsid w:val="00794F2C"/>
    <w:rsid w:val="00795933"/>
    <w:rsid w:val="007A0E60"/>
    <w:rsid w:val="007A111C"/>
    <w:rsid w:val="007A1163"/>
    <w:rsid w:val="007A232D"/>
    <w:rsid w:val="007A33DE"/>
    <w:rsid w:val="007A36D4"/>
    <w:rsid w:val="007A3C5D"/>
    <w:rsid w:val="007A4D24"/>
    <w:rsid w:val="007A6CF8"/>
    <w:rsid w:val="007B0B50"/>
    <w:rsid w:val="007C1E8E"/>
    <w:rsid w:val="007C3FC9"/>
    <w:rsid w:val="007C471A"/>
    <w:rsid w:val="007C5762"/>
    <w:rsid w:val="007C68C6"/>
    <w:rsid w:val="007D28E9"/>
    <w:rsid w:val="007D33DB"/>
    <w:rsid w:val="007D772B"/>
    <w:rsid w:val="007E017C"/>
    <w:rsid w:val="007E187E"/>
    <w:rsid w:val="007E6F41"/>
    <w:rsid w:val="007F14BE"/>
    <w:rsid w:val="007F16EC"/>
    <w:rsid w:val="007F272F"/>
    <w:rsid w:val="007F2B15"/>
    <w:rsid w:val="007F3272"/>
    <w:rsid w:val="007F4ACA"/>
    <w:rsid w:val="007F78F9"/>
    <w:rsid w:val="00800A76"/>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4548"/>
    <w:rsid w:val="00836D67"/>
    <w:rsid w:val="00840554"/>
    <w:rsid w:val="00842201"/>
    <w:rsid w:val="0084305F"/>
    <w:rsid w:val="00843717"/>
    <w:rsid w:val="008474AD"/>
    <w:rsid w:val="00850DD3"/>
    <w:rsid w:val="00854B43"/>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542A"/>
    <w:rsid w:val="008A5AE8"/>
    <w:rsid w:val="008A5C37"/>
    <w:rsid w:val="008B375C"/>
    <w:rsid w:val="008B3E0A"/>
    <w:rsid w:val="008B46B5"/>
    <w:rsid w:val="008B505D"/>
    <w:rsid w:val="008B67C1"/>
    <w:rsid w:val="008B7611"/>
    <w:rsid w:val="008C0CF7"/>
    <w:rsid w:val="008C1B5A"/>
    <w:rsid w:val="008C30C1"/>
    <w:rsid w:val="008C3544"/>
    <w:rsid w:val="008C6931"/>
    <w:rsid w:val="008D3837"/>
    <w:rsid w:val="008D5002"/>
    <w:rsid w:val="008D50A3"/>
    <w:rsid w:val="008D7312"/>
    <w:rsid w:val="008E0C8E"/>
    <w:rsid w:val="008E1CC4"/>
    <w:rsid w:val="008E209E"/>
    <w:rsid w:val="008E21FE"/>
    <w:rsid w:val="008E3B14"/>
    <w:rsid w:val="008F119A"/>
    <w:rsid w:val="008F21E8"/>
    <w:rsid w:val="008F415C"/>
    <w:rsid w:val="008F46AD"/>
    <w:rsid w:val="008F50E7"/>
    <w:rsid w:val="009042CE"/>
    <w:rsid w:val="009108BB"/>
    <w:rsid w:val="00911BB8"/>
    <w:rsid w:val="00913DD0"/>
    <w:rsid w:val="00915043"/>
    <w:rsid w:val="00925005"/>
    <w:rsid w:val="0093406D"/>
    <w:rsid w:val="009413AF"/>
    <w:rsid w:val="00944FA7"/>
    <w:rsid w:val="0094591E"/>
    <w:rsid w:val="00945E56"/>
    <w:rsid w:val="0095159D"/>
    <w:rsid w:val="00951D51"/>
    <w:rsid w:val="00954937"/>
    <w:rsid w:val="00956603"/>
    <w:rsid w:val="00957732"/>
    <w:rsid w:val="009603C2"/>
    <w:rsid w:val="00970A21"/>
    <w:rsid w:val="00976608"/>
    <w:rsid w:val="00976679"/>
    <w:rsid w:val="009816BA"/>
    <w:rsid w:val="00982659"/>
    <w:rsid w:val="00985A67"/>
    <w:rsid w:val="00990124"/>
    <w:rsid w:val="00991F5F"/>
    <w:rsid w:val="00992629"/>
    <w:rsid w:val="00993398"/>
    <w:rsid w:val="00996592"/>
    <w:rsid w:val="009A091A"/>
    <w:rsid w:val="009A0B59"/>
    <w:rsid w:val="009A168D"/>
    <w:rsid w:val="009A3263"/>
    <w:rsid w:val="009A596A"/>
    <w:rsid w:val="009B0EA6"/>
    <w:rsid w:val="009B2226"/>
    <w:rsid w:val="009B278D"/>
    <w:rsid w:val="009B28D1"/>
    <w:rsid w:val="009B39A8"/>
    <w:rsid w:val="009B410C"/>
    <w:rsid w:val="009B4C51"/>
    <w:rsid w:val="009B678E"/>
    <w:rsid w:val="009B6A06"/>
    <w:rsid w:val="009C0415"/>
    <w:rsid w:val="009C18F7"/>
    <w:rsid w:val="009C4133"/>
    <w:rsid w:val="009C765A"/>
    <w:rsid w:val="009D1818"/>
    <w:rsid w:val="009D1C83"/>
    <w:rsid w:val="009D1D36"/>
    <w:rsid w:val="009D2ADF"/>
    <w:rsid w:val="009D56FD"/>
    <w:rsid w:val="009D59DC"/>
    <w:rsid w:val="009E27EB"/>
    <w:rsid w:val="009E2F35"/>
    <w:rsid w:val="009E375C"/>
    <w:rsid w:val="009E6EBA"/>
    <w:rsid w:val="009E749A"/>
    <w:rsid w:val="009F3270"/>
    <w:rsid w:val="009F6D72"/>
    <w:rsid w:val="00A017C3"/>
    <w:rsid w:val="00A018CF"/>
    <w:rsid w:val="00A10CC5"/>
    <w:rsid w:val="00A14E15"/>
    <w:rsid w:val="00A216B3"/>
    <w:rsid w:val="00A22568"/>
    <w:rsid w:val="00A22A94"/>
    <w:rsid w:val="00A23605"/>
    <w:rsid w:val="00A248DF"/>
    <w:rsid w:val="00A254D2"/>
    <w:rsid w:val="00A350DB"/>
    <w:rsid w:val="00A35379"/>
    <w:rsid w:val="00A405FB"/>
    <w:rsid w:val="00A41703"/>
    <w:rsid w:val="00A42DA3"/>
    <w:rsid w:val="00A44CDC"/>
    <w:rsid w:val="00A45A28"/>
    <w:rsid w:val="00A54A05"/>
    <w:rsid w:val="00A54C84"/>
    <w:rsid w:val="00A5597E"/>
    <w:rsid w:val="00A56CA9"/>
    <w:rsid w:val="00A602A4"/>
    <w:rsid w:val="00A634FB"/>
    <w:rsid w:val="00A67C3E"/>
    <w:rsid w:val="00A730D0"/>
    <w:rsid w:val="00A74250"/>
    <w:rsid w:val="00A760B8"/>
    <w:rsid w:val="00A77022"/>
    <w:rsid w:val="00A81646"/>
    <w:rsid w:val="00A81AFD"/>
    <w:rsid w:val="00A85301"/>
    <w:rsid w:val="00A91524"/>
    <w:rsid w:val="00A92388"/>
    <w:rsid w:val="00A92EE4"/>
    <w:rsid w:val="00A9352A"/>
    <w:rsid w:val="00A94B03"/>
    <w:rsid w:val="00A960F6"/>
    <w:rsid w:val="00A97B59"/>
    <w:rsid w:val="00AA1AFD"/>
    <w:rsid w:val="00AA5E73"/>
    <w:rsid w:val="00AB7595"/>
    <w:rsid w:val="00AC0364"/>
    <w:rsid w:val="00AC1A97"/>
    <w:rsid w:val="00AC2EDA"/>
    <w:rsid w:val="00AD2644"/>
    <w:rsid w:val="00AD26D9"/>
    <w:rsid w:val="00AD2F55"/>
    <w:rsid w:val="00AE31EA"/>
    <w:rsid w:val="00AE59BA"/>
    <w:rsid w:val="00AF07A2"/>
    <w:rsid w:val="00AF0C3D"/>
    <w:rsid w:val="00AF1C4C"/>
    <w:rsid w:val="00AF2639"/>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8AD"/>
    <w:rsid w:val="00B67B7E"/>
    <w:rsid w:val="00B704AF"/>
    <w:rsid w:val="00B71EF9"/>
    <w:rsid w:val="00B731BD"/>
    <w:rsid w:val="00B7438E"/>
    <w:rsid w:val="00B83CAF"/>
    <w:rsid w:val="00B84484"/>
    <w:rsid w:val="00B84D44"/>
    <w:rsid w:val="00B90B04"/>
    <w:rsid w:val="00B92361"/>
    <w:rsid w:val="00B92EBE"/>
    <w:rsid w:val="00B933D3"/>
    <w:rsid w:val="00B94D18"/>
    <w:rsid w:val="00B95D87"/>
    <w:rsid w:val="00B96099"/>
    <w:rsid w:val="00BA4626"/>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267"/>
    <w:rsid w:val="00C00642"/>
    <w:rsid w:val="00C06589"/>
    <w:rsid w:val="00C13776"/>
    <w:rsid w:val="00C137A3"/>
    <w:rsid w:val="00C144FE"/>
    <w:rsid w:val="00C1521B"/>
    <w:rsid w:val="00C24F3F"/>
    <w:rsid w:val="00C276FF"/>
    <w:rsid w:val="00C3084F"/>
    <w:rsid w:val="00C30DD8"/>
    <w:rsid w:val="00C32D1B"/>
    <w:rsid w:val="00C33A39"/>
    <w:rsid w:val="00C35497"/>
    <w:rsid w:val="00C363D4"/>
    <w:rsid w:val="00C3765F"/>
    <w:rsid w:val="00C37EEB"/>
    <w:rsid w:val="00C42A06"/>
    <w:rsid w:val="00C5153C"/>
    <w:rsid w:val="00C57B7E"/>
    <w:rsid w:val="00C63A26"/>
    <w:rsid w:val="00C64174"/>
    <w:rsid w:val="00C66FAC"/>
    <w:rsid w:val="00C67010"/>
    <w:rsid w:val="00C716F2"/>
    <w:rsid w:val="00C71D54"/>
    <w:rsid w:val="00C72921"/>
    <w:rsid w:val="00C72F24"/>
    <w:rsid w:val="00C76F1A"/>
    <w:rsid w:val="00C77D93"/>
    <w:rsid w:val="00C85B20"/>
    <w:rsid w:val="00C91295"/>
    <w:rsid w:val="00C965EF"/>
    <w:rsid w:val="00C96C8E"/>
    <w:rsid w:val="00CA0C2C"/>
    <w:rsid w:val="00CA210E"/>
    <w:rsid w:val="00CA2DB2"/>
    <w:rsid w:val="00CA366F"/>
    <w:rsid w:val="00CB24CE"/>
    <w:rsid w:val="00CC2398"/>
    <w:rsid w:val="00CC45F1"/>
    <w:rsid w:val="00CC667D"/>
    <w:rsid w:val="00CC6FA9"/>
    <w:rsid w:val="00CC7364"/>
    <w:rsid w:val="00CD3396"/>
    <w:rsid w:val="00CD3E94"/>
    <w:rsid w:val="00CD61AF"/>
    <w:rsid w:val="00CD6D7F"/>
    <w:rsid w:val="00CD6FA2"/>
    <w:rsid w:val="00CD7736"/>
    <w:rsid w:val="00CE018C"/>
    <w:rsid w:val="00CE3C8D"/>
    <w:rsid w:val="00CE7A96"/>
    <w:rsid w:val="00CF030D"/>
    <w:rsid w:val="00CF2FD2"/>
    <w:rsid w:val="00CF4982"/>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5C77"/>
    <w:rsid w:val="00D26700"/>
    <w:rsid w:val="00D278B3"/>
    <w:rsid w:val="00D30020"/>
    <w:rsid w:val="00D30060"/>
    <w:rsid w:val="00D31239"/>
    <w:rsid w:val="00D31F19"/>
    <w:rsid w:val="00D35707"/>
    <w:rsid w:val="00D36F37"/>
    <w:rsid w:val="00D42E09"/>
    <w:rsid w:val="00D442D2"/>
    <w:rsid w:val="00D47D31"/>
    <w:rsid w:val="00D51F56"/>
    <w:rsid w:val="00D52A6B"/>
    <w:rsid w:val="00D53B50"/>
    <w:rsid w:val="00D53DE8"/>
    <w:rsid w:val="00D54CB0"/>
    <w:rsid w:val="00D61881"/>
    <w:rsid w:val="00D6231F"/>
    <w:rsid w:val="00D62F78"/>
    <w:rsid w:val="00D64B20"/>
    <w:rsid w:val="00D64E9C"/>
    <w:rsid w:val="00D64F40"/>
    <w:rsid w:val="00D70F92"/>
    <w:rsid w:val="00D735DC"/>
    <w:rsid w:val="00D76A20"/>
    <w:rsid w:val="00D77179"/>
    <w:rsid w:val="00D8501D"/>
    <w:rsid w:val="00D85E40"/>
    <w:rsid w:val="00D90B12"/>
    <w:rsid w:val="00D93329"/>
    <w:rsid w:val="00D942B4"/>
    <w:rsid w:val="00DA03E4"/>
    <w:rsid w:val="00DA4B36"/>
    <w:rsid w:val="00DA5757"/>
    <w:rsid w:val="00DA6188"/>
    <w:rsid w:val="00DA68E4"/>
    <w:rsid w:val="00DB2563"/>
    <w:rsid w:val="00DB42EC"/>
    <w:rsid w:val="00DB43D2"/>
    <w:rsid w:val="00DB5F71"/>
    <w:rsid w:val="00DC3117"/>
    <w:rsid w:val="00DC62E5"/>
    <w:rsid w:val="00DC75CB"/>
    <w:rsid w:val="00DD04F3"/>
    <w:rsid w:val="00DD37A3"/>
    <w:rsid w:val="00DD4AE3"/>
    <w:rsid w:val="00DD4D2E"/>
    <w:rsid w:val="00DE03C3"/>
    <w:rsid w:val="00DE3B1C"/>
    <w:rsid w:val="00DE5055"/>
    <w:rsid w:val="00DE756E"/>
    <w:rsid w:val="00DE799B"/>
    <w:rsid w:val="00DE7F0B"/>
    <w:rsid w:val="00DF0FC9"/>
    <w:rsid w:val="00DF7188"/>
    <w:rsid w:val="00E03CB9"/>
    <w:rsid w:val="00E046FE"/>
    <w:rsid w:val="00E06BDE"/>
    <w:rsid w:val="00E07E4C"/>
    <w:rsid w:val="00E12974"/>
    <w:rsid w:val="00E16C46"/>
    <w:rsid w:val="00E234DD"/>
    <w:rsid w:val="00E24597"/>
    <w:rsid w:val="00E31BDD"/>
    <w:rsid w:val="00E34305"/>
    <w:rsid w:val="00E40798"/>
    <w:rsid w:val="00E4118C"/>
    <w:rsid w:val="00E43AC3"/>
    <w:rsid w:val="00E4413F"/>
    <w:rsid w:val="00E5533D"/>
    <w:rsid w:val="00E560C1"/>
    <w:rsid w:val="00E565B1"/>
    <w:rsid w:val="00E572E9"/>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B210F"/>
    <w:rsid w:val="00EB3C2A"/>
    <w:rsid w:val="00EB44F1"/>
    <w:rsid w:val="00EC0659"/>
    <w:rsid w:val="00EC0A79"/>
    <w:rsid w:val="00ED268D"/>
    <w:rsid w:val="00ED7397"/>
    <w:rsid w:val="00EE19D2"/>
    <w:rsid w:val="00EE7701"/>
    <w:rsid w:val="00EF01EB"/>
    <w:rsid w:val="00EF4067"/>
    <w:rsid w:val="00EF6656"/>
    <w:rsid w:val="00F00F81"/>
    <w:rsid w:val="00F07B8D"/>
    <w:rsid w:val="00F11FBF"/>
    <w:rsid w:val="00F136E8"/>
    <w:rsid w:val="00F137AC"/>
    <w:rsid w:val="00F16FC0"/>
    <w:rsid w:val="00F21E55"/>
    <w:rsid w:val="00F232AF"/>
    <w:rsid w:val="00F23A49"/>
    <w:rsid w:val="00F31C03"/>
    <w:rsid w:val="00F31CEC"/>
    <w:rsid w:val="00F32700"/>
    <w:rsid w:val="00F33512"/>
    <w:rsid w:val="00F34BA8"/>
    <w:rsid w:val="00F34FFD"/>
    <w:rsid w:val="00F36179"/>
    <w:rsid w:val="00F364F1"/>
    <w:rsid w:val="00F40417"/>
    <w:rsid w:val="00F44E57"/>
    <w:rsid w:val="00F47BC0"/>
    <w:rsid w:val="00F5273E"/>
    <w:rsid w:val="00F54F1D"/>
    <w:rsid w:val="00F61BB6"/>
    <w:rsid w:val="00F62F4F"/>
    <w:rsid w:val="00F63965"/>
    <w:rsid w:val="00F63B2B"/>
    <w:rsid w:val="00F64F98"/>
    <w:rsid w:val="00F65899"/>
    <w:rsid w:val="00F65913"/>
    <w:rsid w:val="00F70D29"/>
    <w:rsid w:val="00F70FA2"/>
    <w:rsid w:val="00F710FD"/>
    <w:rsid w:val="00F72277"/>
    <w:rsid w:val="00F728F5"/>
    <w:rsid w:val="00F72F29"/>
    <w:rsid w:val="00F80702"/>
    <w:rsid w:val="00F813AB"/>
    <w:rsid w:val="00F84FF1"/>
    <w:rsid w:val="00F92D5B"/>
    <w:rsid w:val="00F9455E"/>
    <w:rsid w:val="00F9544A"/>
    <w:rsid w:val="00FA05AD"/>
    <w:rsid w:val="00FA5933"/>
    <w:rsid w:val="00FB1B0D"/>
    <w:rsid w:val="00FB20F9"/>
    <w:rsid w:val="00FB2A56"/>
    <w:rsid w:val="00FB59DD"/>
    <w:rsid w:val="00FB785A"/>
    <w:rsid w:val="00FC003E"/>
    <w:rsid w:val="00FC1576"/>
    <w:rsid w:val="00FC247D"/>
    <w:rsid w:val="00FC5414"/>
    <w:rsid w:val="00FC581B"/>
    <w:rsid w:val="00FC66AF"/>
    <w:rsid w:val="00FD2748"/>
    <w:rsid w:val="00FD2C42"/>
    <w:rsid w:val="00FD5FCC"/>
    <w:rsid w:val="00FE5C2B"/>
    <w:rsid w:val="00FE5EBF"/>
    <w:rsid w:val="00FE6FD8"/>
    <w:rsid w:val="00FE736D"/>
    <w:rsid w:val="00FF2002"/>
    <w:rsid w:val="00FF323A"/>
    <w:rsid w:val="00FF4ACF"/>
    <w:rsid w:val="00FF5F00"/>
    <w:rsid w:val="00FF613F"/>
    <w:rsid w:val="0A0A130B"/>
    <w:rsid w:val="1413FF0A"/>
    <w:rsid w:val="17273EE8"/>
    <w:rsid w:val="194E7753"/>
    <w:rsid w:val="1BED51E4"/>
    <w:rsid w:val="1F11EFE8"/>
    <w:rsid w:val="2C60EB2D"/>
    <w:rsid w:val="2CBC5A52"/>
    <w:rsid w:val="2ED1D2F7"/>
    <w:rsid w:val="3C13F078"/>
    <w:rsid w:val="43885212"/>
    <w:rsid w:val="48A45C24"/>
    <w:rsid w:val="5B2597E8"/>
    <w:rsid w:val="612845F0"/>
    <w:rsid w:val="72498EA2"/>
    <w:rsid w:val="771BD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A6451256-43F4-4674-93C9-E30C0A6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6C14E99-A925-4C71-B74E-763B46A4E3CF}"/>
      </w:docPartPr>
      <w:docPartBody>
        <w:p w:rsidR="00A0125B" w:rsidRDefault="009A168D">
          <w:r w:rsidRPr="00906A05">
            <w:rPr>
              <w:rStyle w:val="PlaceholderText"/>
            </w:rPr>
            <w:t>Click or tap to enter a date.</w:t>
          </w:r>
        </w:p>
      </w:docPartBody>
    </w:docPart>
    <w:docPart>
      <w:docPartPr>
        <w:name w:val="3DE463FF665B4D7BA9743A31E8A2C4BB"/>
        <w:category>
          <w:name w:val="General"/>
          <w:gallery w:val="placeholder"/>
        </w:category>
        <w:types>
          <w:type w:val="bbPlcHdr"/>
        </w:types>
        <w:behaviors>
          <w:behavior w:val="content"/>
        </w:behaviors>
        <w:guid w:val="{9E87DDC7-98C5-4169-83A2-B6E7D4DC3870}"/>
      </w:docPartPr>
      <w:docPartBody>
        <w:p w:rsidR="00993398" w:rsidRDefault="00993398" w:rsidP="00993398">
          <w:pPr>
            <w:pStyle w:val="3DE463FF665B4D7BA9743A31E8A2C4BB"/>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6228F"/>
    <w:rsid w:val="0019683A"/>
    <w:rsid w:val="00255795"/>
    <w:rsid w:val="002863AA"/>
    <w:rsid w:val="00465B68"/>
    <w:rsid w:val="00552399"/>
    <w:rsid w:val="00647820"/>
    <w:rsid w:val="00660356"/>
    <w:rsid w:val="00732188"/>
    <w:rsid w:val="007E6E3C"/>
    <w:rsid w:val="0086619F"/>
    <w:rsid w:val="008D43D1"/>
    <w:rsid w:val="008D44FB"/>
    <w:rsid w:val="00993398"/>
    <w:rsid w:val="009A168D"/>
    <w:rsid w:val="00A0125B"/>
    <w:rsid w:val="00A25DD1"/>
    <w:rsid w:val="00BE0C61"/>
    <w:rsid w:val="00C13F66"/>
    <w:rsid w:val="00D0610B"/>
    <w:rsid w:val="00D36F37"/>
    <w:rsid w:val="00DB1690"/>
    <w:rsid w:val="00E55D3D"/>
    <w:rsid w:val="00EE7354"/>
    <w:rsid w:val="00F32700"/>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3D1"/>
    <w:rPr>
      <w:color w:val="808080"/>
    </w:rPr>
  </w:style>
  <w:style w:type="paragraph" w:customStyle="1" w:styleId="3DE463FF665B4D7BA9743A31E8A2C4BB">
    <w:name w:val="3DE463FF665B4D7BA9743A31E8A2C4BB"/>
    <w:rsid w:val="009933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https://lgcwa.sharepoint.com/publications/_layouts/15/wrkstat.aspx?List=a1c42ac1-da72-4a5f-a45c-f217c24bbf35&amp;WorkflowInstanceName=efb8c5eb-db90-404f-b7b0-68c587b7ef05</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 xsi:nil="true"/>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Joanne Wong</cp:lastModifiedBy>
  <cp:revision>4</cp:revision>
  <cp:lastPrinted>2014-08-20T21:29:00Z</cp:lastPrinted>
  <dcterms:created xsi:type="dcterms:W3CDTF">2024-07-19T02:08:00Z</dcterms:created>
  <dcterms:modified xsi:type="dcterms:W3CDTF">2024-07-19T02:22:00Z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