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0370" w14:textId="3A2ABC96" w:rsidR="00794C69" w:rsidRDefault="00794C69" w:rsidP="002E3837">
      <w:pPr>
        <w:rPr>
          <w:rFonts w:cs="Arial"/>
          <w:b/>
          <w:bCs/>
          <w:color w:val="2C5C86"/>
          <w:sz w:val="40"/>
          <w:szCs w:val="40"/>
        </w:rPr>
      </w:pPr>
      <w:r w:rsidRPr="4E28B209">
        <w:rPr>
          <w:rFonts w:cs="Arial"/>
          <w:b/>
          <w:bCs/>
          <w:color w:val="2C5C86"/>
          <w:sz w:val="40"/>
          <w:szCs w:val="40"/>
        </w:rPr>
        <w:t>Job Description Form</w:t>
      </w:r>
    </w:p>
    <w:p w14:paraId="0370B5E5" w14:textId="77777777" w:rsidR="00794C69" w:rsidRDefault="00794C69" w:rsidP="00794C69">
      <w:pPr>
        <w:rPr>
          <w:rFonts w:cs="Arial"/>
          <w:b/>
          <w:bCs/>
          <w:color w:val="2C5C86"/>
          <w:sz w:val="30"/>
          <w:szCs w:val="30"/>
        </w:rPr>
      </w:pPr>
    </w:p>
    <w:p w14:paraId="76A7AFDF" w14:textId="77777777" w:rsidR="001646DD" w:rsidRPr="00E66BA8" w:rsidRDefault="001646DD" w:rsidP="001646DD">
      <w:pPr>
        <w:rPr>
          <w:b/>
          <w:sz w:val="50"/>
          <w:szCs w:val="50"/>
        </w:rPr>
      </w:pPr>
      <w:r>
        <w:rPr>
          <w:b/>
          <w:sz w:val="50"/>
          <w:szCs w:val="50"/>
        </w:rPr>
        <w:t xml:space="preserve">Principal Payroll Consultant </w:t>
      </w:r>
    </w:p>
    <w:p w14:paraId="01DDD50D" w14:textId="77777777" w:rsidR="002E3837" w:rsidRDefault="002E3837" w:rsidP="002E3837">
      <w:pPr>
        <w:rPr>
          <w:rFonts w:cs="Arial"/>
          <w:b/>
          <w:bCs/>
          <w:color w:val="2C5C86"/>
          <w:sz w:val="30"/>
          <w:szCs w:val="30"/>
        </w:rPr>
      </w:pPr>
    </w:p>
    <w:p w14:paraId="3CAAF556" w14:textId="36431058" w:rsidR="002E3837" w:rsidRPr="00A47CAB" w:rsidRDefault="002E3837" w:rsidP="002E3837">
      <w:pPr>
        <w:rPr>
          <w:sz w:val="30"/>
          <w:szCs w:val="30"/>
        </w:rPr>
      </w:pPr>
      <w:r w:rsidRPr="00A47CAB">
        <w:rPr>
          <w:rFonts w:cs="Arial"/>
          <w:b/>
          <w:bCs/>
          <w:color w:val="2C5C86"/>
          <w:sz w:val="30"/>
          <w:szCs w:val="30"/>
        </w:rPr>
        <w:t>Position Details</w:t>
      </w:r>
    </w:p>
    <w:p w14:paraId="6B988FC8" w14:textId="12A01B3F" w:rsidR="00794C69" w:rsidRPr="000A30AD" w:rsidRDefault="00794C69" w:rsidP="00E23190">
      <w:pPr>
        <w:ind w:left="2835" w:hanging="2835"/>
      </w:pPr>
      <w:r w:rsidRPr="000A30AD">
        <w:rPr>
          <w:rFonts w:cs="Arial"/>
          <w:b/>
          <w:bCs/>
        </w:rPr>
        <w:t>Position Number:</w:t>
      </w:r>
      <w:r w:rsidRPr="000A30AD">
        <w:rPr>
          <w:rFonts w:cs="Arial"/>
          <w:b/>
          <w:bCs/>
        </w:rPr>
        <w:tab/>
      </w:r>
      <w:r w:rsidR="001646DD">
        <w:rPr>
          <w:rFonts w:cs="Arial"/>
          <w:b/>
          <w:bCs/>
        </w:rPr>
        <w:tab/>
      </w:r>
      <w:r w:rsidRPr="000A30AD">
        <w:rPr>
          <w:rFonts w:cs="Arial"/>
          <w:b/>
          <w:bCs/>
        </w:rPr>
        <w:tab/>
      </w:r>
      <w:r w:rsidR="001646DD">
        <w:rPr>
          <w:rFonts w:cs="Arial"/>
        </w:rPr>
        <w:t>015527</w:t>
      </w:r>
    </w:p>
    <w:p w14:paraId="56D0CD10" w14:textId="2341E92D" w:rsidR="00794C69" w:rsidRPr="000A30AD" w:rsidRDefault="00794C69" w:rsidP="00E23190">
      <w:r w:rsidRPr="000A30AD">
        <w:rPr>
          <w:rFonts w:cs="Arial"/>
          <w:b/>
          <w:bCs/>
        </w:rPr>
        <w:t>Classification:</w:t>
      </w:r>
      <w:r w:rsidRPr="000A30AD">
        <w:rPr>
          <w:rFonts w:cs="Arial"/>
          <w:b/>
          <w:bCs/>
        </w:rPr>
        <w:tab/>
      </w:r>
      <w:r w:rsidRPr="000A30AD">
        <w:rPr>
          <w:rFonts w:cs="Arial"/>
          <w:b/>
          <w:bCs/>
        </w:rPr>
        <w:tab/>
      </w:r>
      <w:r w:rsidR="001646DD">
        <w:rPr>
          <w:rFonts w:cs="Arial"/>
          <w:b/>
          <w:bCs/>
        </w:rPr>
        <w:tab/>
      </w:r>
      <w:r w:rsidRPr="000A30AD">
        <w:rPr>
          <w:rFonts w:cs="Arial"/>
        </w:rPr>
        <w:t xml:space="preserve">Level </w:t>
      </w:r>
      <w:r w:rsidR="001646DD">
        <w:rPr>
          <w:rFonts w:cs="Arial"/>
        </w:rPr>
        <w:t>6</w:t>
      </w:r>
    </w:p>
    <w:p w14:paraId="2357BDC0" w14:textId="329B1A0C" w:rsidR="00794C69" w:rsidRPr="00A47CAB" w:rsidRDefault="00794C69" w:rsidP="00E23190">
      <w:pPr>
        <w:rPr>
          <w:rFonts w:cs="Arial"/>
        </w:rPr>
      </w:pPr>
      <w:r w:rsidRPr="000A30AD">
        <w:rPr>
          <w:rFonts w:cs="Arial"/>
          <w:b/>
          <w:bCs/>
        </w:rPr>
        <w:t>Award / Agreement:</w:t>
      </w:r>
      <w:r w:rsidRPr="000A30AD">
        <w:rPr>
          <w:rFonts w:cs="Arial"/>
        </w:rPr>
        <w:tab/>
      </w:r>
      <w:r w:rsidR="001646DD">
        <w:rPr>
          <w:rFonts w:cs="Arial"/>
        </w:rPr>
        <w:tab/>
      </w:r>
      <w:r w:rsidRPr="00A47CAB">
        <w:rPr>
          <w:rFonts w:cs="Arial"/>
        </w:rPr>
        <w:t>PSA 1992 / PSCSAA 2021</w:t>
      </w:r>
    </w:p>
    <w:p w14:paraId="7817278B" w14:textId="3A7E195F" w:rsidR="00794C69" w:rsidRPr="000A30AD" w:rsidRDefault="00794C69" w:rsidP="00E23190">
      <w:pPr>
        <w:ind w:left="3600" w:hanging="3600"/>
      </w:pPr>
      <w:r w:rsidRPr="00A47CAB">
        <w:rPr>
          <w:rFonts w:cs="Arial"/>
          <w:b/>
          <w:bCs/>
        </w:rPr>
        <w:t>Organisational Unit:</w:t>
      </w:r>
      <w:r w:rsidR="001646DD">
        <w:rPr>
          <w:rFonts w:cs="Arial"/>
          <w:b/>
          <w:bCs/>
        </w:rPr>
        <w:tab/>
      </w:r>
      <w:r w:rsidR="001646DD">
        <w:t>People / Human Resources / Personnel &amp; Payroll Services</w:t>
      </w:r>
    </w:p>
    <w:p w14:paraId="2B54F390" w14:textId="034308C4" w:rsidR="00794C69" w:rsidRPr="000A30AD" w:rsidRDefault="00794C69" w:rsidP="00E23190">
      <w:pPr>
        <w:ind w:left="2835" w:hanging="2835"/>
      </w:pPr>
      <w:r w:rsidRPr="000A30AD">
        <w:rPr>
          <w:rFonts w:cs="Arial"/>
          <w:b/>
          <w:bCs/>
        </w:rPr>
        <w:t>Location:</w:t>
      </w:r>
      <w:r w:rsidRPr="000A30AD">
        <w:rPr>
          <w:rFonts w:cs="Arial"/>
          <w:b/>
          <w:bCs/>
        </w:rPr>
        <w:tab/>
      </w:r>
      <w:r>
        <w:rPr>
          <w:rFonts w:cs="Arial"/>
          <w:b/>
          <w:bCs/>
        </w:rPr>
        <w:tab/>
      </w:r>
      <w:r w:rsidR="001646DD">
        <w:rPr>
          <w:rFonts w:cs="Arial"/>
          <w:b/>
          <w:bCs/>
        </w:rPr>
        <w:tab/>
      </w:r>
      <w:r w:rsidRPr="000A30AD">
        <w:t xml:space="preserve">Perth Metropolitan Area </w:t>
      </w:r>
    </w:p>
    <w:p w14:paraId="75109CB9" w14:textId="77777777" w:rsidR="00794C69" w:rsidRPr="000A30AD" w:rsidRDefault="00794C69" w:rsidP="00E23190">
      <w:pPr>
        <w:ind w:left="2835" w:hanging="2835"/>
      </w:pPr>
      <w:r w:rsidRPr="000A30AD">
        <w:rPr>
          <w:rFonts w:cs="Arial"/>
          <w:b/>
          <w:bCs/>
        </w:rPr>
        <w:t>Classification Date:</w:t>
      </w:r>
      <w:r w:rsidRPr="000A30AD">
        <w:rPr>
          <w:rFonts w:cs="Arial"/>
          <w:b/>
          <w:bCs/>
        </w:rPr>
        <w:tab/>
      </w:r>
      <w:r w:rsidRPr="000A30AD">
        <w:rPr>
          <w:rFonts w:cs="Arial"/>
          <w:b/>
          <w:bCs/>
        </w:rPr>
        <w:tab/>
      </w:r>
    </w:p>
    <w:p w14:paraId="19595501" w14:textId="3DB408D7" w:rsidR="00794C69" w:rsidRPr="00752DA5" w:rsidRDefault="00794C69" w:rsidP="00E23190">
      <w:pPr>
        <w:ind w:left="2835" w:hanging="2835"/>
      </w:pPr>
      <w:r w:rsidRPr="000A30AD">
        <w:rPr>
          <w:rFonts w:cs="Arial"/>
          <w:b/>
          <w:bCs/>
        </w:rPr>
        <w:t>Effective Date:</w:t>
      </w:r>
      <w:r w:rsidRPr="000A30AD">
        <w:rPr>
          <w:rFonts w:cs="Arial"/>
          <w:b/>
          <w:bCs/>
        </w:rPr>
        <w:tab/>
      </w:r>
      <w:r w:rsidR="001646DD">
        <w:rPr>
          <w:rFonts w:cs="Arial"/>
          <w:b/>
          <w:bCs/>
        </w:rPr>
        <w:tab/>
      </w:r>
      <w:r>
        <w:rPr>
          <w:rFonts w:cs="Arial"/>
          <w:b/>
          <w:bCs/>
        </w:rPr>
        <w:tab/>
      </w:r>
      <w:r w:rsidR="008F5631">
        <w:rPr>
          <w:rFonts w:cs="Arial"/>
        </w:rPr>
        <w:t>March</w:t>
      </w:r>
      <w:r w:rsidRPr="00752DA5">
        <w:rPr>
          <w:rFonts w:cs="Arial"/>
        </w:rPr>
        <w:t xml:space="preserve"> 2022</w:t>
      </w:r>
    </w:p>
    <w:p w14:paraId="131EBB24" w14:textId="77777777" w:rsidR="00794C69" w:rsidRPr="00C21126" w:rsidRDefault="00794C69" w:rsidP="00E23190">
      <w:pPr>
        <w:rPr>
          <w:rFonts w:cs="Arial"/>
          <w:b/>
          <w:bCs/>
          <w:color w:val="2C5C86"/>
        </w:rPr>
      </w:pPr>
    </w:p>
    <w:p w14:paraId="1CFE1B43" w14:textId="77777777" w:rsidR="00794C69" w:rsidRPr="006E0031" w:rsidRDefault="00794C69" w:rsidP="00E23190">
      <w:pPr>
        <w:rPr>
          <w:rFonts w:cs="Arial"/>
          <w:sz w:val="30"/>
          <w:szCs w:val="30"/>
        </w:rPr>
      </w:pPr>
      <w:r w:rsidRPr="006E0031">
        <w:rPr>
          <w:rFonts w:cs="Arial"/>
          <w:b/>
          <w:bCs/>
          <w:color w:val="2C5C86"/>
          <w:sz w:val="30"/>
          <w:szCs w:val="30"/>
        </w:rPr>
        <w:t>Reporting Relationships</w:t>
      </w:r>
    </w:p>
    <w:p w14:paraId="5B68A23E" w14:textId="77777777" w:rsidR="00794C69" w:rsidRPr="00C21126" w:rsidRDefault="00794C69" w:rsidP="00E23190">
      <w:pPr>
        <w:rPr>
          <w:rFonts w:cs="Arial"/>
        </w:rPr>
      </w:pPr>
      <w:r w:rsidRPr="00C21126">
        <w:rPr>
          <w:rFonts w:cs="Arial"/>
          <w:b/>
          <w:bCs/>
        </w:rPr>
        <w:t>This position reports to:</w:t>
      </w:r>
    </w:p>
    <w:p w14:paraId="77D6F069" w14:textId="77777777" w:rsidR="002E5826" w:rsidRDefault="002E5826" w:rsidP="00E23190">
      <w:r>
        <w:t>Payroll Services Manager, 018776, Level 7</w:t>
      </w:r>
    </w:p>
    <w:p w14:paraId="227AB6B4" w14:textId="0C122AC7" w:rsidR="00794C69" w:rsidRPr="00C21126" w:rsidRDefault="00794C69" w:rsidP="00E23190">
      <w:pPr>
        <w:rPr>
          <w:rFonts w:cs="Arial"/>
        </w:rPr>
      </w:pPr>
      <w:r w:rsidRPr="00C21126">
        <w:rPr>
          <w:rFonts w:cs="Arial"/>
          <w:b/>
          <w:bCs/>
        </w:rPr>
        <w:t>Positions Under Direct Supervision:</w:t>
      </w:r>
    </w:p>
    <w:p w14:paraId="66470544" w14:textId="77777777" w:rsidR="002E5826" w:rsidRPr="00DA410A" w:rsidRDefault="002E5826" w:rsidP="00E23190">
      <w:r w:rsidRPr="00DA410A">
        <w:t xml:space="preserve">This position has the following subordinates: </w:t>
      </w:r>
    </w:p>
    <w:p w14:paraId="4DA1F5C4" w14:textId="7B7B6EF2" w:rsidR="002E5826" w:rsidRPr="002E5826" w:rsidRDefault="002E5826" w:rsidP="00E23190">
      <w:pPr>
        <w:pStyle w:val="BodyText"/>
        <w:numPr>
          <w:ilvl w:val="0"/>
          <w:numId w:val="30"/>
        </w:numPr>
        <w:rPr>
          <w:b w:val="0"/>
          <w:bCs w:val="0"/>
        </w:rPr>
      </w:pPr>
      <w:bookmarkStart w:id="0" w:name="_Hlk95380606"/>
      <w:r w:rsidRPr="002E5826">
        <w:rPr>
          <w:b w:val="0"/>
          <w:bCs w:val="0"/>
        </w:rPr>
        <w:t>3 x Level 4</w:t>
      </w:r>
      <w:r>
        <w:rPr>
          <w:b w:val="0"/>
          <w:bCs w:val="0"/>
        </w:rPr>
        <w:t>,</w:t>
      </w:r>
      <w:r w:rsidRPr="002E5826">
        <w:rPr>
          <w:b w:val="0"/>
          <w:bCs w:val="0"/>
        </w:rPr>
        <w:t xml:space="preserve"> Payroll Consultant </w:t>
      </w:r>
    </w:p>
    <w:p w14:paraId="595E47E7" w14:textId="70E3D171" w:rsidR="002E5826" w:rsidRPr="002E5826" w:rsidRDefault="002E5826" w:rsidP="00E23190">
      <w:pPr>
        <w:pStyle w:val="BodyText"/>
        <w:numPr>
          <w:ilvl w:val="0"/>
          <w:numId w:val="30"/>
        </w:numPr>
        <w:rPr>
          <w:b w:val="0"/>
          <w:bCs w:val="0"/>
        </w:rPr>
      </w:pPr>
      <w:r w:rsidRPr="002E5826">
        <w:rPr>
          <w:b w:val="0"/>
          <w:bCs w:val="0"/>
        </w:rPr>
        <w:t>10 x Level 3</w:t>
      </w:r>
      <w:r>
        <w:rPr>
          <w:b w:val="0"/>
          <w:bCs w:val="0"/>
        </w:rPr>
        <w:t>,</w:t>
      </w:r>
      <w:r w:rsidRPr="002E5826">
        <w:rPr>
          <w:b w:val="0"/>
          <w:bCs w:val="0"/>
        </w:rPr>
        <w:t xml:space="preserve"> Personnel &amp; Payroll Officer </w:t>
      </w:r>
    </w:p>
    <w:p w14:paraId="10F951BF" w14:textId="6EE6C300" w:rsidR="002E5826" w:rsidRPr="002E5826" w:rsidRDefault="002E5826" w:rsidP="00E23190">
      <w:pPr>
        <w:pStyle w:val="BodyText"/>
        <w:numPr>
          <w:ilvl w:val="0"/>
          <w:numId w:val="30"/>
        </w:numPr>
        <w:rPr>
          <w:b w:val="0"/>
          <w:bCs w:val="0"/>
        </w:rPr>
      </w:pPr>
      <w:r w:rsidRPr="002E5826">
        <w:rPr>
          <w:b w:val="0"/>
          <w:bCs w:val="0"/>
        </w:rPr>
        <w:t>6 x Level 2</w:t>
      </w:r>
      <w:r>
        <w:rPr>
          <w:b w:val="0"/>
          <w:bCs w:val="0"/>
        </w:rPr>
        <w:t>,</w:t>
      </w:r>
      <w:r w:rsidRPr="002E5826">
        <w:rPr>
          <w:b w:val="0"/>
          <w:bCs w:val="0"/>
        </w:rPr>
        <w:t xml:space="preserve"> Payroll Officer </w:t>
      </w:r>
    </w:p>
    <w:bookmarkEnd w:id="0"/>
    <w:p w14:paraId="47C1C448" w14:textId="25D3C705" w:rsidR="002E5826" w:rsidRPr="002E5826" w:rsidRDefault="002E5826" w:rsidP="00E23190">
      <w:pPr>
        <w:pStyle w:val="BodyText"/>
        <w:numPr>
          <w:ilvl w:val="0"/>
          <w:numId w:val="30"/>
        </w:numPr>
        <w:rPr>
          <w:b w:val="0"/>
          <w:bCs w:val="0"/>
        </w:rPr>
      </w:pPr>
      <w:r w:rsidRPr="002E5826">
        <w:rPr>
          <w:b w:val="0"/>
          <w:bCs w:val="0"/>
        </w:rPr>
        <w:t>Level 1</w:t>
      </w:r>
      <w:r>
        <w:rPr>
          <w:b w:val="0"/>
          <w:bCs w:val="0"/>
        </w:rPr>
        <w:t>,</w:t>
      </w:r>
      <w:r w:rsidRPr="002E5826">
        <w:rPr>
          <w:b w:val="0"/>
          <w:bCs w:val="0"/>
        </w:rPr>
        <w:t xml:space="preserve"> Personnel &amp; Payroll Support Officer </w:t>
      </w:r>
    </w:p>
    <w:p w14:paraId="58BFDDAC" w14:textId="3F710650" w:rsidR="00794C69" w:rsidRPr="00C21126" w:rsidRDefault="00794C69" w:rsidP="00E23190">
      <w:pPr>
        <w:rPr>
          <w:rFonts w:cs="Arial"/>
        </w:rPr>
      </w:pPr>
      <w:r w:rsidRPr="00C21126">
        <w:rPr>
          <w:rFonts w:cs="Arial"/>
        </w:rPr>
        <w:t xml:space="preserve">  </w:t>
      </w:r>
    </w:p>
    <w:p w14:paraId="583810FF" w14:textId="53A7F7DC" w:rsidR="4E28B209" w:rsidRDefault="4E28B209" w:rsidP="00E23190">
      <w:pPr>
        <w:rPr>
          <w:rFonts w:cs="Arial"/>
        </w:rPr>
      </w:pPr>
    </w:p>
    <w:p w14:paraId="249CE8BC" w14:textId="776F7030" w:rsidR="4E28B209" w:rsidRDefault="4E28B209" w:rsidP="00E23190">
      <w:r w:rsidRPr="209CD56F">
        <w:rPr>
          <w:rFonts w:cs="Arial"/>
          <w:b/>
          <w:bCs/>
          <w:color w:val="2C5C86"/>
          <w:sz w:val="30"/>
          <w:szCs w:val="30"/>
        </w:rPr>
        <w:lastRenderedPageBreak/>
        <w:t>About the Department</w:t>
      </w:r>
    </w:p>
    <w:p w14:paraId="10B38B65" w14:textId="7E840E29" w:rsidR="6C65C6DA" w:rsidRDefault="284E028B" w:rsidP="00E23190">
      <w:pPr>
        <w:jc w:val="both"/>
      </w:pPr>
      <w:r w:rsidRPr="209CD56F">
        <w:rPr>
          <w:rFonts w:cs="Arial"/>
        </w:rPr>
        <w:t>The Department of Communities is Western Australia’s major human services department that brings together vital services and functions that support individual, family and community wellbeing.</w:t>
      </w:r>
    </w:p>
    <w:p w14:paraId="30DB85EB" w14:textId="5EB46FC4" w:rsidR="6C65C6DA" w:rsidRDefault="284E028B" w:rsidP="00E23190">
      <w:pPr>
        <w:jc w:val="both"/>
      </w:pPr>
      <w:r w:rsidRPr="209CD56F">
        <w:rPr>
          <w:rFonts w:cs="Arial"/>
        </w:rPr>
        <w:t>Working closely with our partners across government and the community services sector, our areas of responsibility include disability services</w:t>
      </w:r>
      <w:r w:rsidR="00C85BC1">
        <w:rPr>
          <w:rFonts w:cs="Arial"/>
        </w:rPr>
        <w:t>;</w:t>
      </w:r>
      <w:r w:rsidRPr="209CD56F">
        <w:rPr>
          <w:rFonts w:cs="Arial"/>
        </w:rPr>
        <w:t xml:space="preserve"> child protection</w:t>
      </w:r>
      <w:r w:rsidR="00C85BC1">
        <w:rPr>
          <w:rFonts w:cs="Arial"/>
        </w:rPr>
        <w:t>;</w:t>
      </w:r>
      <w:r w:rsidRPr="209CD56F">
        <w:rPr>
          <w:rFonts w:cs="Arial"/>
        </w:rPr>
        <w:t xml:space="preserve"> housing</w:t>
      </w:r>
      <w:r w:rsidR="00C85BC1">
        <w:rPr>
          <w:rFonts w:cs="Arial"/>
        </w:rPr>
        <w:t>;</w:t>
      </w:r>
      <w:r w:rsidRPr="209CD56F">
        <w:rPr>
          <w:rFonts w:cs="Arial"/>
        </w:rPr>
        <w:t xml:space="preserve"> </w:t>
      </w:r>
      <w:r w:rsidR="00E27268">
        <w:rPr>
          <w:rFonts w:cs="Arial"/>
        </w:rPr>
        <w:t>homelessness</w:t>
      </w:r>
      <w:r w:rsidR="00C85BC1">
        <w:rPr>
          <w:rFonts w:cs="Arial"/>
        </w:rPr>
        <w:t>;</w:t>
      </w:r>
      <w:r w:rsidR="00E27268">
        <w:rPr>
          <w:rFonts w:cs="Arial"/>
        </w:rPr>
        <w:t xml:space="preserve"> women’s interests</w:t>
      </w:r>
      <w:r w:rsidR="00C85BC1">
        <w:rPr>
          <w:rFonts w:cs="Arial"/>
        </w:rPr>
        <w:t>;</w:t>
      </w:r>
      <w:r w:rsidR="00E27268">
        <w:rPr>
          <w:rFonts w:cs="Arial"/>
        </w:rPr>
        <w:t xml:space="preserve"> </w:t>
      </w:r>
      <w:r w:rsidRPr="209CD56F">
        <w:rPr>
          <w:rFonts w:cs="Arial"/>
        </w:rPr>
        <w:t>community services</w:t>
      </w:r>
      <w:r w:rsidR="00C85BC1">
        <w:rPr>
          <w:rFonts w:cs="Arial"/>
        </w:rPr>
        <w:t>;</w:t>
      </w:r>
      <w:r w:rsidRPr="209CD56F">
        <w:rPr>
          <w:rFonts w:cs="Arial"/>
        </w:rPr>
        <w:t xml:space="preserve"> prevention of family and domestic violence</w:t>
      </w:r>
      <w:r w:rsidR="00C85BC1">
        <w:rPr>
          <w:rFonts w:cs="Arial"/>
        </w:rPr>
        <w:t>;</w:t>
      </w:r>
      <w:r w:rsidRPr="209CD56F">
        <w:rPr>
          <w:rFonts w:cs="Arial"/>
        </w:rPr>
        <w:t xml:space="preserve"> seniors</w:t>
      </w:r>
      <w:r w:rsidR="006D017B">
        <w:rPr>
          <w:rFonts w:cs="Arial"/>
        </w:rPr>
        <w:t xml:space="preserve"> and </w:t>
      </w:r>
      <w:r w:rsidRPr="209CD56F">
        <w:rPr>
          <w:rFonts w:cs="Arial"/>
        </w:rPr>
        <w:t>ageing</w:t>
      </w:r>
      <w:r w:rsidR="00C85BC1">
        <w:rPr>
          <w:rFonts w:cs="Arial"/>
        </w:rPr>
        <w:t>;</w:t>
      </w:r>
      <w:r w:rsidR="006D017B">
        <w:rPr>
          <w:rFonts w:cs="Arial"/>
        </w:rPr>
        <w:t xml:space="preserve"> and </w:t>
      </w:r>
      <w:r w:rsidRPr="209CD56F">
        <w:rPr>
          <w:rFonts w:cs="Arial"/>
        </w:rPr>
        <w:t>volunteering.</w:t>
      </w:r>
      <w:r w:rsidR="006D017B">
        <w:rPr>
          <w:rFonts w:cs="Arial"/>
        </w:rPr>
        <w:t xml:space="preserve"> </w:t>
      </w:r>
      <w:r w:rsidRPr="209CD56F">
        <w:rPr>
          <w:rFonts w:cs="Arial"/>
        </w:rPr>
        <w:t xml:space="preserve"> We also lead the State’s social recovery, following challenges presented by the COVID-19 pandemic.</w:t>
      </w:r>
    </w:p>
    <w:p w14:paraId="469846B6" w14:textId="4C3A1DEB" w:rsidR="6C65C6DA" w:rsidRDefault="284E028B" w:rsidP="00E23190">
      <w:pPr>
        <w:jc w:val="both"/>
      </w:pPr>
      <w:r w:rsidRPr="209CD56F">
        <w:rPr>
          <w:rFonts w:cs="Arial"/>
        </w:rPr>
        <w:t xml:space="preserve">We support many Western Australians, with a focus on some of the most vulnerable people in our state. </w:t>
      </w:r>
      <w:r w:rsidR="006D017B">
        <w:rPr>
          <w:rFonts w:cs="Arial"/>
        </w:rPr>
        <w:t xml:space="preserve"> </w:t>
      </w:r>
      <w:r w:rsidRPr="209CD56F">
        <w:rPr>
          <w:rFonts w:cs="Arial"/>
        </w:rPr>
        <w:t>The job we do is rewarding but can be challenging.</w:t>
      </w:r>
    </w:p>
    <w:p w14:paraId="0ABC1C28" w14:textId="05EBEF66" w:rsidR="6C65C6DA" w:rsidRDefault="284E028B" w:rsidP="00E23190">
      <w:pPr>
        <w:jc w:val="both"/>
      </w:pPr>
      <w:r w:rsidRPr="209CD56F">
        <w:rPr>
          <w:rFonts w:cs="Arial"/>
        </w:rPr>
        <w:t>People, place and home is at the core of everything we do and why we do it.</w:t>
      </w:r>
    </w:p>
    <w:p w14:paraId="1405825C" w14:textId="04488234" w:rsidR="6C65C6DA" w:rsidRDefault="284E028B" w:rsidP="00E23190">
      <w:pPr>
        <w:jc w:val="both"/>
      </w:pPr>
      <w:r w:rsidRPr="209CD56F">
        <w:rPr>
          <w:rFonts w:cs="Arial"/>
        </w:rPr>
        <w:t xml:space="preserve">We work for the people who make up our communities across Western Australia; we help people be the best they can be. </w:t>
      </w:r>
      <w:r w:rsidR="006D017B">
        <w:rPr>
          <w:rFonts w:cs="Arial"/>
        </w:rPr>
        <w:t xml:space="preserve"> </w:t>
      </w:r>
      <w:r w:rsidRPr="209CD56F">
        <w:rPr>
          <w:rFonts w:cs="Arial"/>
        </w:rPr>
        <w:t xml:space="preserve">We focus our efforts on building places that are inclusive and connected and offer everyone the opportunity to prosper. </w:t>
      </w:r>
      <w:r w:rsidR="006D017B">
        <w:rPr>
          <w:rFonts w:cs="Arial"/>
        </w:rPr>
        <w:t xml:space="preserve"> </w:t>
      </w:r>
      <w:r w:rsidRPr="209CD56F">
        <w:rPr>
          <w:rFonts w:cs="Arial"/>
        </w:rPr>
        <w:t>And we support children and families so that they can have a physically and emotionally secure place to call home.</w:t>
      </w:r>
    </w:p>
    <w:p w14:paraId="3963D647" w14:textId="585443B9" w:rsidR="6C65C6DA" w:rsidRDefault="284E028B" w:rsidP="00E23190">
      <w:pPr>
        <w:jc w:val="both"/>
      </w:pPr>
      <w:r w:rsidRPr="209CD56F">
        <w:rPr>
          <w:rFonts w:cs="Arial"/>
        </w:rPr>
        <w:t>We promote a diverse workforce and embrace a high standard of equal opportunity, health and safety, and ethical practice.</w:t>
      </w:r>
    </w:p>
    <w:p w14:paraId="41B446C3" w14:textId="1F8D8C64" w:rsidR="6C65C6DA" w:rsidRDefault="284E028B" w:rsidP="00E23190">
      <w:pPr>
        <w:jc w:val="both"/>
      </w:pPr>
      <w:r w:rsidRPr="209CD56F">
        <w:rPr>
          <w:rFonts w:cs="Arial"/>
        </w:rPr>
        <w:t>Join us and work in a role where you can make a real difference to the lives of children, families</w:t>
      </w:r>
      <w:r w:rsidR="006D017B">
        <w:rPr>
          <w:rFonts w:cs="Arial"/>
        </w:rPr>
        <w:t>, individuals</w:t>
      </w:r>
      <w:r w:rsidRPr="209CD56F">
        <w:rPr>
          <w:rFonts w:cs="Arial"/>
        </w:rPr>
        <w:t xml:space="preserve"> and communities throughout Western Australia.</w:t>
      </w:r>
    </w:p>
    <w:p w14:paraId="6845C68C" w14:textId="01301B5A" w:rsidR="4E28B209" w:rsidRDefault="4E28B209" w:rsidP="00803C2E"/>
    <w:p w14:paraId="50D06669" w14:textId="77777777" w:rsidR="00794C69" w:rsidRDefault="00794C69" w:rsidP="00803C2E">
      <w:r w:rsidRPr="75A56285">
        <w:rPr>
          <w:rFonts w:cs="Arial"/>
          <w:b/>
          <w:bCs/>
          <w:color w:val="2C5C86"/>
          <w:sz w:val="30"/>
          <w:szCs w:val="30"/>
        </w:rPr>
        <w:t>Role Statement</w:t>
      </w:r>
    </w:p>
    <w:p w14:paraId="09F384BB" w14:textId="77777777" w:rsidR="002E5826" w:rsidRDefault="002E5826" w:rsidP="002E5826">
      <w:r>
        <w:t xml:space="preserve">The Principal </w:t>
      </w:r>
      <w:r w:rsidRPr="00DA410A">
        <w:t xml:space="preserve">Payroll Consultant is responsible for </w:t>
      </w:r>
      <w:r>
        <w:t>the coordination and supervision of activities managed by a portfolio of Payroll Officers in the delivery of accurate, timely and highly responsive customer and solutions-focussed personnel and payroll services.  This role fosters a positive and collaborative environment among staff to produce quality outcomes.  The Principal Payroll Consultant assists the Payroll Services Manager in the development, improvement and implementation of associated policies, processes, systems and procedures to continually enhance the delivery of services.</w:t>
      </w:r>
    </w:p>
    <w:p w14:paraId="0EF6ADFD" w14:textId="63A4BB68" w:rsidR="00CD51A8" w:rsidRPr="008F5631" w:rsidRDefault="00803C2E" w:rsidP="00E23190">
      <w:pPr>
        <w:rPr>
          <w:rFonts w:cs="Arial"/>
          <w:b/>
          <w:bCs/>
          <w:color w:val="2C5C86"/>
          <w:sz w:val="30"/>
          <w:szCs w:val="30"/>
        </w:rPr>
      </w:pPr>
      <w:r>
        <w:rPr>
          <w:rFonts w:cs="Arial"/>
          <w:b/>
          <w:bCs/>
          <w:color w:val="2C5C86"/>
          <w:sz w:val="30"/>
          <w:szCs w:val="30"/>
        </w:rPr>
        <w:br w:type="page"/>
      </w:r>
      <w:r w:rsidR="4E28B209" w:rsidRPr="4E28B209">
        <w:rPr>
          <w:rFonts w:cs="Arial"/>
          <w:b/>
          <w:bCs/>
          <w:color w:val="2C5C86"/>
          <w:sz w:val="30"/>
          <w:szCs w:val="30"/>
        </w:rPr>
        <w:lastRenderedPageBreak/>
        <w:t>Duties and Responsibilities</w:t>
      </w:r>
    </w:p>
    <w:p w14:paraId="1914E0B9" w14:textId="77777777" w:rsidR="00E23190" w:rsidRDefault="00E23190" w:rsidP="00E23190">
      <w:pPr>
        <w:jc w:val="both"/>
        <w:rPr>
          <w:b/>
        </w:rPr>
      </w:pPr>
    </w:p>
    <w:p w14:paraId="1FE35B76" w14:textId="3E13CFBA" w:rsidR="00C0159B" w:rsidRPr="00AA43A8" w:rsidRDefault="00C0159B" w:rsidP="00E23190">
      <w:pPr>
        <w:jc w:val="both"/>
        <w:rPr>
          <w:b/>
        </w:rPr>
      </w:pPr>
      <w:r w:rsidRPr="00AA43A8">
        <w:rPr>
          <w:b/>
        </w:rPr>
        <w:t>1.</w:t>
      </w:r>
      <w:r w:rsidRPr="00AA43A8">
        <w:rPr>
          <w:b/>
        </w:rPr>
        <w:tab/>
      </w:r>
      <w:r w:rsidR="002E5826">
        <w:rPr>
          <w:b/>
        </w:rPr>
        <w:t>Leadership and Service Delivery</w:t>
      </w:r>
    </w:p>
    <w:p w14:paraId="5B8AA526" w14:textId="77777777" w:rsidR="002E5826" w:rsidRPr="00ED334E" w:rsidRDefault="002E5826" w:rsidP="00E23190">
      <w:pPr>
        <w:ind w:left="709" w:hanging="709"/>
        <w:jc w:val="both"/>
      </w:pPr>
      <w:r w:rsidRPr="00ED334E">
        <w:t>1.1</w:t>
      </w:r>
      <w:r w:rsidRPr="00ED334E">
        <w:tab/>
        <w:t>Coordinates and provides advice and direction to the Payroll team in the delivery of a professional, responsive and value-adding transactional and advisory payroll service.</w:t>
      </w:r>
    </w:p>
    <w:p w14:paraId="70EE9362" w14:textId="77777777" w:rsidR="002E5826" w:rsidRDefault="002E5826" w:rsidP="00E23190">
      <w:pPr>
        <w:ind w:left="720" w:hanging="720"/>
        <w:jc w:val="both"/>
      </w:pPr>
      <w:r>
        <w:t>1.2</w:t>
      </w:r>
      <w:r>
        <w:tab/>
        <w:t>Participates as a senior member of the Personnel and Payroll Services team and contributes towards the planning and overall management of a payroll service delivery for the Department, ensuring consistency with Communities values and best practise ideals.</w:t>
      </w:r>
    </w:p>
    <w:p w14:paraId="0B990067" w14:textId="77777777" w:rsidR="002E5826" w:rsidRPr="00ED334E" w:rsidRDefault="002E5826" w:rsidP="00E23190">
      <w:pPr>
        <w:ind w:left="720" w:hanging="720"/>
        <w:jc w:val="both"/>
      </w:pPr>
      <w:r>
        <w:rPr>
          <w:rFonts w:eastAsiaTheme="minorHAnsi" w:cs="Arial"/>
        </w:rPr>
        <w:t>1.3</w:t>
      </w:r>
      <w:r>
        <w:rPr>
          <w:rFonts w:ascii="Calibri" w:eastAsiaTheme="minorHAnsi" w:hAnsi="Calibri" w:cs="Calibri"/>
          <w:sz w:val="19"/>
          <w:szCs w:val="19"/>
        </w:rPr>
        <w:tab/>
      </w:r>
      <w:r w:rsidRPr="00ED334E">
        <w:t>Lead and manage an effective and efficient team approach to deliver a high</w:t>
      </w:r>
      <w:r>
        <w:t>-</w:t>
      </w:r>
      <w:r w:rsidRPr="00ED334E">
        <w:t>quality customer service that ensures</w:t>
      </w:r>
      <w:r>
        <w:t xml:space="preserve"> </w:t>
      </w:r>
      <w:r w:rsidRPr="00ED334E">
        <w:t>customers are provided with correct, consistent and timely operational HR advice.</w:t>
      </w:r>
    </w:p>
    <w:p w14:paraId="07B1352E" w14:textId="77777777" w:rsidR="002E5826" w:rsidRDefault="002E5826" w:rsidP="00E23190">
      <w:pPr>
        <w:ind w:left="720" w:hanging="720"/>
        <w:jc w:val="both"/>
      </w:pPr>
      <w:r>
        <w:t>1.4</w:t>
      </w:r>
      <w:r>
        <w:tab/>
        <w:t>Provides a comprehensive, high-quality consultancy service, assistance and advice on complex payroll issues that is proactive and solutions-focussed to a diverse range of clients across the Department.</w:t>
      </w:r>
    </w:p>
    <w:p w14:paraId="3451DD4F" w14:textId="77777777" w:rsidR="002E5826" w:rsidRDefault="002E5826" w:rsidP="00E23190">
      <w:pPr>
        <w:ind w:left="720" w:hanging="720"/>
        <w:jc w:val="both"/>
      </w:pPr>
      <w:r>
        <w:t>1.5</w:t>
      </w:r>
      <w:r>
        <w:tab/>
        <w:t>Oversees the conduct of internal and external audit reviews to ensure quality outcomes are obtained and recommendations actioned accordingly.</w:t>
      </w:r>
    </w:p>
    <w:p w14:paraId="43A3F0FF" w14:textId="77777777" w:rsidR="002E5826" w:rsidRPr="000E59A8" w:rsidRDefault="002E5826" w:rsidP="00E23190">
      <w:pPr>
        <w:ind w:left="720" w:hanging="720"/>
        <w:jc w:val="both"/>
      </w:pPr>
      <w:r>
        <w:t>1.6</w:t>
      </w:r>
      <w:r>
        <w:tab/>
        <w:t xml:space="preserve">Ensures the personnel and payroll services team comply with the </w:t>
      </w:r>
      <w:r>
        <w:rPr>
          <w:i/>
          <w:iCs/>
        </w:rPr>
        <w:t>State Records Act 2000</w:t>
      </w:r>
      <w:r>
        <w:t xml:space="preserve"> and relevant agency records management policies.</w:t>
      </w:r>
    </w:p>
    <w:p w14:paraId="0361438D" w14:textId="77777777" w:rsidR="002E5826" w:rsidRDefault="002E5826" w:rsidP="00E23190">
      <w:pPr>
        <w:ind w:left="720" w:hanging="720"/>
        <w:jc w:val="both"/>
      </w:pPr>
      <w:r>
        <w:t>1.7</w:t>
      </w:r>
      <w:r>
        <w:tab/>
        <w:t>Ensures a high level of quality assurance and appropriate controls are in place to ensure compliance with relevant legislation and policy and maintain integrity of systems and processes.</w:t>
      </w:r>
    </w:p>
    <w:p w14:paraId="456934B1" w14:textId="77777777" w:rsidR="002E5826" w:rsidRDefault="002E5826" w:rsidP="00E23190">
      <w:pPr>
        <w:ind w:left="709" w:hanging="709"/>
        <w:jc w:val="both"/>
      </w:pPr>
      <w:r>
        <w:t>1.8</w:t>
      </w:r>
      <w:r>
        <w:tab/>
        <w:t>Fosters a responsive customer service focussed culture and develops and motivates the team through coaching and mentoring to enhance their service delivery, technical knowledge and ability to adapt to change.</w:t>
      </w:r>
    </w:p>
    <w:p w14:paraId="7017342D" w14:textId="77777777" w:rsidR="002E5826" w:rsidRDefault="002E5826" w:rsidP="00E23190">
      <w:pPr>
        <w:jc w:val="both"/>
      </w:pPr>
      <w:r>
        <w:t>1.9</w:t>
      </w:r>
      <w:r>
        <w:tab/>
        <w:t>Promotes and adopts a positive approach to change.</w:t>
      </w:r>
    </w:p>
    <w:p w14:paraId="4539A64C" w14:textId="77777777" w:rsidR="002E5826" w:rsidRDefault="002E5826" w:rsidP="00E23190">
      <w:pPr>
        <w:ind w:left="709" w:hanging="709"/>
        <w:jc w:val="both"/>
        <w:rPr>
          <w:b/>
        </w:rPr>
      </w:pPr>
      <w:r w:rsidRPr="00ED334E">
        <w:t>1.10</w:t>
      </w:r>
      <w:r w:rsidRPr="00ED334E">
        <w:tab/>
        <w:t>Provide leadership and guidance to staff, through effective talent management, career planning, performance</w:t>
      </w:r>
      <w:r>
        <w:t xml:space="preserve"> </w:t>
      </w:r>
      <w:r w:rsidRPr="00ED334E">
        <w:t>review and development, and ensure that staff within the team have the necessary range of skills and capabilities.</w:t>
      </w:r>
    </w:p>
    <w:p w14:paraId="0764466A" w14:textId="77777777" w:rsidR="00C0159B" w:rsidRDefault="00C0159B" w:rsidP="00E23190">
      <w:pPr>
        <w:rPr>
          <w:rFonts w:cs="Arial"/>
          <w:highlight w:val="green"/>
          <w:lang w:val="en-US"/>
        </w:rPr>
      </w:pPr>
    </w:p>
    <w:p w14:paraId="363A295F" w14:textId="77777777" w:rsidR="00E23190" w:rsidRDefault="00E23190" w:rsidP="00E23190">
      <w:pPr>
        <w:jc w:val="both"/>
        <w:rPr>
          <w:b/>
        </w:rPr>
      </w:pPr>
    </w:p>
    <w:p w14:paraId="2CEE0CD4" w14:textId="50FDDDFE" w:rsidR="00C0159B" w:rsidRPr="00783F91" w:rsidRDefault="00C0159B" w:rsidP="00E23190">
      <w:pPr>
        <w:jc w:val="both"/>
        <w:rPr>
          <w:b/>
        </w:rPr>
      </w:pPr>
      <w:r>
        <w:rPr>
          <w:b/>
        </w:rPr>
        <w:lastRenderedPageBreak/>
        <w:t>2</w:t>
      </w:r>
      <w:r w:rsidRPr="00783F91">
        <w:rPr>
          <w:b/>
        </w:rPr>
        <w:t>.</w:t>
      </w:r>
      <w:r w:rsidRPr="00783F91">
        <w:rPr>
          <w:b/>
        </w:rPr>
        <w:tab/>
      </w:r>
      <w:r>
        <w:rPr>
          <w:b/>
        </w:rPr>
        <w:t xml:space="preserve">Business </w:t>
      </w:r>
      <w:r w:rsidR="002E5826">
        <w:rPr>
          <w:b/>
        </w:rPr>
        <w:t>Improvement</w:t>
      </w:r>
      <w:r w:rsidRPr="00783F91">
        <w:rPr>
          <w:b/>
        </w:rPr>
        <w:t xml:space="preserve"> </w:t>
      </w:r>
    </w:p>
    <w:p w14:paraId="5B559F68" w14:textId="77777777" w:rsidR="002E5826" w:rsidRDefault="002E5826" w:rsidP="00E23190">
      <w:pPr>
        <w:ind w:left="720" w:hanging="720"/>
        <w:jc w:val="both"/>
      </w:pPr>
      <w:r>
        <w:t>2</w:t>
      </w:r>
      <w:r w:rsidRPr="00DA410A">
        <w:t>.</w:t>
      </w:r>
      <w:r>
        <w:t>1</w:t>
      </w:r>
      <w:r w:rsidRPr="00DA410A">
        <w:tab/>
      </w:r>
      <w:r w:rsidRPr="002E5826">
        <w:t>Supports the Payroll Leadership Team in the delivery</w:t>
      </w:r>
      <w:r w:rsidRPr="00DA410A">
        <w:t>, review and development of proactive and effective strategies, policies and procedures related to personnel, payroll and general HR issues</w:t>
      </w:r>
      <w:r>
        <w:t xml:space="preserve"> to enhance the provision of HR services</w:t>
      </w:r>
      <w:r w:rsidRPr="00DA410A">
        <w:t>.</w:t>
      </w:r>
    </w:p>
    <w:p w14:paraId="7ED14A25" w14:textId="77777777" w:rsidR="002E5826" w:rsidRDefault="002E5826" w:rsidP="00E23190">
      <w:pPr>
        <w:ind w:left="720" w:hanging="720"/>
        <w:jc w:val="both"/>
      </w:pPr>
      <w:r>
        <w:t>2.2</w:t>
      </w:r>
      <w:r>
        <w:tab/>
        <w:t>Contributes to the payroll team business plans and prepares work plans for the team to ensure that goals and key performance measures are met.</w:t>
      </w:r>
    </w:p>
    <w:p w14:paraId="47D12773" w14:textId="3E1666D3" w:rsidR="00C0159B" w:rsidRDefault="002E5826" w:rsidP="00E23190">
      <w:pPr>
        <w:ind w:left="720" w:hanging="720"/>
        <w:jc w:val="both"/>
        <w:rPr>
          <w:rFonts w:cs="Arial"/>
          <w:lang w:val="en-US"/>
        </w:rPr>
      </w:pPr>
      <w:r>
        <w:t>2.3</w:t>
      </w:r>
      <w:r>
        <w:tab/>
        <w:t>Drives continuous improvement and efficiencies, implements new practices and procedures to improve the delivery of payroll services by the team</w:t>
      </w:r>
      <w:r w:rsidR="00C0159B">
        <w:rPr>
          <w:rFonts w:cs="Arial"/>
          <w:lang w:val="en-US"/>
        </w:rPr>
        <w:t xml:space="preserve">. </w:t>
      </w:r>
    </w:p>
    <w:p w14:paraId="2485D20E" w14:textId="43410B3F" w:rsidR="00C0159B" w:rsidRDefault="00C0159B" w:rsidP="00E23190">
      <w:pPr>
        <w:ind w:left="720" w:hanging="720"/>
        <w:jc w:val="both"/>
        <w:rPr>
          <w:lang w:val="en-US"/>
        </w:rPr>
      </w:pPr>
    </w:p>
    <w:p w14:paraId="4B905DAB" w14:textId="77777777" w:rsidR="002E5826" w:rsidRPr="00DA410A" w:rsidRDefault="002E5826" w:rsidP="00E23190">
      <w:pPr>
        <w:jc w:val="both"/>
        <w:rPr>
          <w:b/>
        </w:rPr>
      </w:pPr>
      <w:r>
        <w:rPr>
          <w:b/>
        </w:rPr>
        <w:t>3</w:t>
      </w:r>
      <w:r w:rsidRPr="00DA410A">
        <w:rPr>
          <w:b/>
        </w:rPr>
        <w:t>.</w:t>
      </w:r>
      <w:r w:rsidRPr="00DA410A">
        <w:tab/>
      </w:r>
      <w:r w:rsidRPr="00DA410A">
        <w:rPr>
          <w:b/>
        </w:rPr>
        <w:t xml:space="preserve">Communication &amp; Knowledge Development </w:t>
      </w:r>
    </w:p>
    <w:p w14:paraId="7C665923" w14:textId="77777777" w:rsidR="002E5826" w:rsidRPr="00DA410A" w:rsidRDefault="002E5826" w:rsidP="00E23190">
      <w:pPr>
        <w:ind w:left="720" w:hanging="720"/>
        <w:jc w:val="both"/>
      </w:pPr>
      <w:r>
        <w:t>3</w:t>
      </w:r>
      <w:r w:rsidRPr="00DA410A">
        <w:t>.1</w:t>
      </w:r>
      <w:r w:rsidRPr="00DA410A">
        <w:tab/>
      </w:r>
      <w:r>
        <w:t>Identifies training needs, develops tools and resources and conducts training workshops on payroll related matters for the team and relevant stakeholders.</w:t>
      </w:r>
    </w:p>
    <w:p w14:paraId="7D7682C1" w14:textId="77777777" w:rsidR="002E5826" w:rsidRDefault="002E5826" w:rsidP="00E23190">
      <w:pPr>
        <w:ind w:left="720" w:hanging="720"/>
        <w:jc w:val="both"/>
      </w:pPr>
      <w:r>
        <w:t>3</w:t>
      </w:r>
      <w:r w:rsidRPr="00DA410A">
        <w:t>.2</w:t>
      </w:r>
      <w:r w:rsidRPr="00DA410A">
        <w:tab/>
      </w:r>
      <w:r>
        <w:t xml:space="preserve">Through expert consultation and negotiation, builds and maintains productive working relationships </w:t>
      </w:r>
      <w:r w:rsidRPr="00DA410A">
        <w:t>with key internal and external stakeholders</w:t>
      </w:r>
      <w:r>
        <w:t xml:space="preserve"> across the sector to support the delivery of a contemporary payroll service</w:t>
      </w:r>
      <w:r w:rsidRPr="00DA410A">
        <w:t>.</w:t>
      </w:r>
    </w:p>
    <w:p w14:paraId="46832DCF" w14:textId="77777777" w:rsidR="002E5826" w:rsidRPr="00DA410A" w:rsidRDefault="002E5826" w:rsidP="00E23190">
      <w:pPr>
        <w:ind w:left="720" w:hanging="720"/>
        <w:jc w:val="both"/>
      </w:pPr>
      <w:r>
        <w:t>3</w:t>
      </w:r>
      <w:r w:rsidRPr="00DA410A">
        <w:t>.3</w:t>
      </w:r>
      <w:r w:rsidRPr="00DA410A">
        <w:tab/>
        <w:t xml:space="preserve">Participates </w:t>
      </w:r>
      <w:r>
        <w:t xml:space="preserve">and represents the personnel and payroll services team </w:t>
      </w:r>
      <w:r w:rsidRPr="00DA410A">
        <w:t xml:space="preserve">in </w:t>
      </w:r>
      <w:r>
        <w:t xml:space="preserve">projects, </w:t>
      </w:r>
      <w:r w:rsidRPr="00DA410A">
        <w:t>workgroups, committees</w:t>
      </w:r>
      <w:r>
        <w:t xml:space="preserve"> and external</w:t>
      </w:r>
      <w:r w:rsidRPr="00DA410A">
        <w:t xml:space="preserve"> forums as required.</w:t>
      </w:r>
    </w:p>
    <w:p w14:paraId="3181363E" w14:textId="77777777" w:rsidR="002E5826" w:rsidRPr="00DA410A" w:rsidRDefault="002E5826" w:rsidP="00E23190">
      <w:pPr>
        <w:ind w:left="720" w:hanging="720"/>
        <w:jc w:val="both"/>
      </w:pPr>
      <w:r>
        <w:t>3</w:t>
      </w:r>
      <w:r w:rsidRPr="00DA410A">
        <w:t>.4</w:t>
      </w:r>
      <w:r w:rsidRPr="00DA410A">
        <w:tab/>
        <w:t xml:space="preserve">Provides </w:t>
      </w:r>
      <w:r>
        <w:t xml:space="preserve">advice, </w:t>
      </w:r>
      <w:r w:rsidRPr="00DA410A">
        <w:t xml:space="preserve">guidance, direction and support </w:t>
      </w:r>
      <w:r>
        <w:t xml:space="preserve">across the department </w:t>
      </w:r>
      <w:r w:rsidRPr="00DA410A">
        <w:t xml:space="preserve">on </w:t>
      </w:r>
      <w:r>
        <w:t xml:space="preserve">a range of </w:t>
      </w:r>
      <w:r w:rsidRPr="00DA410A">
        <w:t>payroll matters</w:t>
      </w:r>
      <w:r>
        <w:t>, relevant legislation and policies</w:t>
      </w:r>
      <w:r w:rsidRPr="00DA410A">
        <w:t>.</w:t>
      </w:r>
    </w:p>
    <w:p w14:paraId="315957F7" w14:textId="5F8AE401" w:rsidR="002E5826" w:rsidRPr="002E5826" w:rsidRDefault="002E5826" w:rsidP="00E23190">
      <w:pPr>
        <w:ind w:left="720" w:hanging="720"/>
        <w:jc w:val="both"/>
        <w:rPr>
          <w:lang w:val="en-US"/>
        </w:rPr>
      </w:pPr>
      <w:r>
        <w:t>3.5</w:t>
      </w:r>
      <w:r>
        <w:tab/>
      </w:r>
      <w:r w:rsidRPr="00DA410A">
        <w:t xml:space="preserve">Maintains an expert awareness of contemporary </w:t>
      </w:r>
      <w:r w:rsidRPr="002E5826">
        <w:t>and relevant Payroll Trends</w:t>
      </w:r>
      <w:r>
        <w:t>.</w:t>
      </w:r>
    </w:p>
    <w:p w14:paraId="3EFE77A7" w14:textId="77777777" w:rsidR="002E5826" w:rsidRDefault="002E5826" w:rsidP="00E23190">
      <w:pPr>
        <w:ind w:left="720" w:hanging="720"/>
        <w:jc w:val="both"/>
        <w:rPr>
          <w:lang w:val="en-US"/>
        </w:rPr>
      </w:pPr>
    </w:p>
    <w:p w14:paraId="6F9F50EF" w14:textId="77777777" w:rsidR="002E5826" w:rsidRDefault="002E5826" w:rsidP="00E23190">
      <w:pPr>
        <w:jc w:val="both"/>
      </w:pPr>
      <w:r>
        <w:rPr>
          <w:rFonts w:cs="Arial"/>
          <w:b/>
          <w:bCs/>
          <w:lang w:val="en-GB"/>
        </w:rPr>
        <w:t>4</w:t>
      </w:r>
      <w:r w:rsidRPr="67D1D262">
        <w:rPr>
          <w:rFonts w:cs="Arial"/>
          <w:b/>
          <w:bCs/>
          <w:lang w:val="en-GB"/>
        </w:rPr>
        <w:t>.</w:t>
      </w:r>
      <w:r>
        <w:rPr>
          <w:rFonts w:cs="Arial"/>
          <w:b/>
          <w:bCs/>
          <w:lang w:val="en-GB"/>
        </w:rPr>
        <w:tab/>
      </w:r>
      <w:r w:rsidRPr="67D1D262">
        <w:rPr>
          <w:rFonts w:cs="Arial"/>
          <w:b/>
          <w:bCs/>
          <w:lang w:val="en-GB"/>
        </w:rPr>
        <w:t>Corporate Responsibilities</w:t>
      </w:r>
    </w:p>
    <w:p w14:paraId="4DF0D9E8" w14:textId="77777777" w:rsidR="002E5826" w:rsidRPr="004A5D5D" w:rsidRDefault="002E5826" w:rsidP="00E23190">
      <w:pPr>
        <w:ind w:left="720" w:hanging="720"/>
        <w:jc w:val="both"/>
        <w:rPr>
          <w:rFonts w:cs="Arial"/>
          <w:lang w:val="en-GB"/>
        </w:rPr>
      </w:pPr>
      <w:r>
        <w:rPr>
          <w:rFonts w:cs="Arial"/>
          <w:lang w:val="en-GB"/>
        </w:rPr>
        <w:t>4</w:t>
      </w:r>
      <w:r w:rsidRPr="67D1D262">
        <w:rPr>
          <w:rFonts w:cs="Arial"/>
          <w:lang w:val="en-GB"/>
        </w:rPr>
        <w:t>.1</w:t>
      </w:r>
      <w:r>
        <w:rPr>
          <w:rFonts w:cs="Arial"/>
          <w:lang w:val="en-GB"/>
        </w:rPr>
        <w:tab/>
      </w:r>
      <w:r w:rsidRPr="67D1D262">
        <w:rPr>
          <w:rFonts w:cs="Arial"/>
          <w:lang w:val="en-GB"/>
        </w:rPr>
        <w:t>Exhibits accountability, professional integrity and respect consistent with Communities Values, the Code of Conduct, and the public sector Code of Ethics.</w:t>
      </w:r>
    </w:p>
    <w:p w14:paraId="2BE48781" w14:textId="77777777" w:rsidR="002E5826" w:rsidRDefault="002E5826" w:rsidP="00E23190">
      <w:pPr>
        <w:ind w:left="720" w:hanging="720"/>
        <w:jc w:val="both"/>
      </w:pPr>
      <w:r>
        <w:rPr>
          <w:rFonts w:cs="Arial"/>
          <w:lang w:val="en-GB"/>
        </w:rPr>
        <w:t>4</w:t>
      </w:r>
      <w:r w:rsidRPr="67D1D262">
        <w:rPr>
          <w:rFonts w:cs="Arial"/>
          <w:lang w:val="en-GB"/>
        </w:rPr>
        <w:t>.2</w:t>
      </w:r>
      <w:r>
        <w:rPr>
          <w:rFonts w:cs="Arial"/>
          <w:lang w:val="en-GB"/>
        </w:rPr>
        <w:tab/>
      </w:r>
      <w:r w:rsidRPr="67D1D262">
        <w:rPr>
          <w:rFonts w:cs="Arial"/>
          <w:lang w:val="en-GB"/>
        </w:rPr>
        <w:t>Actively participates in the Communities performance development process and pursues professional development opportunities.</w:t>
      </w:r>
    </w:p>
    <w:p w14:paraId="0491B422" w14:textId="792F1AC1" w:rsidR="00587D7C" w:rsidRDefault="002E5826" w:rsidP="00E23190">
      <w:pPr>
        <w:jc w:val="both"/>
      </w:pPr>
      <w:r>
        <w:rPr>
          <w:rFonts w:cs="Arial"/>
          <w:lang w:val="en-GB"/>
        </w:rPr>
        <w:t>4</w:t>
      </w:r>
      <w:r w:rsidRPr="073722EF">
        <w:rPr>
          <w:rFonts w:cs="Arial"/>
          <w:lang w:val="en-GB"/>
        </w:rPr>
        <w:t>.3</w:t>
      </w:r>
      <w:r>
        <w:tab/>
      </w:r>
      <w:r w:rsidRPr="073722EF">
        <w:rPr>
          <w:rFonts w:cs="Arial"/>
          <w:lang w:val="en-GB"/>
        </w:rPr>
        <w:t>Undertakes other duties as required</w:t>
      </w:r>
      <w:r w:rsidR="00587D7C" w:rsidRPr="073722EF">
        <w:rPr>
          <w:rFonts w:cs="Arial"/>
          <w:lang w:val="en-GB"/>
        </w:rPr>
        <w:t>.</w:t>
      </w:r>
    </w:p>
    <w:p w14:paraId="4C6B780E" w14:textId="77777777" w:rsidR="00C0159B" w:rsidRDefault="00C0159B" w:rsidP="00E23190">
      <w:pPr>
        <w:rPr>
          <w:rFonts w:cs="Arial"/>
          <w:b/>
          <w:bCs/>
          <w:color w:val="2C5C86"/>
          <w:sz w:val="30"/>
          <w:szCs w:val="30"/>
        </w:rPr>
      </w:pPr>
      <w:r>
        <w:rPr>
          <w:rFonts w:cs="Arial"/>
          <w:b/>
          <w:bCs/>
          <w:color w:val="2C5C86"/>
          <w:sz w:val="30"/>
          <w:szCs w:val="30"/>
        </w:rPr>
        <w:br w:type="page"/>
      </w:r>
    </w:p>
    <w:p w14:paraId="09A92264" w14:textId="3C0CA6E5" w:rsidR="4E28B209" w:rsidRDefault="4E28B209" w:rsidP="4E28B209">
      <w:r w:rsidRPr="4E28B209">
        <w:rPr>
          <w:rFonts w:cs="Arial"/>
          <w:b/>
          <w:bCs/>
          <w:color w:val="2C5C86"/>
          <w:sz w:val="30"/>
          <w:szCs w:val="30"/>
        </w:rPr>
        <w:lastRenderedPageBreak/>
        <w:t>Essential Work-Related Requirements (Selection Criteria)</w:t>
      </w:r>
    </w:p>
    <w:p w14:paraId="50B368B8" w14:textId="446F3AB3" w:rsidR="00587D7C" w:rsidRDefault="00FC00BB" w:rsidP="00587D7C">
      <w:pPr>
        <w:ind w:left="720" w:hanging="720"/>
        <w:rPr>
          <w:i/>
          <w:iCs/>
          <w:sz w:val="16"/>
          <w:szCs w:val="16"/>
          <w:highlight w:val="yellow"/>
        </w:rPr>
      </w:pPr>
      <w:bookmarkStart w:id="1" w:name="_Hlk59533471"/>
      <w:r w:rsidRPr="00803C2E">
        <w:t>1.</w:t>
      </w:r>
      <w:bookmarkEnd w:id="1"/>
      <w:r w:rsidR="00587D7C">
        <w:tab/>
      </w:r>
      <w:r w:rsidR="002E5826">
        <w:t>Demonstrated substantial experience in the delivery and management of quality personnel and payroll services using an integrated HR management information system within a large and complex organisation</w:t>
      </w:r>
      <w:r w:rsidR="00587D7C">
        <w:rPr>
          <w:lang w:val="en-US"/>
        </w:rPr>
        <w:t xml:space="preserve">. </w:t>
      </w:r>
      <w:r w:rsidR="00587D7C">
        <w:t xml:space="preserve"> </w:t>
      </w:r>
    </w:p>
    <w:p w14:paraId="0DC5385C" w14:textId="129D2F52" w:rsidR="00587D7C" w:rsidRDefault="00587D7C" w:rsidP="002E5826">
      <w:pPr>
        <w:ind w:left="720" w:hanging="720"/>
      </w:pPr>
      <w:r>
        <w:t>2.</w:t>
      </w:r>
      <w:r>
        <w:tab/>
      </w:r>
      <w:r w:rsidR="002E5826" w:rsidRPr="00F4579A">
        <w:t xml:space="preserve">Demonstrated team leadership and management skills with the ability to create and </w:t>
      </w:r>
      <w:r w:rsidR="002E5826">
        <w:t>maintain an effective customer focused and efficient team culture</w:t>
      </w:r>
      <w:r>
        <w:rPr>
          <w:lang w:val="en-US"/>
        </w:rPr>
        <w:t xml:space="preserve">. </w:t>
      </w:r>
    </w:p>
    <w:p w14:paraId="620FC8E8" w14:textId="7E1D2C25" w:rsidR="00587D7C" w:rsidRDefault="00587D7C" w:rsidP="002E5826">
      <w:pPr>
        <w:ind w:left="720" w:hanging="720"/>
        <w:rPr>
          <w:lang w:val="en-US"/>
        </w:rPr>
      </w:pPr>
      <w:r>
        <w:t>3.</w:t>
      </w:r>
      <w:r>
        <w:tab/>
      </w:r>
      <w:r w:rsidR="002E5826">
        <w:t>Well-developed communication, interpersonal, negotiation and influencing skills, together with the ability to liaise and network effectively with others at all levels</w:t>
      </w:r>
      <w:r>
        <w:rPr>
          <w:lang w:val="en-US"/>
        </w:rPr>
        <w:t xml:space="preserve">. </w:t>
      </w:r>
    </w:p>
    <w:p w14:paraId="129B61EC" w14:textId="34C3EEBF" w:rsidR="00587D7C" w:rsidRDefault="00587D7C" w:rsidP="002E5826">
      <w:pPr>
        <w:ind w:left="720" w:hanging="720"/>
        <w:rPr>
          <w:lang w:val="en-US"/>
        </w:rPr>
      </w:pPr>
      <w:r>
        <w:rPr>
          <w:lang w:val="en-US"/>
        </w:rPr>
        <w:t>4.</w:t>
      </w:r>
      <w:r>
        <w:rPr>
          <w:lang w:val="en-US"/>
        </w:rPr>
        <w:tab/>
      </w:r>
      <w:r w:rsidR="002E5826" w:rsidRPr="00ED334E">
        <w:t>Demonstrated commitment and ability to implement process</w:t>
      </w:r>
      <w:r w:rsidR="002E5826">
        <w:t xml:space="preserve"> </w:t>
      </w:r>
      <w:r w:rsidR="002E5826" w:rsidRPr="00ED334E">
        <w:t>improvements and develop staff capabilities</w:t>
      </w:r>
      <w:r>
        <w:rPr>
          <w:lang w:val="en-US"/>
        </w:rPr>
        <w:t xml:space="preserve">. </w:t>
      </w:r>
    </w:p>
    <w:p w14:paraId="6E0854F4" w14:textId="5A219EB3" w:rsidR="00587D7C" w:rsidRDefault="00587D7C" w:rsidP="002E5826">
      <w:pPr>
        <w:ind w:left="720" w:hanging="720"/>
      </w:pPr>
      <w:r>
        <w:rPr>
          <w:lang w:val="en-US"/>
        </w:rPr>
        <w:t>5.</w:t>
      </w:r>
      <w:r>
        <w:rPr>
          <w:lang w:val="en-US"/>
        </w:rPr>
        <w:tab/>
      </w:r>
      <w:r w:rsidR="002E5826">
        <w:rPr>
          <w:lang w:val="en-US"/>
        </w:rPr>
        <w:t xml:space="preserve">Demonstrated </w:t>
      </w:r>
      <w:r w:rsidR="002E5826">
        <w:t>c</w:t>
      </w:r>
      <w:r w:rsidR="002E5826" w:rsidRPr="00C9760E">
        <w:t>urrent</w:t>
      </w:r>
      <w:r w:rsidR="002E5826">
        <w:t xml:space="preserve">, </w:t>
      </w:r>
      <w:r w:rsidR="002E5826" w:rsidRPr="00C9760E">
        <w:t xml:space="preserve">applied knowledge of standard and </w:t>
      </w:r>
      <w:r w:rsidR="002E5826">
        <w:t>c</w:t>
      </w:r>
      <w:r w:rsidR="002E5826" w:rsidRPr="00C9760E">
        <w:t xml:space="preserve">omplex </w:t>
      </w:r>
      <w:r w:rsidR="002E5826">
        <w:t xml:space="preserve">State and Federal </w:t>
      </w:r>
      <w:r w:rsidR="002E5826" w:rsidRPr="00C9760E">
        <w:t xml:space="preserve">legislation, employer obligations and </w:t>
      </w:r>
      <w:r w:rsidR="002E5826">
        <w:t>a sound knowledge of payroll and/or HR policies and frameworks</w:t>
      </w:r>
      <w:r>
        <w:rPr>
          <w:lang w:val="en-US"/>
        </w:rPr>
        <w:t xml:space="preserve">. </w:t>
      </w:r>
    </w:p>
    <w:p w14:paraId="6A5851D5" w14:textId="50AFF3A6" w:rsidR="00FC00BB" w:rsidRDefault="00FC00BB" w:rsidP="00587D7C">
      <w:pPr>
        <w:ind w:left="720" w:hanging="720"/>
        <w:jc w:val="both"/>
      </w:pPr>
    </w:p>
    <w:p w14:paraId="1CA8FB21" w14:textId="77777777" w:rsidR="0064799B" w:rsidRPr="00947CF5" w:rsidRDefault="0064799B" w:rsidP="00947CF5"/>
    <w:p w14:paraId="5B18BAB8" w14:textId="5E3D6A34" w:rsidR="4E28B209" w:rsidRPr="0051573C" w:rsidRDefault="4E28B209" w:rsidP="00947CF5">
      <w:pPr>
        <w:rPr>
          <w:sz w:val="30"/>
          <w:szCs w:val="30"/>
        </w:rPr>
      </w:pPr>
      <w:r w:rsidRPr="0051573C">
        <w:rPr>
          <w:rFonts w:cs="Arial"/>
          <w:b/>
          <w:bCs/>
          <w:color w:val="2C5C86"/>
          <w:sz w:val="30"/>
          <w:szCs w:val="30"/>
        </w:rPr>
        <w:t xml:space="preserve">Essential Eligibility Requirements / Special Appointment Requirements </w:t>
      </w:r>
    </w:p>
    <w:p w14:paraId="11282F22" w14:textId="3A576B70" w:rsidR="4E28B209" w:rsidRDefault="00B95E40" w:rsidP="001718BC">
      <w:pPr>
        <w:ind w:left="709" w:hanging="709"/>
        <w:jc w:val="both"/>
        <w:rPr>
          <w:rFonts w:cs="Arial"/>
        </w:rPr>
      </w:pPr>
      <w:r w:rsidRPr="00947CF5">
        <w:rPr>
          <w:rFonts w:cs="Arial"/>
        </w:rPr>
        <w:t>1.</w:t>
      </w:r>
      <w:r w:rsidRPr="00947CF5">
        <w:rPr>
          <w:rFonts w:cs="Arial"/>
        </w:rPr>
        <w:tab/>
      </w:r>
      <w:r w:rsidR="4E28B209" w:rsidRPr="00947CF5">
        <w:rPr>
          <w:rFonts w:cs="Arial"/>
        </w:rPr>
        <w:t>Appointment is subject to a satisfactory National Police Clearance</w:t>
      </w:r>
      <w:r w:rsidR="0936F07C" w:rsidRPr="00947CF5">
        <w:rPr>
          <w:rFonts w:cs="Arial"/>
        </w:rPr>
        <w:t xml:space="preserve"> as conducted by the Department</w:t>
      </w:r>
      <w:r w:rsidR="4E28B209" w:rsidRPr="00947CF5">
        <w:rPr>
          <w:rFonts w:cs="Arial"/>
        </w:rPr>
        <w:t>.</w:t>
      </w:r>
    </w:p>
    <w:p w14:paraId="46C18918" w14:textId="77777777" w:rsidR="00587D7C" w:rsidRPr="00947CF5" w:rsidRDefault="00587D7C" w:rsidP="001718BC">
      <w:pPr>
        <w:ind w:left="709" w:hanging="709"/>
        <w:jc w:val="both"/>
        <w:rPr>
          <w:rFonts w:cs="Arial"/>
        </w:rPr>
      </w:pPr>
    </w:p>
    <w:p w14:paraId="22CEA7A8" w14:textId="791A2C2C" w:rsidR="4E28B209" w:rsidRDefault="4E28B209" w:rsidP="67D1D262">
      <w:pPr>
        <w:pStyle w:val="BodyText"/>
        <w:rPr>
          <w:highlight w:val="yellow"/>
        </w:rPr>
      </w:pPr>
    </w:p>
    <w:sectPr w:rsidR="4E28B209" w:rsidSect="002A2391">
      <w:headerReference w:type="default" r:id="rId11"/>
      <w:footerReference w:type="default" r:id="rId12"/>
      <w:headerReference w:type="first" r:id="rId13"/>
      <w:footerReference w:type="first" r:id="rId14"/>
      <w:pgSz w:w="11906" w:h="16838"/>
      <w:pgMar w:top="3119" w:right="849" w:bottom="1843"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048D2" w14:textId="77777777" w:rsidR="00D46DDC" w:rsidRDefault="00D46DDC" w:rsidP="00BD46F1">
      <w:pPr>
        <w:spacing w:after="0" w:line="240" w:lineRule="auto"/>
      </w:pPr>
      <w:r>
        <w:separator/>
      </w:r>
    </w:p>
  </w:endnote>
  <w:endnote w:type="continuationSeparator" w:id="0">
    <w:p w14:paraId="47F62E8C" w14:textId="77777777" w:rsidR="00D46DDC" w:rsidRDefault="00D46DDC" w:rsidP="00BD46F1">
      <w:pPr>
        <w:spacing w:after="0" w:line="240" w:lineRule="auto"/>
      </w:pPr>
      <w:r>
        <w:continuationSeparator/>
      </w:r>
    </w:p>
  </w:endnote>
  <w:endnote w:type="continuationNotice" w:id="1">
    <w:p w14:paraId="0E9FA166" w14:textId="77777777" w:rsidR="00D46DDC" w:rsidRDefault="00D4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EBFF" w14:textId="3B13093E" w:rsidR="00204A2A" w:rsidRDefault="00204A2A" w:rsidP="00204A2A">
    <w:pPr>
      <w:pStyle w:val="Footer"/>
    </w:pPr>
    <w:r>
      <w:t>__________________________________________________________________________</w:t>
    </w:r>
  </w:p>
  <w:p w14:paraId="343074E9" w14:textId="73373A95" w:rsidR="00CD51A8" w:rsidRDefault="002E5826" w:rsidP="00CD51A8">
    <w:pPr>
      <w:pStyle w:val="Footer"/>
    </w:pPr>
    <w:r>
      <w:t>Principal Payroll Consultant</w:t>
    </w:r>
    <w:r w:rsidR="00794C69">
      <w:t>,</w:t>
    </w:r>
    <w:r>
      <w:t xml:space="preserve"> 015527,</w:t>
    </w:r>
    <w:r w:rsidR="00794C69">
      <w:t xml:space="preserve"> </w:t>
    </w:r>
    <w:r w:rsidR="00794C69" w:rsidRPr="00C163C1">
      <w:t>Level</w:t>
    </w:r>
    <w:r w:rsidR="00794C69" w:rsidRPr="00A22924">
      <w:t xml:space="preserve"> </w:t>
    </w:r>
    <w:r>
      <w:t>6</w:t>
    </w:r>
  </w:p>
  <w:p w14:paraId="740BC907" w14:textId="33468A32" w:rsidR="00204A2A" w:rsidRPr="008A42A9" w:rsidRDefault="00794C69" w:rsidP="00CD51A8">
    <w:pPr>
      <w:pStyle w:val="Footer"/>
      <w:jc w:val="right"/>
    </w:pPr>
    <w:r w:rsidRPr="00A22924">
      <w:t xml:space="preserve"> </w:t>
    </w:r>
    <w:sdt>
      <w:sdtPr>
        <w:rPr>
          <w:sz w:val="22"/>
          <w:szCs w:val="22"/>
        </w:rPr>
        <w:id w:val="394239763"/>
        <w:placeholder>
          <w:docPart w:val="DefaultPlaceholder_1081868574"/>
        </w:placeholder>
      </w:sdtPr>
      <w:sdtEndPr/>
      <w:sdtContent>
        <w:r w:rsidR="0074278A">
          <w:tab/>
        </w:r>
        <w:r w:rsidR="0074278A">
          <w:tab/>
        </w:r>
        <w:r w:rsidR="14727508" w:rsidRPr="14727508">
          <w:t xml:space="preserve">Page </w:t>
        </w:r>
        <w:r w:rsidR="0074278A" w:rsidRPr="14727508">
          <w:fldChar w:fldCharType="begin"/>
        </w:r>
        <w:r w:rsidR="0074278A" w:rsidRPr="14727508">
          <w:rPr>
            <w:sz w:val="22"/>
            <w:szCs w:val="22"/>
          </w:rPr>
          <w:instrText xml:space="preserve"> PAGE </w:instrText>
        </w:r>
        <w:r w:rsidR="0074278A" w:rsidRPr="14727508">
          <w:rPr>
            <w:sz w:val="22"/>
            <w:szCs w:val="22"/>
          </w:rPr>
          <w:fldChar w:fldCharType="separate"/>
        </w:r>
        <w:r w:rsidR="14727508" w:rsidRPr="14727508">
          <w:t>2</w:t>
        </w:r>
        <w:r w:rsidR="0074278A" w:rsidRPr="14727508">
          <w:fldChar w:fldCharType="end"/>
        </w:r>
        <w:r w:rsidR="14727508" w:rsidRPr="14727508">
          <w:t xml:space="preserve"> of </w:t>
        </w:r>
        <w:r w:rsidR="0074278A" w:rsidRPr="14727508">
          <w:fldChar w:fldCharType="begin"/>
        </w:r>
        <w:r w:rsidR="0074278A" w:rsidRPr="14727508">
          <w:rPr>
            <w:sz w:val="22"/>
            <w:szCs w:val="22"/>
          </w:rPr>
          <w:instrText xml:space="preserve"> NUMPAGES  </w:instrText>
        </w:r>
        <w:r w:rsidR="0074278A" w:rsidRPr="14727508">
          <w:rPr>
            <w:sz w:val="22"/>
            <w:szCs w:val="22"/>
          </w:rPr>
          <w:fldChar w:fldCharType="separate"/>
        </w:r>
        <w:r w:rsidR="14727508" w:rsidRPr="14727508">
          <w:t>5</w:t>
        </w:r>
        <w:r w:rsidR="0074278A" w:rsidRPr="14727508">
          <w:fldChar w:fldCharType="end"/>
        </w:r>
      </w:sdtContent>
    </w:sdt>
  </w:p>
  <w:p w14:paraId="1299C43A" w14:textId="77777777" w:rsidR="00204A2A" w:rsidRDefault="00204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0"/>
      <w:gridCol w:w="3400"/>
      <w:gridCol w:w="3400"/>
    </w:tblGrid>
    <w:tr w:rsidR="14727508" w14:paraId="63AE3408" w14:textId="77777777" w:rsidTr="14727508">
      <w:tc>
        <w:tcPr>
          <w:tcW w:w="3400" w:type="dxa"/>
        </w:tcPr>
        <w:p w14:paraId="7CC30C8B" w14:textId="3E56EB42" w:rsidR="14727508" w:rsidRDefault="14727508" w:rsidP="14727508">
          <w:pPr>
            <w:pStyle w:val="Header"/>
            <w:ind w:left="-115"/>
          </w:pPr>
        </w:p>
      </w:tc>
      <w:tc>
        <w:tcPr>
          <w:tcW w:w="3400" w:type="dxa"/>
        </w:tcPr>
        <w:p w14:paraId="270B74DD" w14:textId="439DB827" w:rsidR="14727508" w:rsidRDefault="14727508" w:rsidP="14727508">
          <w:pPr>
            <w:pStyle w:val="Header"/>
            <w:jc w:val="center"/>
          </w:pPr>
        </w:p>
      </w:tc>
      <w:tc>
        <w:tcPr>
          <w:tcW w:w="3400" w:type="dxa"/>
        </w:tcPr>
        <w:p w14:paraId="54440FA0" w14:textId="5F0003A7" w:rsidR="14727508" w:rsidRDefault="14727508" w:rsidP="14727508">
          <w:pPr>
            <w:pStyle w:val="Header"/>
            <w:ind w:right="-115"/>
            <w:jc w:val="right"/>
          </w:pPr>
        </w:p>
      </w:tc>
    </w:tr>
  </w:tbl>
  <w:p w14:paraId="2760D24E" w14:textId="65934C3B" w:rsidR="14727508" w:rsidRDefault="14727508" w:rsidP="00860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75926" w14:textId="77777777" w:rsidR="00D46DDC" w:rsidRDefault="00D46DDC" w:rsidP="00BD46F1">
      <w:pPr>
        <w:spacing w:after="0" w:line="240" w:lineRule="auto"/>
      </w:pPr>
      <w:r>
        <w:separator/>
      </w:r>
    </w:p>
  </w:footnote>
  <w:footnote w:type="continuationSeparator" w:id="0">
    <w:p w14:paraId="795B4C0E" w14:textId="77777777" w:rsidR="00D46DDC" w:rsidRDefault="00D46DDC" w:rsidP="00BD46F1">
      <w:pPr>
        <w:spacing w:after="0" w:line="240" w:lineRule="auto"/>
      </w:pPr>
      <w:r>
        <w:continuationSeparator/>
      </w:r>
    </w:p>
  </w:footnote>
  <w:footnote w:type="continuationNotice" w:id="1">
    <w:p w14:paraId="0FCCF860" w14:textId="77777777" w:rsidR="00D46DDC" w:rsidRDefault="00D46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F00" w14:textId="46923343" w:rsidR="00BD46F1" w:rsidRDefault="008601E0" w:rsidP="008601E0">
    <w:pPr>
      <w:ind w:left="-851"/>
    </w:pPr>
    <w:r>
      <w:rPr>
        <w:noProof/>
        <w:lang w:eastAsia="en-AU"/>
      </w:rPr>
      <w:drawing>
        <wp:inline distT="0" distB="0" distL="0" distR="0" wp14:anchorId="71C55FC9" wp14:editId="18C49079">
          <wp:extent cx="7556551" cy="1438055"/>
          <wp:effectExtent l="0" t="0" r="6350" b="0"/>
          <wp:docPr id="31" name="Picture 3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4282" cy="14623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DE3E" w14:textId="38DBD658" w:rsidR="00783F91" w:rsidRDefault="0044258A" w:rsidP="0044258A">
    <w:pPr>
      <w:pStyle w:val="Header"/>
      <w:ind w:left="-851"/>
    </w:pPr>
    <w:r>
      <w:rPr>
        <w:noProof/>
        <w:lang w:eastAsia="en-AU"/>
      </w:rPr>
      <w:drawing>
        <wp:inline distT="0" distB="0" distL="0" distR="0" wp14:anchorId="6CC8AAAD" wp14:editId="13EC1BD5">
          <wp:extent cx="7566558" cy="1439947"/>
          <wp:effectExtent l="0" t="0" r="0" b="8255"/>
          <wp:docPr id="192" name="Picture 19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4006" cy="1460395"/>
                  </a:xfrm>
                  <a:prstGeom prst="rect">
                    <a:avLst/>
                  </a:prstGeom>
                  <a:noFill/>
                  <a:ln>
                    <a:noFill/>
                  </a:ln>
                </pic:spPr>
              </pic:pic>
            </a:graphicData>
          </a:graphic>
        </wp:inline>
      </w:drawing>
    </w:r>
  </w:p>
  <w:p w14:paraId="56E78EF2" w14:textId="3FD2FD69" w:rsidR="00BD46F1" w:rsidRDefault="00783F91" w:rsidP="00BD46F1">
    <w:pPr>
      <w:pStyle w:val="Header"/>
      <w:tabs>
        <w:tab w:val="clear" w:pos="9026"/>
      </w:tabs>
    </w:pPr>
    <w:r w:rsidRPr="001410D8">
      <w:rPr>
        <w:noProof/>
      </w:rPr>
      <w:drawing>
        <wp:anchor distT="0" distB="0" distL="114300" distR="114300" simplePos="0" relativeHeight="251658241" behindDoc="1" locked="0" layoutInCell="1" allowOverlap="1" wp14:anchorId="3E05B6E1" wp14:editId="7C45B113">
          <wp:simplePos x="0" y="0"/>
          <wp:positionH relativeFrom="column">
            <wp:posOffset>4237990</wp:posOffset>
          </wp:positionH>
          <wp:positionV relativeFrom="paragraph">
            <wp:posOffset>787874</wp:posOffset>
          </wp:positionV>
          <wp:extent cx="2123440" cy="375285"/>
          <wp:effectExtent l="0" t="0" r="0" b="0"/>
          <wp:wrapTight wrapText="bothSides">
            <wp:wrapPolygon edited="0">
              <wp:start x="775" y="3289"/>
              <wp:lineTo x="775" y="12061"/>
              <wp:lineTo x="1550" y="14254"/>
              <wp:lineTo x="3876" y="16447"/>
              <wp:lineTo x="14533" y="16447"/>
              <wp:lineTo x="20541" y="13157"/>
              <wp:lineTo x="20734" y="6579"/>
              <wp:lineTo x="16665" y="3289"/>
              <wp:lineTo x="775" y="3289"/>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3440" cy="37528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8D2"/>
    <w:multiLevelType w:val="hybridMultilevel"/>
    <w:tmpl w:val="C70CA412"/>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C2468"/>
    <w:multiLevelType w:val="hybridMultilevel"/>
    <w:tmpl w:val="BE185714"/>
    <w:lvl w:ilvl="0" w:tplc="2FB8F4B6">
      <w:start w:val="1"/>
      <w:numFmt w:val="decimal"/>
      <w:lvlText w:val="%1."/>
      <w:lvlJc w:val="left"/>
      <w:pPr>
        <w:ind w:left="360" w:hanging="360"/>
      </w:pPr>
    </w:lvl>
    <w:lvl w:ilvl="1" w:tplc="A8FC6202">
      <w:start w:val="1"/>
      <w:numFmt w:val="lowerLetter"/>
      <w:lvlText w:val="%2."/>
      <w:lvlJc w:val="left"/>
      <w:pPr>
        <w:ind w:left="1080" w:hanging="360"/>
      </w:pPr>
    </w:lvl>
    <w:lvl w:ilvl="2" w:tplc="3D28BA68">
      <w:start w:val="1"/>
      <w:numFmt w:val="lowerRoman"/>
      <w:lvlText w:val="%3."/>
      <w:lvlJc w:val="right"/>
      <w:pPr>
        <w:ind w:left="1800" w:hanging="180"/>
      </w:pPr>
    </w:lvl>
    <w:lvl w:ilvl="3" w:tplc="960EFF6A">
      <w:start w:val="1"/>
      <w:numFmt w:val="decimal"/>
      <w:lvlText w:val="%4."/>
      <w:lvlJc w:val="left"/>
      <w:pPr>
        <w:ind w:left="2520" w:hanging="360"/>
      </w:pPr>
    </w:lvl>
    <w:lvl w:ilvl="4" w:tplc="3E269472">
      <w:start w:val="1"/>
      <w:numFmt w:val="lowerLetter"/>
      <w:lvlText w:val="%5."/>
      <w:lvlJc w:val="left"/>
      <w:pPr>
        <w:ind w:left="3240" w:hanging="360"/>
      </w:pPr>
    </w:lvl>
    <w:lvl w:ilvl="5" w:tplc="598E01AA">
      <w:start w:val="1"/>
      <w:numFmt w:val="lowerRoman"/>
      <w:lvlText w:val="%6."/>
      <w:lvlJc w:val="right"/>
      <w:pPr>
        <w:ind w:left="3960" w:hanging="180"/>
      </w:pPr>
    </w:lvl>
    <w:lvl w:ilvl="6" w:tplc="53B4720E">
      <w:start w:val="1"/>
      <w:numFmt w:val="decimal"/>
      <w:lvlText w:val="%7."/>
      <w:lvlJc w:val="left"/>
      <w:pPr>
        <w:ind w:left="4680" w:hanging="360"/>
      </w:pPr>
    </w:lvl>
    <w:lvl w:ilvl="7" w:tplc="0926308E">
      <w:start w:val="1"/>
      <w:numFmt w:val="lowerLetter"/>
      <w:lvlText w:val="%8."/>
      <w:lvlJc w:val="left"/>
      <w:pPr>
        <w:ind w:left="5400" w:hanging="360"/>
      </w:pPr>
    </w:lvl>
    <w:lvl w:ilvl="8" w:tplc="0CD6DD2A">
      <w:start w:val="1"/>
      <w:numFmt w:val="lowerRoman"/>
      <w:lvlText w:val="%9."/>
      <w:lvlJc w:val="right"/>
      <w:pPr>
        <w:ind w:left="6120" w:hanging="180"/>
      </w:pPr>
    </w:lvl>
  </w:abstractNum>
  <w:abstractNum w:abstractNumId="2"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83284"/>
    <w:multiLevelType w:val="hybridMultilevel"/>
    <w:tmpl w:val="CA2EE1C4"/>
    <w:lvl w:ilvl="0" w:tplc="DA84ABBA">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DC5693"/>
    <w:multiLevelType w:val="hybridMultilevel"/>
    <w:tmpl w:val="04C42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8065FA"/>
    <w:multiLevelType w:val="hybridMultilevel"/>
    <w:tmpl w:val="7E5E630A"/>
    <w:lvl w:ilvl="0" w:tplc="D128A9DE">
      <w:start w:val="1"/>
      <w:numFmt w:val="bullet"/>
      <w:pStyle w:val="ListParagraph"/>
      <w:lvlText w:val=""/>
      <w:lvlJc w:val="left"/>
      <w:pPr>
        <w:ind w:left="720" w:hanging="360"/>
      </w:pPr>
      <w:rPr>
        <w:rFonts w:ascii="Symbol" w:hAnsi="Symbol" w:hint="default"/>
      </w:rPr>
    </w:lvl>
    <w:lvl w:ilvl="1" w:tplc="3264845E">
      <w:start w:val="1"/>
      <w:numFmt w:val="bullet"/>
      <w:lvlText w:val="o"/>
      <w:lvlJc w:val="left"/>
      <w:pPr>
        <w:ind w:left="1440" w:hanging="360"/>
      </w:pPr>
      <w:rPr>
        <w:rFonts w:ascii="Courier New" w:hAnsi="Courier New" w:hint="default"/>
      </w:rPr>
    </w:lvl>
    <w:lvl w:ilvl="2" w:tplc="A162BA22">
      <w:start w:val="1"/>
      <w:numFmt w:val="bullet"/>
      <w:lvlText w:val=""/>
      <w:lvlJc w:val="left"/>
      <w:pPr>
        <w:ind w:left="2160" w:hanging="360"/>
      </w:pPr>
      <w:rPr>
        <w:rFonts w:ascii="Wingdings" w:hAnsi="Wingdings" w:hint="default"/>
      </w:rPr>
    </w:lvl>
    <w:lvl w:ilvl="3" w:tplc="2AF6A7CA">
      <w:start w:val="1"/>
      <w:numFmt w:val="bullet"/>
      <w:lvlText w:val=""/>
      <w:lvlJc w:val="left"/>
      <w:pPr>
        <w:ind w:left="2880" w:hanging="360"/>
      </w:pPr>
      <w:rPr>
        <w:rFonts w:ascii="Symbol" w:hAnsi="Symbol" w:hint="default"/>
      </w:rPr>
    </w:lvl>
    <w:lvl w:ilvl="4" w:tplc="8BA49748">
      <w:start w:val="1"/>
      <w:numFmt w:val="bullet"/>
      <w:lvlText w:val="o"/>
      <w:lvlJc w:val="left"/>
      <w:pPr>
        <w:ind w:left="3600" w:hanging="360"/>
      </w:pPr>
      <w:rPr>
        <w:rFonts w:ascii="Courier New" w:hAnsi="Courier New" w:hint="default"/>
      </w:rPr>
    </w:lvl>
    <w:lvl w:ilvl="5" w:tplc="1746238A">
      <w:start w:val="1"/>
      <w:numFmt w:val="bullet"/>
      <w:lvlText w:val=""/>
      <w:lvlJc w:val="left"/>
      <w:pPr>
        <w:ind w:left="4320" w:hanging="360"/>
      </w:pPr>
      <w:rPr>
        <w:rFonts w:ascii="Wingdings" w:hAnsi="Wingdings" w:hint="default"/>
      </w:rPr>
    </w:lvl>
    <w:lvl w:ilvl="6" w:tplc="E1BEF826">
      <w:start w:val="1"/>
      <w:numFmt w:val="bullet"/>
      <w:lvlText w:val=""/>
      <w:lvlJc w:val="left"/>
      <w:pPr>
        <w:ind w:left="5040" w:hanging="360"/>
      </w:pPr>
      <w:rPr>
        <w:rFonts w:ascii="Symbol" w:hAnsi="Symbol" w:hint="default"/>
      </w:rPr>
    </w:lvl>
    <w:lvl w:ilvl="7" w:tplc="4B1A8CFC">
      <w:start w:val="1"/>
      <w:numFmt w:val="bullet"/>
      <w:lvlText w:val="o"/>
      <w:lvlJc w:val="left"/>
      <w:pPr>
        <w:ind w:left="5760" w:hanging="360"/>
      </w:pPr>
      <w:rPr>
        <w:rFonts w:ascii="Courier New" w:hAnsi="Courier New" w:hint="default"/>
      </w:rPr>
    </w:lvl>
    <w:lvl w:ilvl="8" w:tplc="242C0DDC">
      <w:start w:val="1"/>
      <w:numFmt w:val="bullet"/>
      <w:lvlText w:val=""/>
      <w:lvlJc w:val="left"/>
      <w:pPr>
        <w:ind w:left="6480" w:hanging="360"/>
      </w:pPr>
      <w:rPr>
        <w:rFonts w:ascii="Wingdings" w:hAnsi="Wingdings" w:hint="default"/>
      </w:rPr>
    </w:lvl>
  </w:abstractNum>
  <w:abstractNum w:abstractNumId="6" w15:restartNumberingAfterBreak="0">
    <w:nsid w:val="283E1CAF"/>
    <w:multiLevelType w:val="hybridMultilevel"/>
    <w:tmpl w:val="7C46EA3E"/>
    <w:lvl w:ilvl="0" w:tplc="B0DEB5F2">
      <w:start w:val="1"/>
      <w:numFmt w:val="decimal"/>
      <w:lvlText w:val="%1."/>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7C4EEF6">
      <w:start w:val="1"/>
      <w:numFmt w:val="decimal"/>
      <w:pStyle w:val="ListNumber1"/>
      <w:lvlText w:val="1.%2"/>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F861E3"/>
    <w:multiLevelType w:val="hybridMultilevel"/>
    <w:tmpl w:val="64C416B2"/>
    <w:lvl w:ilvl="0" w:tplc="2E68CB68">
      <w:start w:val="1"/>
      <w:numFmt w:val="decimal"/>
      <w:lvlText w:val="%1."/>
      <w:lvlJc w:val="left"/>
      <w:pPr>
        <w:ind w:left="360" w:hanging="360"/>
      </w:pPr>
      <w:rPr>
        <w:rFonts w:ascii="Arial" w:hAnsi="Arial" w:cs="Arial" w:hint="default"/>
      </w:rPr>
    </w:lvl>
    <w:lvl w:ilvl="1" w:tplc="77E865C4">
      <w:start w:val="1"/>
      <w:numFmt w:val="lowerLetter"/>
      <w:lvlText w:val="%2."/>
      <w:lvlJc w:val="left"/>
      <w:pPr>
        <w:ind w:left="1080" w:hanging="360"/>
      </w:pPr>
    </w:lvl>
    <w:lvl w:ilvl="2" w:tplc="7B669424">
      <w:start w:val="1"/>
      <w:numFmt w:val="lowerRoman"/>
      <w:lvlText w:val="%3."/>
      <w:lvlJc w:val="right"/>
      <w:pPr>
        <w:ind w:left="1800" w:hanging="180"/>
      </w:pPr>
    </w:lvl>
    <w:lvl w:ilvl="3" w:tplc="B1FCAEC4">
      <w:start w:val="1"/>
      <w:numFmt w:val="decimal"/>
      <w:lvlText w:val="%4."/>
      <w:lvlJc w:val="left"/>
      <w:pPr>
        <w:ind w:left="2520" w:hanging="360"/>
      </w:pPr>
    </w:lvl>
    <w:lvl w:ilvl="4" w:tplc="0A50F076">
      <w:start w:val="1"/>
      <w:numFmt w:val="lowerLetter"/>
      <w:lvlText w:val="%5."/>
      <w:lvlJc w:val="left"/>
      <w:pPr>
        <w:ind w:left="3240" w:hanging="360"/>
      </w:pPr>
    </w:lvl>
    <w:lvl w:ilvl="5" w:tplc="5F801274">
      <w:start w:val="1"/>
      <w:numFmt w:val="lowerRoman"/>
      <w:lvlText w:val="%6."/>
      <w:lvlJc w:val="right"/>
      <w:pPr>
        <w:ind w:left="3960" w:hanging="180"/>
      </w:pPr>
    </w:lvl>
    <w:lvl w:ilvl="6" w:tplc="4ACA8CC4">
      <w:start w:val="1"/>
      <w:numFmt w:val="decimal"/>
      <w:lvlText w:val="%7."/>
      <w:lvlJc w:val="left"/>
      <w:pPr>
        <w:ind w:left="4680" w:hanging="360"/>
      </w:pPr>
    </w:lvl>
    <w:lvl w:ilvl="7" w:tplc="D1D8F224">
      <w:start w:val="1"/>
      <w:numFmt w:val="lowerLetter"/>
      <w:lvlText w:val="%8."/>
      <w:lvlJc w:val="left"/>
      <w:pPr>
        <w:ind w:left="5400" w:hanging="360"/>
      </w:pPr>
    </w:lvl>
    <w:lvl w:ilvl="8" w:tplc="EB50DAF2">
      <w:start w:val="1"/>
      <w:numFmt w:val="lowerRoman"/>
      <w:lvlText w:val="%9."/>
      <w:lvlJc w:val="right"/>
      <w:pPr>
        <w:ind w:left="6120" w:hanging="180"/>
      </w:pPr>
    </w:lvl>
  </w:abstractNum>
  <w:abstractNum w:abstractNumId="8" w15:restartNumberingAfterBreak="0">
    <w:nsid w:val="2D2C350F"/>
    <w:multiLevelType w:val="hybridMultilevel"/>
    <w:tmpl w:val="808E61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A2A28A9"/>
    <w:multiLevelType w:val="multilevel"/>
    <w:tmpl w:val="25569B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F34DA"/>
    <w:multiLevelType w:val="hybridMultilevel"/>
    <w:tmpl w:val="120EF2A4"/>
    <w:lvl w:ilvl="0" w:tplc="286C2292">
      <w:start w:val="1"/>
      <w:numFmt w:val="decimal"/>
      <w:pStyle w:val="ListNumber3"/>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952DC3"/>
    <w:multiLevelType w:val="multilevel"/>
    <w:tmpl w:val="A3AC8F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DBF1B10"/>
    <w:multiLevelType w:val="hybridMultilevel"/>
    <w:tmpl w:val="F36880BE"/>
    <w:lvl w:ilvl="0" w:tplc="3B8E2BC4">
      <w:start w:val="1"/>
      <w:numFmt w:val="decimal"/>
      <w:pStyle w:val="ListNumber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C62D2"/>
    <w:multiLevelType w:val="hybridMultilevel"/>
    <w:tmpl w:val="CA743818"/>
    <w:lvl w:ilvl="0" w:tplc="0DD63B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8B62BE"/>
    <w:multiLevelType w:val="hybridMultilevel"/>
    <w:tmpl w:val="CDAA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1347F"/>
    <w:multiLevelType w:val="hybridMultilevel"/>
    <w:tmpl w:val="D3505570"/>
    <w:lvl w:ilvl="0" w:tplc="58CAA5D2">
      <w:start w:val="10"/>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4039FE"/>
    <w:multiLevelType w:val="hybridMultilevel"/>
    <w:tmpl w:val="164A9C1A"/>
    <w:lvl w:ilvl="0" w:tplc="3EA25D0E">
      <w:start w:val="1"/>
      <w:numFmt w:val="bullet"/>
      <w:lvlText w:val=""/>
      <w:lvlJc w:val="left"/>
      <w:pPr>
        <w:ind w:left="720" w:hanging="360"/>
      </w:pPr>
      <w:rPr>
        <w:rFonts w:ascii="Symbol" w:hAnsi="Symbol" w:hint="default"/>
      </w:rPr>
    </w:lvl>
    <w:lvl w:ilvl="1" w:tplc="6DACD1DE">
      <w:start w:val="1"/>
      <w:numFmt w:val="bullet"/>
      <w:lvlText w:val="o"/>
      <w:lvlJc w:val="left"/>
      <w:pPr>
        <w:ind w:left="1440" w:hanging="360"/>
      </w:pPr>
      <w:rPr>
        <w:rFonts w:ascii="Courier New" w:hAnsi="Courier New" w:hint="default"/>
      </w:rPr>
    </w:lvl>
    <w:lvl w:ilvl="2" w:tplc="B79C4E1C">
      <w:start w:val="1"/>
      <w:numFmt w:val="bullet"/>
      <w:lvlText w:val=""/>
      <w:lvlJc w:val="left"/>
      <w:pPr>
        <w:ind w:left="2160" w:hanging="360"/>
      </w:pPr>
      <w:rPr>
        <w:rFonts w:ascii="Wingdings" w:hAnsi="Wingdings" w:hint="default"/>
      </w:rPr>
    </w:lvl>
    <w:lvl w:ilvl="3" w:tplc="E51E4FA6">
      <w:start w:val="1"/>
      <w:numFmt w:val="bullet"/>
      <w:lvlText w:val=""/>
      <w:lvlJc w:val="left"/>
      <w:pPr>
        <w:ind w:left="2880" w:hanging="360"/>
      </w:pPr>
      <w:rPr>
        <w:rFonts w:ascii="Symbol" w:hAnsi="Symbol" w:hint="default"/>
      </w:rPr>
    </w:lvl>
    <w:lvl w:ilvl="4" w:tplc="0010E88A">
      <w:start w:val="1"/>
      <w:numFmt w:val="bullet"/>
      <w:lvlText w:val="o"/>
      <w:lvlJc w:val="left"/>
      <w:pPr>
        <w:ind w:left="3600" w:hanging="360"/>
      </w:pPr>
      <w:rPr>
        <w:rFonts w:ascii="Courier New" w:hAnsi="Courier New" w:hint="default"/>
      </w:rPr>
    </w:lvl>
    <w:lvl w:ilvl="5" w:tplc="A52028E8">
      <w:start w:val="1"/>
      <w:numFmt w:val="bullet"/>
      <w:lvlText w:val=""/>
      <w:lvlJc w:val="left"/>
      <w:pPr>
        <w:ind w:left="4320" w:hanging="360"/>
      </w:pPr>
      <w:rPr>
        <w:rFonts w:ascii="Wingdings" w:hAnsi="Wingdings" w:hint="default"/>
      </w:rPr>
    </w:lvl>
    <w:lvl w:ilvl="6" w:tplc="C71E7612">
      <w:start w:val="1"/>
      <w:numFmt w:val="bullet"/>
      <w:lvlText w:val=""/>
      <w:lvlJc w:val="left"/>
      <w:pPr>
        <w:ind w:left="5040" w:hanging="360"/>
      </w:pPr>
      <w:rPr>
        <w:rFonts w:ascii="Symbol" w:hAnsi="Symbol" w:hint="default"/>
      </w:rPr>
    </w:lvl>
    <w:lvl w:ilvl="7" w:tplc="EEE8F5D8">
      <w:start w:val="1"/>
      <w:numFmt w:val="bullet"/>
      <w:lvlText w:val="o"/>
      <w:lvlJc w:val="left"/>
      <w:pPr>
        <w:ind w:left="5760" w:hanging="360"/>
      </w:pPr>
      <w:rPr>
        <w:rFonts w:ascii="Courier New" w:hAnsi="Courier New" w:hint="default"/>
      </w:rPr>
    </w:lvl>
    <w:lvl w:ilvl="8" w:tplc="053E8540">
      <w:start w:val="1"/>
      <w:numFmt w:val="bullet"/>
      <w:lvlText w:val=""/>
      <w:lvlJc w:val="left"/>
      <w:pPr>
        <w:ind w:left="6480" w:hanging="360"/>
      </w:pPr>
      <w:rPr>
        <w:rFonts w:ascii="Wingdings" w:hAnsi="Wingdings" w:hint="default"/>
      </w:rPr>
    </w:lvl>
  </w:abstractNum>
  <w:abstractNum w:abstractNumId="17" w15:restartNumberingAfterBreak="0">
    <w:nsid w:val="4C8F4927"/>
    <w:multiLevelType w:val="hybridMultilevel"/>
    <w:tmpl w:val="FFFFFFFF"/>
    <w:lvl w:ilvl="0" w:tplc="68C49C28">
      <w:start w:val="1"/>
      <w:numFmt w:val="bullet"/>
      <w:lvlText w:val=""/>
      <w:lvlJc w:val="left"/>
      <w:pPr>
        <w:ind w:left="360" w:hanging="360"/>
      </w:pPr>
      <w:rPr>
        <w:rFonts w:ascii="Symbol" w:hAnsi="Symbol" w:hint="default"/>
      </w:rPr>
    </w:lvl>
    <w:lvl w:ilvl="1" w:tplc="30BACCEA">
      <w:start w:val="1"/>
      <w:numFmt w:val="bullet"/>
      <w:lvlText w:val="o"/>
      <w:lvlJc w:val="left"/>
      <w:pPr>
        <w:ind w:left="1080" w:hanging="360"/>
      </w:pPr>
      <w:rPr>
        <w:rFonts w:ascii="Courier New" w:hAnsi="Courier New" w:hint="default"/>
      </w:rPr>
    </w:lvl>
    <w:lvl w:ilvl="2" w:tplc="D4BCC2E0">
      <w:start w:val="1"/>
      <w:numFmt w:val="bullet"/>
      <w:lvlText w:val=""/>
      <w:lvlJc w:val="left"/>
      <w:pPr>
        <w:ind w:left="1800" w:hanging="360"/>
      </w:pPr>
      <w:rPr>
        <w:rFonts w:ascii="Wingdings" w:hAnsi="Wingdings" w:hint="default"/>
      </w:rPr>
    </w:lvl>
    <w:lvl w:ilvl="3" w:tplc="7D70AD66">
      <w:start w:val="1"/>
      <w:numFmt w:val="bullet"/>
      <w:lvlText w:val=""/>
      <w:lvlJc w:val="left"/>
      <w:pPr>
        <w:ind w:left="2520" w:hanging="360"/>
      </w:pPr>
      <w:rPr>
        <w:rFonts w:ascii="Symbol" w:hAnsi="Symbol" w:hint="default"/>
      </w:rPr>
    </w:lvl>
    <w:lvl w:ilvl="4" w:tplc="9DCC3EC2">
      <w:start w:val="1"/>
      <w:numFmt w:val="bullet"/>
      <w:lvlText w:val="o"/>
      <w:lvlJc w:val="left"/>
      <w:pPr>
        <w:ind w:left="3240" w:hanging="360"/>
      </w:pPr>
      <w:rPr>
        <w:rFonts w:ascii="Courier New" w:hAnsi="Courier New" w:hint="default"/>
      </w:rPr>
    </w:lvl>
    <w:lvl w:ilvl="5" w:tplc="E1DAECC4">
      <w:start w:val="1"/>
      <w:numFmt w:val="bullet"/>
      <w:lvlText w:val=""/>
      <w:lvlJc w:val="left"/>
      <w:pPr>
        <w:ind w:left="3960" w:hanging="360"/>
      </w:pPr>
      <w:rPr>
        <w:rFonts w:ascii="Wingdings" w:hAnsi="Wingdings" w:hint="default"/>
      </w:rPr>
    </w:lvl>
    <w:lvl w:ilvl="6" w:tplc="ACC21D7A">
      <w:start w:val="1"/>
      <w:numFmt w:val="bullet"/>
      <w:lvlText w:val=""/>
      <w:lvlJc w:val="left"/>
      <w:pPr>
        <w:ind w:left="4680" w:hanging="360"/>
      </w:pPr>
      <w:rPr>
        <w:rFonts w:ascii="Symbol" w:hAnsi="Symbol" w:hint="default"/>
      </w:rPr>
    </w:lvl>
    <w:lvl w:ilvl="7" w:tplc="5CBC223E">
      <w:start w:val="1"/>
      <w:numFmt w:val="bullet"/>
      <w:lvlText w:val="o"/>
      <w:lvlJc w:val="left"/>
      <w:pPr>
        <w:ind w:left="5400" w:hanging="360"/>
      </w:pPr>
      <w:rPr>
        <w:rFonts w:ascii="Courier New" w:hAnsi="Courier New" w:hint="default"/>
      </w:rPr>
    </w:lvl>
    <w:lvl w:ilvl="8" w:tplc="26062680">
      <w:start w:val="1"/>
      <w:numFmt w:val="bullet"/>
      <w:lvlText w:val=""/>
      <w:lvlJc w:val="left"/>
      <w:pPr>
        <w:ind w:left="6120" w:hanging="360"/>
      </w:pPr>
      <w:rPr>
        <w:rFonts w:ascii="Wingdings" w:hAnsi="Wingdings" w:hint="default"/>
      </w:rPr>
    </w:lvl>
  </w:abstractNum>
  <w:abstractNum w:abstractNumId="18" w15:restartNumberingAfterBreak="0">
    <w:nsid w:val="501C053C"/>
    <w:multiLevelType w:val="hybridMultilevel"/>
    <w:tmpl w:val="4622DF18"/>
    <w:lvl w:ilvl="0" w:tplc="84ECF384">
      <w:start w:val="1"/>
      <w:numFmt w:val="decimal"/>
      <w:lvlText w:val="%1."/>
      <w:lvlJc w:val="left"/>
      <w:pPr>
        <w:ind w:left="795" w:hanging="795"/>
      </w:pPr>
    </w:lvl>
    <w:lvl w:ilvl="1" w:tplc="B1BE3788" w:tentative="1">
      <w:start w:val="1"/>
      <w:numFmt w:val="lowerLetter"/>
      <w:lvlText w:val="%2."/>
      <w:lvlJc w:val="left"/>
      <w:pPr>
        <w:ind w:left="1080" w:hanging="360"/>
      </w:pPr>
    </w:lvl>
    <w:lvl w:ilvl="2" w:tplc="D41CC5EC" w:tentative="1">
      <w:start w:val="1"/>
      <w:numFmt w:val="lowerRoman"/>
      <w:lvlText w:val="%3."/>
      <w:lvlJc w:val="right"/>
      <w:pPr>
        <w:ind w:left="1800" w:hanging="180"/>
      </w:pPr>
    </w:lvl>
    <w:lvl w:ilvl="3" w:tplc="9ADA3F98" w:tentative="1">
      <w:start w:val="1"/>
      <w:numFmt w:val="decimal"/>
      <w:lvlText w:val="%4."/>
      <w:lvlJc w:val="left"/>
      <w:pPr>
        <w:ind w:left="2520" w:hanging="360"/>
      </w:pPr>
    </w:lvl>
    <w:lvl w:ilvl="4" w:tplc="39CCBEA4" w:tentative="1">
      <w:start w:val="1"/>
      <w:numFmt w:val="lowerLetter"/>
      <w:lvlText w:val="%5."/>
      <w:lvlJc w:val="left"/>
      <w:pPr>
        <w:ind w:left="3240" w:hanging="360"/>
      </w:pPr>
    </w:lvl>
    <w:lvl w:ilvl="5" w:tplc="17EACA8A" w:tentative="1">
      <w:start w:val="1"/>
      <w:numFmt w:val="lowerRoman"/>
      <w:lvlText w:val="%6."/>
      <w:lvlJc w:val="right"/>
      <w:pPr>
        <w:ind w:left="3960" w:hanging="180"/>
      </w:pPr>
    </w:lvl>
    <w:lvl w:ilvl="6" w:tplc="BB44C560" w:tentative="1">
      <w:start w:val="1"/>
      <w:numFmt w:val="decimal"/>
      <w:lvlText w:val="%7."/>
      <w:lvlJc w:val="left"/>
      <w:pPr>
        <w:ind w:left="4680" w:hanging="360"/>
      </w:pPr>
    </w:lvl>
    <w:lvl w:ilvl="7" w:tplc="68BE9E62" w:tentative="1">
      <w:start w:val="1"/>
      <w:numFmt w:val="lowerLetter"/>
      <w:lvlText w:val="%8."/>
      <w:lvlJc w:val="left"/>
      <w:pPr>
        <w:ind w:left="5400" w:hanging="360"/>
      </w:pPr>
    </w:lvl>
    <w:lvl w:ilvl="8" w:tplc="9538FB50" w:tentative="1">
      <w:start w:val="1"/>
      <w:numFmt w:val="lowerRoman"/>
      <w:lvlText w:val="%9."/>
      <w:lvlJc w:val="right"/>
      <w:pPr>
        <w:ind w:left="6120" w:hanging="180"/>
      </w:pPr>
    </w:lvl>
  </w:abstractNum>
  <w:abstractNum w:abstractNumId="19" w15:restartNumberingAfterBreak="0">
    <w:nsid w:val="51BD7463"/>
    <w:multiLevelType w:val="hybridMultilevel"/>
    <w:tmpl w:val="C1E04886"/>
    <w:lvl w:ilvl="0" w:tplc="ACAE227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435AAB"/>
    <w:multiLevelType w:val="hybridMultilevel"/>
    <w:tmpl w:val="2B64FC2C"/>
    <w:lvl w:ilvl="0" w:tplc="A938589C">
      <w:start w:val="1"/>
      <w:numFmt w:val="decimal"/>
      <w:pStyle w:val="ListNumbers"/>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3B7665"/>
    <w:multiLevelType w:val="hybridMultilevel"/>
    <w:tmpl w:val="A4248E70"/>
    <w:lvl w:ilvl="0" w:tplc="C644ABD0">
      <w:start w:val="1"/>
      <w:numFmt w:val="decimal"/>
      <w:pStyle w:val="ListNumber4"/>
      <w:lvlText w:val="4.%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4556256"/>
    <w:multiLevelType w:val="hybridMultilevel"/>
    <w:tmpl w:val="B22498A2"/>
    <w:lvl w:ilvl="0" w:tplc="F59E3E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F3A62"/>
    <w:multiLevelType w:val="hybridMultilevel"/>
    <w:tmpl w:val="04C42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F339B3"/>
    <w:multiLevelType w:val="hybridMultilevel"/>
    <w:tmpl w:val="6FEC0ACA"/>
    <w:lvl w:ilvl="0" w:tplc="CD8AA30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2"/>
  </w:num>
  <w:num w:numId="5">
    <w:abstractNumId w:val="6"/>
  </w:num>
  <w:num w:numId="6">
    <w:abstractNumId w:val="12"/>
  </w:num>
  <w:num w:numId="7">
    <w:abstractNumId w:val="10"/>
  </w:num>
  <w:num w:numId="8">
    <w:abstractNumId w:val="21"/>
  </w:num>
  <w:num w:numId="9">
    <w:abstractNumId w:val="20"/>
  </w:num>
  <w:num w:numId="10">
    <w:abstractNumId w:val="16"/>
  </w:num>
  <w:num w:numId="11">
    <w:abstractNumId w:val="23"/>
  </w:num>
  <w:num w:numId="12">
    <w:abstractNumId w:val="4"/>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8"/>
  </w:num>
  <w:num w:numId="18">
    <w:abstractNumId w:val="22"/>
  </w:num>
  <w:num w:numId="19">
    <w:abstractNumId w:val="0"/>
  </w:num>
  <w:num w:numId="20">
    <w:abstractNumId w:val="19"/>
  </w:num>
  <w:num w:numId="21">
    <w:abstractNumId w:val="17"/>
  </w:num>
  <w:num w:numId="22">
    <w:abstractNumId w:val="3"/>
  </w:num>
  <w:num w:numId="23">
    <w:abstractNumId w:val="9"/>
  </w:num>
  <w:num w:numId="24">
    <w:abstractNumId w:val="3"/>
    <w:lvlOverride w:ilvl="0">
      <w:startOverride w:val="1"/>
    </w:lvlOverride>
  </w:num>
  <w:num w:numId="25">
    <w:abstractNumId w:val="3"/>
  </w:num>
  <w:num w:numId="26">
    <w:abstractNumId w:val="15"/>
  </w:num>
  <w:num w:numId="27">
    <w:abstractNumId w:val="5"/>
  </w:num>
  <w:num w:numId="28">
    <w:abstractNumId w:val="8"/>
  </w:num>
  <w:num w:numId="29">
    <w:abstractNumId w:val="14"/>
  </w:num>
  <w:num w:numId="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B8"/>
    <w:rsid w:val="00015DD5"/>
    <w:rsid w:val="00017DA6"/>
    <w:rsid w:val="000211B6"/>
    <w:rsid w:val="00024ADC"/>
    <w:rsid w:val="00032FA1"/>
    <w:rsid w:val="000375A3"/>
    <w:rsid w:val="00051D62"/>
    <w:rsid w:val="00052717"/>
    <w:rsid w:val="000809ED"/>
    <w:rsid w:val="000B215E"/>
    <w:rsid w:val="000D2743"/>
    <w:rsid w:val="000E1EE1"/>
    <w:rsid w:val="000E5B3B"/>
    <w:rsid w:val="000F1FFE"/>
    <w:rsid w:val="000F56A2"/>
    <w:rsid w:val="0010200B"/>
    <w:rsid w:val="001020FB"/>
    <w:rsid w:val="001046AD"/>
    <w:rsid w:val="00112F52"/>
    <w:rsid w:val="001256D5"/>
    <w:rsid w:val="00125E91"/>
    <w:rsid w:val="001475CF"/>
    <w:rsid w:val="00150C13"/>
    <w:rsid w:val="00164179"/>
    <w:rsid w:val="001646DD"/>
    <w:rsid w:val="00166206"/>
    <w:rsid w:val="001718BC"/>
    <w:rsid w:val="00172BA6"/>
    <w:rsid w:val="00176D49"/>
    <w:rsid w:val="001A58C6"/>
    <w:rsid w:val="001A7706"/>
    <w:rsid w:val="001B520F"/>
    <w:rsid w:val="001C4167"/>
    <w:rsid w:val="001E5516"/>
    <w:rsid w:val="001F2C0C"/>
    <w:rsid w:val="00204A2A"/>
    <w:rsid w:val="00213A47"/>
    <w:rsid w:val="00223FD2"/>
    <w:rsid w:val="00230155"/>
    <w:rsid w:val="00243A05"/>
    <w:rsid w:val="00252239"/>
    <w:rsid w:val="0025268E"/>
    <w:rsid w:val="00252E2B"/>
    <w:rsid w:val="00253777"/>
    <w:rsid w:val="0026235D"/>
    <w:rsid w:val="00263138"/>
    <w:rsid w:val="00266051"/>
    <w:rsid w:val="002716F2"/>
    <w:rsid w:val="0027172F"/>
    <w:rsid w:val="00272783"/>
    <w:rsid w:val="00287B4C"/>
    <w:rsid w:val="00295008"/>
    <w:rsid w:val="002A12A7"/>
    <w:rsid w:val="002A2391"/>
    <w:rsid w:val="002B6BAC"/>
    <w:rsid w:val="002B7F56"/>
    <w:rsid w:val="002D00DD"/>
    <w:rsid w:val="002E3837"/>
    <w:rsid w:val="002E5826"/>
    <w:rsid w:val="003178A0"/>
    <w:rsid w:val="00321AF1"/>
    <w:rsid w:val="00324500"/>
    <w:rsid w:val="00325022"/>
    <w:rsid w:val="00333A7E"/>
    <w:rsid w:val="003450DE"/>
    <w:rsid w:val="0034741D"/>
    <w:rsid w:val="00354694"/>
    <w:rsid w:val="0035640B"/>
    <w:rsid w:val="003737B5"/>
    <w:rsid w:val="00381EFF"/>
    <w:rsid w:val="00392205"/>
    <w:rsid w:val="00394669"/>
    <w:rsid w:val="00396167"/>
    <w:rsid w:val="003C46C4"/>
    <w:rsid w:val="003C4F1E"/>
    <w:rsid w:val="003F5115"/>
    <w:rsid w:val="004011A5"/>
    <w:rsid w:val="0041430D"/>
    <w:rsid w:val="004151EE"/>
    <w:rsid w:val="00425D58"/>
    <w:rsid w:val="0044258A"/>
    <w:rsid w:val="00451C78"/>
    <w:rsid w:val="0045568A"/>
    <w:rsid w:val="004705FE"/>
    <w:rsid w:val="004A160A"/>
    <w:rsid w:val="004A5D5D"/>
    <w:rsid w:val="004C0335"/>
    <w:rsid w:val="004C2516"/>
    <w:rsid w:val="004E3C65"/>
    <w:rsid w:val="004F655D"/>
    <w:rsid w:val="005009FA"/>
    <w:rsid w:val="005069F2"/>
    <w:rsid w:val="0051100E"/>
    <w:rsid w:val="0051113E"/>
    <w:rsid w:val="0051573C"/>
    <w:rsid w:val="0052496D"/>
    <w:rsid w:val="00527774"/>
    <w:rsid w:val="005316A7"/>
    <w:rsid w:val="00540389"/>
    <w:rsid w:val="00542724"/>
    <w:rsid w:val="005717D6"/>
    <w:rsid w:val="00572B5C"/>
    <w:rsid w:val="00587D7C"/>
    <w:rsid w:val="005C3549"/>
    <w:rsid w:val="005D074D"/>
    <w:rsid w:val="005E33B8"/>
    <w:rsid w:val="005F0AA2"/>
    <w:rsid w:val="005F16C4"/>
    <w:rsid w:val="006018C8"/>
    <w:rsid w:val="006147B3"/>
    <w:rsid w:val="00615FC3"/>
    <w:rsid w:val="00636E1C"/>
    <w:rsid w:val="00642681"/>
    <w:rsid w:val="006431EB"/>
    <w:rsid w:val="00643C5B"/>
    <w:rsid w:val="00645F0F"/>
    <w:rsid w:val="00646098"/>
    <w:rsid w:val="0064799B"/>
    <w:rsid w:val="0065175B"/>
    <w:rsid w:val="00673812"/>
    <w:rsid w:val="00696BEF"/>
    <w:rsid w:val="006A2661"/>
    <w:rsid w:val="006C0075"/>
    <w:rsid w:val="006D017B"/>
    <w:rsid w:val="006F3CAC"/>
    <w:rsid w:val="0070687B"/>
    <w:rsid w:val="0070728A"/>
    <w:rsid w:val="00710367"/>
    <w:rsid w:val="00712081"/>
    <w:rsid w:val="007251A4"/>
    <w:rsid w:val="0074278A"/>
    <w:rsid w:val="007505FA"/>
    <w:rsid w:val="00763E44"/>
    <w:rsid w:val="00775DC9"/>
    <w:rsid w:val="00783F91"/>
    <w:rsid w:val="007843E3"/>
    <w:rsid w:val="00794C69"/>
    <w:rsid w:val="007B49F5"/>
    <w:rsid w:val="007B6693"/>
    <w:rsid w:val="007C2E0E"/>
    <w:rsid w:val="007D47A9"/>
    <w:rsid w:val="007E5594"/>
    <w:rsid w:val="008037E3"/>
    <w:rsid w:val="00803C2E"/>
    <w:rsid w:val="00817CEB"/>
    <w:rsid w:val="0081BB4D"/>
    <w:rsid w:val="008264E6"/>
    <w:rsid w:val="00833732"/>
    <w:rsid w:val="00851DAB"/>
    <w:rsid w:val="0085599D"/>
    <w:rsid w:val="008601E0"/>
    <w:rsid w:val="00865927"/>
    <w:rsid w:val="00867261"/>
    <w:rsid w:val="00871C9C"/>
    <w:rsid w:val="00875B02"/>
    <w:rsid w:val="00881D73"/>
    <w:rsid w:val="0088729B"/>
    <w:rsid w:val="008A42A9"/>
    <w:rsid w:val="008B0659"/>
    <w:rsid w:val="008B1446"/>
    <w:rsid w:val="008B75D2"/>
    <w:rsid w:val="008C5DA5"/>
    <w:rsid w:val="008E070A"/>
    <w:rsid w:val="008E7DF2"/>
    <w:rsid w:val="008F04BF"/>
    <w:rsid w:val="008F5631"/>
    <w:rsid w:val="00907093"/>
    <w:rsid w:val="00907292"/>
    <w:rsid w:val="00917D35"/>
    <w:rsid w:val="00940DF7"/>
    <w:rsid w:val="00947CF5"/>
    <w:rsid w:val="00967307"/>
    <w:rsid w:val="00973953"/>
    <w:rsid w:val="00977A34"/>
    <w:rsid w:val="0099786E"/>
    <w:rsid w:val="009B0265"/>
    <w:rsid w:val="009B5F9E"/>
    <w:rsid w:val="009C1E4F"/>
    <w:rsid w:val="009C663C"/>
    <w:rsid w:val="009D3AC2"/>
    <w:rsid w:val="009D77D9"/>
    <w:rsid w:val="009E09C2"/>
    <w:rsid w:val="009E34FA"/>
    <w:rsid w:val="009E35EC"/>
    <w:rsid w:val="009E4AE4"/>
    <w:rsid w:val="009E60A9"/>
    <w:rsid w:val="009E70CB"/>
    <w:rsid w:val="00A20D9E"/>
    <w:rsid w:val="00A34C01"/>
    <w:rsid w:val="00A427CF"/>
    <w:rsid w:val="00A427DA"/>
    <w:rsid w:val="00A744D1"/>
    <w:rsid w:val="00A8444E"/>
    <w:rsid w:val="00A86913"/>
    <w:rsid w:val="00A86A0C"/>
    <w:rsid w:val="00A94E9E"/>
    <w:rsid w:val="00A97B32"/>
    <w:rsid w:val="00AA679B"/>
    <w:rsid w:val="00AB2B45"/>
    <w:rsid w:val="00AB33FC"/>
    <w:rsid w:val="00AB3BF5"/>
    <w:rsid w:val="00AC3B17"/>
    <w:rsid w:val="00AD3E34"/>
    <w:rsid w:val="00AE11DA"/>
    <w:rsid w:val="00AE4DC3"/>
    <w:rsid w:val="00AE5D82"/>
    <w:rsid w:val="00AF3FDE"/>
    <w:rsid w:val="00AF722D"/>
    <w:rsid w:val="00B060E0"/>
    <w:rsid w:val="00B42F4F"/>
    <w:rsid w:val="00B44ACC"/>
    <w:rsid w:val="00B53CC9"/>
    <w:rsid w:val="00B67326"/>
    <w:rsid w:val="00B70BB5"/>
    <w:rsid w:val="00B803BD"/>
    <w:rsid w:val="00B95E40"/>
    <w:rsid w:val="00BB3BC2"/>
    <w:rsid w:val="00BC22FD"/>
    <w:rsid w:val="00BD46F1"/>
    <w:rsid w:val="00BE6A82"/>
    <w:rsid w:val="00C00196"/>
    <w:rsid w:val="00C00E57"/>
    <w:rsid w:val="00C0159B"/>
    <w:rsid w:val="00C17A11"/>
    <w:rsid w:val="00C2234A"/>
    <w:rsid w:val="00C235C1"/>
    <w:rsid w:val="00C27B8A"/>
    <w:rsid w:val="00C4305C"/>
    <w:rsid w:val="00C56ABB"/>
    <w:rsid w:val="00C76654"/>
    <w:rsid w:val="00C85BC1"/>
    <w:rsid w:val="00C90FB3"/>
    <w:rsid w:val="00CA2593"/>
    <w:rsid w:val="00CA5D45"/>
    <w:rsid w:val="00CA5FBC"/>
    <w:rsid w:val="00CB12EE"/>
    <w:rsid w:val="00CB75FD"/>
    <w:rsid w:val="00CC0D7D"/>
    <w:rsid w:val="00CC1D39"/>
    <w:rsid w:val="00CD51A8"/>
    <w:rsid w:val="00CD5D34"/>
    <w:rsid w:val="00CE0D6C"/>
    <w:rsid w:val="00D46DDC"/>
    <w:rsid w:val="00D805B4"/>
    <w:rsid w:val="00D807F9"/>
    <w:rsid w:val="00D82AC9"/>
    <w:rsid w:val="00D8607B"/>
    <w:rsid w:val="00D87C1E"/>
    <w:rsid w:val="00DA441E"/>
    <w:rsid w:val="00DB0100"/>
    <w:rsid w:val="00DB1FFC"/>
    <w:rsid w:val="00DB2326"/>
    <w:rsid w:val="00DC0831"/>
    <w:rsid w:val="00DC790D"/>
    <w:rsid w:val="00DD7A72"/>
    <w:rsid w:val="00DE41FF"/>
    <w:rsid w:val="00DE5717"/>
    <w:rsid w:val="00DF21B1"/>
    <w:rsid w:val="00DF34A0"/>
    <w:rsid w:val="00E10D0C"/>
    <w:rsid w:val="00E138A6"/>
    <w:rsid w:val="00E23190"/>
    <w:rsid w:val="00E27268"/>
    <w:rsid w:val="00E47D63"/>
    <w:rsid w:val="00E510A0"/>
    <w:rsid w:val="00E6078E"/>
    <w:rsid w:val="00E66BA8"/>
    <w:rsid w:val="00E804CE"/>
    <w:rsid w:val="00EA0C4B"/>
    <w:rsid w:val="00EA112E"/>
    <w:rsid w:val="00EA4BF6"/>
    <w:rsid w:val="00EA51B8"/>
    <w:rsid w:val="00EA7ECC"/>
    <w:rsid w:val="00EB05C9"/>
    <w:rsid w:val="00EB471E"/>
    <w:rsid w:val="00EB5D2D"/>
    <w:rsid w:val="00EC12B9"/>
    <w:rsid w:val="00EC2A0F"/>
    <w:rsid w:val="00EC7243"/>
    <w:rsid w:val="00ED3060"/>
    <w:rsid w:val="00ED6F68"/>
    <w:rsid w:val="00ED77B4"/>
    <w:rsid w:val="00EE20A7"/>
    <w:rsid w:val="00F13C4E"/>
    <w:rsid w:val="00F20903"/>
    <w:rsid w:val="00F21803"/>
    <w:rsid w:val="00F4199D"/>
    <w:rsid w:val="00F540C9"/>
    <w:rsid w:val="00F701FD"/>
    <w:rsid w:val="00F7170F"/>
    <w:rsid w:val="00F7270E"/>
    <w:rsid w:val="00F72C2E"/>
    <w:rsid w:val="00FA2DAB"/>
    <w:rsid w:val="00FA792A"/>
    <w:rsid w:val="00FB4148"/>
    <w:rsid w:val="00FC00BB"/>
    <w:rsid w:val="00FC55B5"/>
    <w:rsid w:val="00FD0BB5"/>
    <w:rsid w:val="00FD2B69"/>
    <w:rsid w:val="01E57699"/>
    <w:rsid w:val="021D7C14"/>
    <w:rsid w:val="0280875C"/>
    <w:rsid w:val="04A4440D"/>
    <w:rsid w:val="05D99ECE"/>
    <w:rsid w:val="060517CA"/>
    <w:rsid w:val="0647038F"/>
    <w:rsid w:val="064792BA"/>
    <w:rsid w:val="073722EF"/>
    <w:rsid w:val="07A0E82B"/>
    <w:rsid w:val="07F5CC60"/>
    <w:rsid w:val="088D615C"/>
    <w:rsid w:val="09256257"/>
    <w:rsid w:val="0936F07C"/>
    <w:rsid w:val="096EDD5D"/>
    <w:rsid w:val="09F08216"/>
    <w:rsid w:val="0A4D7530"/>
    <w:rsid w:val="0BB4E97D"/>
    <w:rsid w:val="0BD1EEF4"/>
    <w:rsid w:val="0C5D0319"/>
    <w:rsid w:val="0CA07807"/>
    <w:rsid w:val="0CCED6E5"/>
    <w:rsid w:val="0CFE7EC1"/>
    <w:rsid w:val="0D8C5BEB"/>
    <w:rsid w:val="0E2A9051"/>
    <w:rsid w:val="0E909B58"/>
    <w:rsid w:val="0EF7BA9F"/>
    <w:rsid w:val="0EFF6402"/>
    <w:rsid w:val="0FA5AFCF"/>
    <w:rsid w:val="0FA9FC0A"/>
    <w:rsid w:val="0FE4DA6F"/>
    <w:rsid w:val="12CE6F70"/>
    <w:rsid w:val="1334296B"/>
    <w:rsid w:val="13C00790"/>
    <w:rsid w:val="14727508"/>
    <w:rsid w:val="14A18F3E"/>
    <w:rsid w:val="159B3AAA"/>
    <w:rsid w:val="15C1210E"/>
    <w:rsid w:val="15ECEFB1"/>
    <w:rsid w:val="16C45A83"/>
    <w:rsid w:val="17293537"/>
    <w:rsid w:val="19678B5E"/>
    <w:rsid w:val="1BA2C2A8"/>
    <w:rsid w:val="1BED86F7"/>
    <w:rsid w:val="1CB7A4BC"/>
    <w:rsid w:val="1CC9622A"/>
    <w:rsid w:val="1E4F4554"/>
    <w:rsid w:val="1ED5D73D"/>
    <w:rsid w:val="205BBC2C"/>
    <w:rsid w:val="209CD56F"/>
    <w:rsid w:val="20C864AD"/>
    <w:rsid w:val="213CF571"/>
    <w:rsid w:val="21450499"/>
    <w:rsid w:val="218D19F0"/>
    <w:rsid w:val="22FCCE93"/>
    <w:rsid w:val="23BD02FD"/>
    <w:rsid w:val="23D45932"/>
    <w:rsid w:val="2442B032"/>
    <w:rsid w:val="244E167D"/>
    <w:rsid w:val="246F00C7"/>
    <w:rsid w:val="2513B077"/>
    <w:rsid w:val="25D1D521"/>
    <w:rsid w:val="2709FBEE"/>
    <w:rsid w:val="276A9DA4"/>
    <w:rsid w:val="2823FC91"/>
    <w:rsid w:val="284E028B"/>
    <w:rsid w:val="28FCF8F8"/>
    <w:rsid w:val="292D25FE"/>
    <w:rsid w:val="29DC9171"/>
    <w:rsid w:val="2A3CCF8F"/>
    <w:rsid w:val="2AEB85E8"/>
    <w:rsid w:val="2B3B6614"/>
    <w:rsid w:val="2B79496E"/>
    <w:rsid w:val="2C213510"/>
    <w:rsid w:val="2CA7D657"/>
    <w:rsid w:val="2CED7819"/>
    <w:rsid w:val="2D02D4BF"/>
    <w:rsid w:val="2F3E28BF"/>
    <w:rsid w:val="3088C5D5"/>
    <w:rsid w:val="334C251F"/>
    <w:rsid w:val="33C9A7E8"/>
    <w:rsid w:val="34793FD1"/>
    <w:rsid w:val="353BB588"/>
    <w:rsid w:val="3609A2D3"/>
    <w:rsid w:val="36221015"/>
    <w:rsid w:val="364E37CA"/>
    <w:rsid w:val="3660F78D"/>
    <w:rsid w:val="367A6B0F"/>
    <w:rsid w:val="370A95DD"/>
    <w:rsid w:val="37D6C29E"/>
    <w:rsid w:val="37F57AEB"/>
    <w:rsid w:val="3886B1EC"/>
    <w:rsid w:val="3A10A861"/>
    <w:rsid w:val="3A5D2ED7"/>
    <w:rsid w:val="3A6D6D8F"/>
    <w:rsid w:val="3B9CD268"/>
    <w:rsid w:val="3C089EC4"/>
    <w:rsid w:val="3C6AE269"/>
    <w:rsid w:val="3D1E2CF2"/>
    <w:rsid w:val="3DA63D41"/>
    <w:rsid w:val="3EC1287B"/>
    <w:rsid w:val="3F312390"/>
    <w:rsid w:val="42EDA5AB"/>
    <w:rsid w:val="43635EFF"/>
    <w:rsid w:val="43B811BF"/>
    <w:rsid w:val="44DB3B5C"/>
    <w:rsid w:val="4507688C"/>
    <w:rsid w:val="4583268E"/>
    <w:rsid w:val="472706B1"/>
    <w:rsid w:val="472AE3AA"/>
    <w:rsid w:val="4749CBC2"/>
    <w:rsid w:val="48C2D712"/>
    <w:rsid w:val="49076CC4"/>
    <w:rsid w:val="49B33A3E"/>
    <w:rsid w:val="4A022186"/>
    <w:rsid w:val="4A51419A"/>
    <w:rsid w:val="4A8AD4A3"/>
    <w:rsid w:val="4C321087"/>
    <w:rsid w:val="4CBA95EB"/>
    <w:rsid w:val="4D3B7BE4"/>
    <w:rsid w:val="4E28B209"/>
    <w:rsid w:val="4E486734"/>
    <w:rsid w:val="4E52AB5B"/>
    <w:rsid w:val="4F24B2BD"/>
    <w:rsid w:val="4F8ABBFA"/>
    <w:rsid w:val="501F74AC"/>
    <w:rsid w:val="52C11CAF"/>
    <w:rsid w:val="52C55A72"/>
    <w:rsid w:val="5309852E"/>
    <w:rsid w:val="5396793B"/>
    <w:rsid w:val="544D1EBD"/>
    <w:rsid w:val="54735440"/>
    <w:rsid w:val="56C7EBA5"/>
    <w:rsid w:val="574A699C"/>
    <w:rsid w:val="59BF57F6"/>
    <w:rsid w:val="5ACD0B45"/>
    <w:rsid w:val="5B1671DF"/>
    <w:rsid w:val="5C364378"/>
    <w:rsid w:val="5CC3B261"/>
    <w:rsid w:val="5D00AFFA"/>
    <w:rsid w:val="5EB1C1E7"/>
    <w:rsid w:val="5EC00391"/>
    <w:rsid w:val="5EF55D95"/>
    <w:rsid w:val="5FE6A43F"/>
    <w:rsid w:val="602FC76F"/>
    <w:rsid w:val="615212E5"/>
    <w:rsid w:val="617F6D17"/>
    <w:rsid w:val="61AA6D2F"/>
    <w:rsid w:val="621190E9"/>
    <w:rsid w:val="6217150E"/>
    <w:rsid w:val="62B17920"/>
    <w:rsid w:val="63BD7960"/>
    <w:rsid w:val="644E3AAB"/>
    <w:rsid w:val="64C84456"/>
    <w:rsid w:val="65231F85"/>
    <w:rsid w:val="6626BB8E"/>
    <w:rsid w:val="66BEEFE6"/>
    <w:rsid w:val="67C9B306"/>
    <w:rsid w:val="67D1D262"/>
    <w:rsid w:val="6862A60C"/>
    <w:rsid w:val="69D3CACD"/>
    <w:rsid w:val="69F690A8"/>
    <w:rsid w:val="6A8DFDAC"/>
    <w:rsid w:val="6B8FF875"/>
    <w:rsid w:val="6C65C6DA"/>
    <w:rsid w:val="6C7316D2"/>
    <w:rsid w:val="6D9A50A0"/>
    <w:rsid w:val="6F838779"/>
    <w:rsid w:val="6F9CAEDB"/>
    <w:rsid w:val="70521A6C"/>
    <w:rsid w:val="717EA4EB"/>
    <w:rsid w:val="7188C18A"/>
    <w:rsid w:val="72980F82"/>
    <w:rsid w:val="73788908"/>
    <w:rsid w:val="744273F6"/>
    <w:rsid w:val="749691E2"/>
    <w:rsid w:val="74CC3584"/>
    <w:rsid w:val="74E6BA2E"/>
    <w:rsid w:val="75A56285"/>
    <w:rsid w:val="75F24268"/>
    <w:rsid w:val="768C5304"/>
    <w:rsid w:val="76C5A2E9"/>
    <w:rsid w:val="77899DDC"/>
    <w:rsid w:val="77DAFB15"/>
    <w:rsid w:val="7A2D9B42"/>
    <w:rsid w:val="7A431854"/>
    <w:rsid w:val="7AFBF3DA"/>
    <w:rsid w:val="7B1FF2F3"/>
    <w:rsid w:val="7B278474"/>
    <w:rsid w:val="7D32B4BB"/>
    <w:rsid w:val="7D659613"/>
    <w:rsid w:val="7D67E2D9"/>
    <w:rsid w:val="7EADD5D6"/>
    <w:rsid w:val="7EBB33F8"/>
    <w:rsid w:val="7EFF03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10649"/>
  <w15:chartTrackingRefBased/>
  <w15:docId w15:val="{7449CA37-2957-4ECE-8F51-1E5BC1F1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115"/>
    <w:pPr>
      <w:spacing w:after="120" w:line="288" w:lineRule="auto"/>
    </w:pPr>
    <w:rPr>
      <w:rFonts w:ascii="Arial" w:eastAsia="Arial" w:hAnsi="Arial" w:cs="Times New Roman"/>
      <w:sz w:val="24"/>
      <w:szCs w:val="24"/>
    </w:rPr>
  </w:style>
  <w:style w:type="paragraph" w:styleId="Heading1">
    <w:name w:val="heading 1"/>
    <w:basedOn w:val="Normal"/>
    <w:next w:val="BodyText"/>
    <w:link w:val="Heading1Char"/>
    <w:autoRedefine/>
    <w:qFormat/>
    <w:rsid w:val="00BD46F1"/>
    <w:pPr>
      <w:keepNext/>
      <w:spacing w:before="400" w:after="80" w:line="240" w:lineRule="auto"/>
      <w:outlineLvl w:val="0"/>
    </w:pPr>
    <w:rPr>
      <w:rFonts w:cs="Arial"/>
      <w:b/>
      <w:bCs/>
      <w:color w:val="2C5C86"/>
      <w:sz w:val="42"/>
      <w:szCs w:val="32"/>
      <w:lang w:val="en-GB"/>
    </w:rPr>
  </w:style>
  <w:style w:type="paragraph" w:styleId="Heading2">
    <w:name w:val="heading 2"/>
    <w:basedOn w:val="Normal"/>
    <w:next w:val="BodyText"/>
    <w:link w:val="Heading2Char"/>
    <w:autoRedefine/>
    <w:qFormat/>
    <w:rsid w:val="00BD46F1"/>
    <w:pPr>
      <w:suppressAutoHyphens/>
      <w:autoSpaceDE w:val="0"/>
      <w:autoSpaceDN w:val="0"/>
      <w:adjustRightInd w:val="0"/>
      <w:spacing w:before="240" w:after="80" w:line="240" w:lineRule="auto"/>
      <w:textAlignment w:val="center"/>
      <w:outlineLvl w:val="1"/>
    </w:pPr>
    <w:rPr>
      <w:rFonts w:cs="Arial"/>
      <w:b/>
      <w:bCs/>
      <w:color w:val="2C5C86"/>
      <w:sz w:val="30"/>
      <w:lang w:val="en-GB"/>
    </w:rPr>
  </w:style>
  <w:style w:type="paragraph" w:styleId="Heading3">
    <w:name w:val="heading 3"/>
    <w:basedOn w:val="ListParagraph"/>
    <w:next w:val="BodyText"/>
    <w:link w:val="Heading3Char"/>
    <w:autoRedefine/>
    <w:qFormat/>
    <w:rsid w:val="00BD46F1"/>
    <w:pPr>
      <w:ind w:left="567" w:hanging="567"/>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F1"/>
  </w:style>
  <w:style w:type="paragraph" w:styleId="Footer">
    <w:name w:val="footer"/>
    <w:basedOn w:val="Normal"/>
    <w:link w:val="FooterChar"/>
    <w:uiPriority w:val="99"/>
    <w:unhideWhenUsed/>
    <w:rsid w:val="00BD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F1"/>
  </w:style>
  <w:style w:type="character" w:customStyle="1" w:styleId="Heading1Char">
    <w:name w:val="Heading 1 Char"/>
    <w:basedOn w:val="DefaultParagraphFont"/>
    <w:link w:val="Heading1"/>
    <w:rsid w:val="00BD46F1"/>
    <w:rPr>
      <w:rFonts w:ascii="Arial" w:eastAsia="Arial" w:hAnsi="Arial" w:cs="Arial"/>
      <w:b/>
      <w:bCs/>
      <w:color w:val="2C5C86"/>
      <w:sz w:val="42"/>
      <w:szCs w:val="32"/>
      <w:lang w:val="en-GB"/>
    </w:rPr>
  </w:style>
  <w:style w:type="character" w:customStyle="1" w:styleId="Heading2Char">
    <w:name w:val="Heading 2 Char"/>
    <w:basedOn w:val="DefaultParagraphFont"/>
    <w:link w:val="Heading2"/>
    <w:rsid w:val="00BD46F1"/>
    <w:rPr>
      <w:rFonts w:ascii="Arial" w:eastAsia="Arial" w:hAnsi="Arial" w:cs="Arial"/>
      <w:b/>
      <w:bCs/>
      <w:color w:val="2C5C86"/>
      <w:sz w:val="30"/>
      <w:szCs w:val="24"/>
      <w:lang w:val="en-GB"/>
    </w:rPr>
  </w:style>
  <w:style w:type="character" w:customStyle="1" w:styleId="Heading3Char">
    <w:name w:val="Heading 3 Char"/>
    <w:basedOn w:val="DefaultParagraphFont"/>
    <w:link w:val="Heading3"/>
    <w:rsid w:val="00BD46F1"/>
    <w:rPr>
      <w:rFonts w:ascii="Arial" w:eastAsia="Arial" w:hAnsi="Arial" w:cs="Arial"/>
      <w:b/>
      <w:sz w:val="24"/>
      <w:szCs w:val="24"/>
      <w:lang w:val="en-GB"/>
    </w:rPr>
  </w:style>
  <w:style w:type="paragraph" w:styleId="BodyText">
    <w:name w:val="Body Text"/>
    <w:basedOn w:val="Normal"/>
    <w:link w:val="BodyTextChar"/>
    <w:autoRedefine/>
    <w:qFormat/>
    <w:rsid w:val="0034741D"/>
    <w:rPr>
      <w:rFonts w:cs="Arial"/>
      <w:b/>
      <w:bCs/>
      <w:lang w:val="en-GB"/>
    </w:rPr>
  </w:style>
  <w:style w:type="character" w:customStyle="1" w:styleId="BodyTextChar">
    <w:name w:val="Body Text Char"/>
    <w:basedOn w:val="DefaultParagraphFont"/>
    <w:link w:val="BodyText"/>
    <w:rsid w:val="0034741D"/>
    <w:rPr>
      <w:rFonts w:ascii="Arial" w:eastAsia="Arial" w:hAnsi="Arial" w:cs="Arial"/>
      <w:b/>
      <w:bCs/>
      <w:sz w:val="24"/>
      <w:szCs w:val="24"/>
      <w:lang w:val="en-GB"/>
    </w:rPr>
  </w:style>
  <w:style w:type="paragraph" w:customStyle="1" w:styleId="Bullet1">
    <w:name w:val="Bullet 1"/>
    <w:basedOn w:val="BodyText"/>
    <w:autoRedefine/>
    <w:qFormat/>
    <w:rsid w:val="00BD46F1"/>
    <w:pPr>
      <w:numPr>
        <w:numId w:val="4"/>
      </w:numPr>
      <w:ind w:left="641" w:hanging="357"/>
      <w:contextualSpacing/>
    </w:pPr>
  </w:style>
  <w:style w:type="paragraph" w:styleId="Title">
    <w:name w:val="Title"/>
    <w:basedOn w:val="Normal"/>
    <w:next w:val="Normal"/>
    <w:link w:val="TitleChar"/>
    <w:autoRedefine/>
    <w:qFormat/>
    <w:rsid w:val="00BD46F1"/>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D46F1"/>
    <w:rPr>
      <w:rFonts w:ascii="Arial" w:eastAsia="Arial" w:hAnsi="Arial" w:cs="Arial"/>
      <w:b/>
      <w:noProof/>
      <w:color w:val="2C5C86"/>
      <w:sz w:val="60"/>
      <w:szCs w:val="80"/>
      <w:lang w:eastAsia="en-AU"/>
    </w:rPr>
  </w:style>
  <w:style w:type="paragraph" w:styleId="ListParagraph">
    <w:name w:val="List Paragraph"/>
    <w:basedOn w:val="BodyText"/>
    <w:next w:val="BodyText"/>
    <w:autoRedefine/>
    <w:qFormat/>
    <w:rsid w:val="00794C69"/>
    <w:pPr>
      <w:numPr>
        <w:numId w:val="27"/>
      </w:numPr>
      <w:spacing w:before="120"/>
      <w:contextualSpacing/>
      <w:jc w:val="both"/>
    </w:pPr>
    <w:rPr>
      <w:b w:val="0"/>
      <w:bCs w:val="0"/>
      <w:shd w:val="clear" w:color="auto" w:fill="FFFF00"/>
      <w:lang w:eastAsia="en-AU"/>
    </w:rPr>
  </w:style>
  <w:style w:type="paragraph" w:customStyle="1" w:styleId="Subheading">
    <w:name w:val="Subheading"/>
    <w:basedOn w:val="Normal"/>
    <w:autoRedefine/>
    <w:qFormat/>
    <w:rsid w:val="00BD46F1"/>
    <w:pPr>
      <w:spacing w:after="600"/>
    </w:pPr>
    <w:rPr>
      <w:b/>
      <w:color w:val="403F47"/>
      <w:sz w:val="34"/>
      <w:szCs w:val="36"/>
    </w:rPr>
  </w:style>
  <w:style w:type="character" w:styleId="CommentReference">
    <w:name w:val="annotation reference"/>
    <w:basedOn w:val="DefaultParagraphFont"/>
    <w:semiHidden/>
    <w:unhideWhenUsed/>
    <w:rsid w:val="00BD46F1"/>
    <w:rPr>
      <w:sz w:val="16"/>
      <w:szCs w:val="16"/>
    </w:rPr>
  </w:style>
  <w:style w:type="paragraph" w:customStyle="1" w:styleId="ListNumber2">
    <w:name w:val="List Number_2"/>
    <w:basedOn w:val="BodyTextIndent2"/>
    <w:link w:val="ListNumber2Char"/>
    <w:autoRedefine/>
    <w:rsid w:val="00BD46F1"/>
    <w:pPr>
      <w:numPr>
        <w:numId w:val="6"/>
      </w:numPr>
      <w:spacing w:line="288" w:lineRule="auto"/>
      <w:ind w:left="567" w:hanging="567"/>
    </w:pPr>
    <w:rPr>
      <w:rFonts w:cs="Arial"/>
    </w:rPr>
  </w:style>
  <w:style w:type="paragraph" w:customStyle="1" w:styleId="ListNumber1">
    <w:name w:val="List Number_1"/>
    <w:basedOn w:val="ListNumber2"/>
    <w:link w:val="ListNumber1Char"/>
    <w:rsid w:val="00BD46F1"/>
    <w:pPr>
      <w:numPr>
        <w:ilvl w:val="1"/>
        <w:numId w:val="5"/>
      </w:numPr>
    </w:pPr>
  </w:style>
  <w:style w:type="character" w:customStyle="1" w:styleId="ListNumber2Char">
    <w:name w:val="List Number_2 Char"/>
    <w:basedOn w:val="BodyTextIndent2Char"/>
    <w:link w:val="ListNumber2"/>
    <w:rsid w:val="00BD46F1"/>
    <w:rPr>
      <w:rFonts w:ascii="Arial" w:eastAsia="Arial" w:hAnsi="Arial" w:cs="Arial"/>
      <w:sz w:val="24"/>
      <w:szCs w:val="24"/>
    </w:rPr>
  </w:style>
  <w:style w:type="paragraph" w:customStyle="1" w:styleId="ListNumber3">
    <w:name w:val="List Number_3"/>
    <w:basedOn w:val="ListNumber2"/>
    <w:link w:val="ListNumber3Char"/>
    <w:autoRedefine/>
    <w:rsid w:val="00BD46F1"/>
    <w:pPr>
      <w:numPr>
        <w:numId w:val="7"/>
      </w:numPr>
      <w:ind w:left="567" w:hanging="567"/>
    </w:pPr>
  </w:style>
  <w:style w:type="character" w:customStyle="1" w:styleId="ListNumber1Char">
    <w:name w:val="List Number_1 Char"/>
    <w:basedOn w:val="ListNumber2Char"/>
    <w:link w:val="ListNumber1"/>
    <w:rsid w:val="00BD46F1"/>
    <w:rPr>
      <w:rFonts w:ascii="Arial" w:eastAsia="Arial" w:hAnsi="Arial" w:cs="Arial"/>
      <w:sz w:val="24"/>
      <w:szCs w:val="24"/>
    </w:rPr>
  </w:style>
  <w:style w:type="paragraph" w:customStyle="1" w:styleId="ListNumber4">
    <w:name w:val="List Number_4"/>
    <w:basedOn w:val="ListNumber"/>
    <w:link w:val="ListNumber4Char"/>
    <w:autoRedefine/>
    <w:rsid w:val="00BD46F1"/>
    <w:pPr>
      <w:numPr>
        <w:numId w:val="8"/>
      </w:numPr>
      <w:ind w:left="567" w:hanging="567"/>
      <w:contextualSpacing w:val="0"/>
    </w:pPr>
    <w:rPr>
      <w:rFonts w:cs="Arial"/>
      <w:lang w:val="en-GB"/>
    </w:rPr>
  </w:style>
  <w:style w:type="character" w:customStyle="1" w:styleId="ListNumber3Char">
    <w:name w:val="List Number_3 Char"/>
    <w:basedOn w:val="ListNumber2Char"/>
    <w:link w:val="ListNumber3"/>
    <w:rsid w:val="00BD46F1"/>
    <w:rPr>
      <w:rFonts w:ascii="Arial" w:eastAsia="Arial" w:hAnsi="Arial" w:cs="Arial"/>
      <w:sz w:val="24"/>
      <w:szCs w:val="24"/>
    </w:rPr>
  </w:style>
  <w:style w:type="paragraph" w:customStyle="1" w:styleId="ListNumbers">
    <w:name w:val="List Numbers"/>
    <w:basedOn w:val="Normal"/>
    <w:link w:val="ListNumbersChar"/>
    <w:autoRedefine/>
    <w:qFormat/>
    <w:rsid w:val="00BD46F1"/>
    <w:pPr>
      <w:numPr>
        <w:numId w:val="9"/>
      </w:numPr>
      <w:jc w:val="both"/>
    </w:pPr>
  </w:style>
  <w:style w:type="character" w:customStyle="1" w:styleId="ListNumber4Char">
    <w:name w:val="List Number_4 Char"/>
    <w:basedOn w:val="DefaultParagraphFont"/>
    <w:link w:val="ListNumber4"/>
    <w:rsid w:val="00BD46F1"/>
    <w:rPr>
      <w:rFonts w:ascii="Arial" w:eastAsia="Arial" w:hAnsi="Arial" w:cs="Arial"/>
      <w:sz w:val="24"/>
      <w:szCs w:val="24"/>
      <w:lang w:val="en-GB"/>
    </w:rPr>
  </w:style>
  <w:style w:type="character" w:customStyle="1" w:styleId="ListNumbersChar">
    <w:name w:val="List Numbers Char"/>
    <w:basedOn w:val="DefaultParagraphFont"/>
    <w:link w:val="ListNumbers"/>
    <w:rsid w:val="00BD46F1"/>
    <w:rPr>
      <w:rFonts w:ascii="Arial" w:eastAsia="Arial" w:hAnsi="Arial" w:cs="Times New Roman"/>
      <w:sz w:val="24"/>
      <w:szCs w:val="24"/>
    </w:rPr>
  </w:style>
  <w:style w:type="paragraph" w:styleId="BodyTextIndent2">
    <w:name w:val="Body Text Indent 2"/>
    <w:basedOn w:val="Normal"/>
    <w:link w:val="BodyTextIndent2Char"/>
    <w:uiPriority w:val="99"/>
    <w:semiHidden/>
    <w:unhideWhenUsed/>
    <w:rsid w:val="00BD46F1"/>
    <w:pPr>
      <w:spacing w:line="480" w:lineRule="auto"/>
      <w:ind w:left="283"/>
    </w:pPr>
  </w:style>
  <w:style w:type="character" w:customStyle="1" w:styleId="BodyTextIndent2Char">
    <w:name w:val="Body Text Indent 2 Char"/>
    <w:basedOn w:val="DefaultParagraphFont"/>
    <w:link w:val="BodyTextIndent2"/>
    <w:uiPriority w:val="99"/>
    <w:semiHidden/>
    <w:rsid w:val="00BD46F1"/>
    <w:rPr>
      <w:rFonts w:ascii="Arial" w:eastAsia="Arial" w:hAnsi="Arial" w:cs="Times New Roman"/>
      <w:sz w:val="24"/>
      <w:szCs w:val="24"/>
    </w:rPr>
  </w:style>
  <w:style w:type="paragraph" w:styleId="ListNumber">
    <w:name w:val="List Number"/>
    <w:basedOn w:val="Normal"/>
    <w:uiPriority w:val="99"/>
    <w:semiHidden/>
    <w:unhideWhenUsed/>
    <w:rsid w:val="00BD46F1"/>
    <w:pPr>
      <w:ind w:left="644" w:hanging="360"/>
      <w:contextualSpacing/>
    </w:pPr>
  </w:style>
  <w:style w:type="paragraph" w:styleId="Revision">
    <w:name w:val="Revision"/>
    <w:hidden/>
    <w:uiPriority w:val="99"/>
    <w:semiHidden/>
    <w:rsid w:val="00940DF7"/>
    <w:pPr>
      <w:spacing w:after="0" w:line="240" w:lineRule="auto"/>
    </w:pPr>
    <w:rPr>
      <w:rFonts w:ascii="Arial" w:eastAsia="Arial" w:hAnsi="Arial" w:cs="Times New Roman"/>
      <w:sz w:val="24"/>
      <w:szCs w:val="24"/>
    </w:rPr>
  </w:style>
  <w:style w:type="paragraph" w:styleId="BalloonText">
    <w:name w:val="Balloon Text"/>
    <w:basedOn w:val="Normal"/>
    <w:link w:val="BalloonTextChar"/>
    <w:uiPriority w:val="99"/>
    <w:semiHidden/>
    <w:unhideWhenUsed/>
    <w:rsid w:val="00940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F7"/>
    <w:rPr>
      <w:rFonts w:ascii="Segoe UI" w:eastAsia="Arial"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CD51A8"/>
    <w:pPr>
      <w:spacing w:after="0" w:line="240" w:lineRule="auto"/>
      <w:jc w:val="both"/>
    </w:pPr>
    <w:rPr>
      <w:rFonts w:ascii="Times New Roman" w:eastAsia="Times New Roman" w:hAnsi="Times New Roman"/>
      <w:color w:val="0000FF"/>
      <w:sz w:val="20"/>
      <w:szCs w:val="20"/>
      <w:lang w:val="en-GB" w:eastAsia="en-AU"/>
    </w:rPr>
  </w:style>
  <w:style w:type="character" w:customStyle="1" w:styleId="CommentTextChar">
    <w:name w:val="Comment Text Char"/>
    <w:basedOn w:val="DefaultParagraphFont"/>
    <w:link w:val="CommentText"/>
    <w:uiPriority w:val="99"/>
    <w:semiHidden/>
    <w:rsid w:val="00CD51A8"/>
    <w:rPr>
      <w:rFonts w:ascii="Times New Roman" w:eastAsia="Times New Roman" w:hAnsi="Times New Roman" w:cs="Times New Roman"/>
      <w:color w:val="0000FF"/>
      <w:sz w:val="20"/>
      <w:szCs w:val="20"/>
      <w:lang w:val="en-GB" w:eastAsia="en-AU"/>
    </w:rPr>
  </w:style>
  <w:style w:type="character" w:customStyle="1" w:styleId="normaltextrun">
    <w:name w:val="normaltextrun"/>
    <w:basedOn w:val="DefaultParagraphFont"/>
    <w:rsid w:val="00833732"/>
  </w:style>
  <w:style w:type="paragraph" w:styleId="BodyText2">
    <w:name w:val="Body Text 2"/>
    <w:basedOn w:val="Normal"/>
    <w:link w:val="BodyText2Char"/>
    <w:uiPriority w:val="99"/>
    <w:unhideWhenUsed/>
    <w:rsid w:val="00803C2E"/>
    <w:pPr>
      <w:spacing w:line="480" w:lineRule="auto"/>
    </w:pPr>
  </w:style>
  <w:style w:type="character" w:customStyle="1" w:styleId="BodyText2Char">
    <w:name w:val="Body Text 2 Char"/>
    <w:basedOn w:val="DefaultParagraphFont"/>
    <w:link w:val="BodyText2"/>
    <w:uiPriority w:val="99"/>
    <w:rsid w:val="00803C2E"/>
    <w:rPr>
      <w:rFonts w:ascii="Arial" w:eastAsia="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6F065341-D1D7-4EB5-A91F-393562381EC5}"/>
      </w:docPartPr>
      <w:docPartBody>
        <w:p w:rsidR="00B23D46" w:rsidRDefault="00B23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3D46"/>
    <w:rsid w:val="000479E4"/>
    <w:rsid w:val="004A5C8D"/>
    <w:rsid w:val="004C4351"/>
    <w:rsid w:val="008B1A05"/>
    <w:rsid w:val="00966A62"/>
    <w:rsid w:val="00A54D5C"/>
    <w:rsid w:val="00A91513"/>
    <w:rsid w:val="00B23D46"/>
    <w:rsid w:val="00FF1341"/>
    <w:rsid w:val="00FF4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ranch xmlns="15946499-f577-4098-96bc-48df851b8c1c">Personnel and Payroll</Branch>
    <Division xmlns="15946499-f577-4098-96bc-48df851b8c1c">People</Division>
    <Classification xmlns="6a393f6b-8c99-4fde-9a33-938d668bc734">Level 6</Classification>
    <Position_x0020_Number xmlns="15946499-f577-4098-96bc-48df851b8c1c">015527</Position_x0020_Number>
    <Specified_x0020_Calling_x0020_Group xmlns="15946499-f577-4098-96bc-48df851b8c1c">None</Specified_x0020_Calling_x0020_Group>
    <Former_x0020_Agency xmlns="15946499-f577-4098-96bc-48df851b8c1c" xsi:nil="true"/>
    <Directorate xmlns="6a393f6b-8c99-4fde-9a33-938d668bc7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21" ma:contentTypeDescription="Create a new document." ma:contentTypeScope="" ma:versionID="9c98e3ba0f2be8142dfbec6ff31cca27">
  <xsd:schema xmlns:xsd="http://www.w3.org/2001/XMLSchema" xmlns:xs="http://www.w3.org/2001/XMLSchema" xmlns:p="http://schemas.microsoft.com/office/2006/metadata/properties" xmlns:ns2="15946499-f577-4098-96bc-48df851b8c1c" xmlns:ns3="6a393f6b-8c99-4fde-9a33-938d668bc734" xmlns:ns4="aca54a15-1931-4ef4-9053-a047ee049b02" targetNamespace="http://schemas.microsoft.com/office/2006/metadata/properties" ma:root="true" ma:fieldsID="2d829382df46595899a350febecbcde3" ns2:_="" ns3:_="" ns4:_="">
    <xsd:import namespace="15946499-f577-4098-96bc-48df851b8c1c"/>
    <xsd:import namespace="6a393f6b-8c99-4fde-9a33-938d668bc734"/>
    <xsd:import namespace="aca54a15-1931-4ef4-9053-a047ee049b02"/>
    <xsd:element name="properties">
      <xsd:complexType>
        <xsd:sequence>
          <xsd:element name="documentManagement">
            <xsd:complexType>
              <xsd:all>
                <xsd:element ref="ns2:Position_x0020_Number"/>
                <xsd:element ref="ns2:Division" minOccurs="0"/>
                <xsd:element ref="ns2:Branch" minOccurs="0"/>
                <xsd:element ref="ns2:Specified_x0020_Calling_x0020_Group" minOccurs="0"/>
                <xsd:element ref="ns2:Former_x0020_Agency" minOccurs="0"/>
                <xsd:element ref="ns2:MediaServiceMetadata" minOccurs="0"/>
                <xsd:element ref="ns2:MediaServiceFastMetadata" minOccurs="0"/>
                <xsd:element ref="ns3:Directorate" minOccurs="0"/>
                <xsd:element ref="ns4:SharedWithUsers" minOccurs="0"/>
                <xsd:element ref="ns4:SharedWithDetails" minOccurs="0"/>
                <xsd:element ref="ns3:Classifi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8" ma:displayName="Position Number" ma:indexed="true" ma:internalName="Position_x0020_Number">
      <xsd:simpleType>
        <xsd:restriction base="dms:Text">
          <xsd:maxLength value="255"/>
        </xsd:restriction>
      </xsd:simpleType>
    </xsd:element>
    <xsd:element name="Division" ma:index="9" nillable="true" ma:displayName="Division" ma:format="Dropdown" ma:internalName="Division">
      <xsd:simpleType>
        <xsd:union memberTypes="dms:Text">
          <xsd:simpleType>
            <xsd:restriction base="dms:Choice">
              <xsd:enumeration value="Office of the Director General"/>
              <xsd:enumeration value="Strategy &amp; Transformation"/>
              <xsd:enumeration value="Policy &amp; Service Design"/>
              <xsd:enumeration value="Commissioning &amp; Sector Engagement"/>
              <xsd:enumeration value="Service Delivery Metropolitan Communities"/>
              <xsd:enumeration value="Service Delivery Regional &amp; Remote Communities"/>
              <xsd:enumeration value="Corporate Operations"/>
              <xsd:enumeration value="Commercial Operations"/>
              <xsd:enumeration value="Disability Services"/>
              <xsd:enumeration value="Various"/>
              <xsd:enumeration value="Service Delivery Metropolitan Communities &amp; Service Delivery Regional and Remote Communities"/>
            </xsd:restriction>
          </xsd:simpleType>
        </xsd:union>
      </xsd:simpleType>
    </xsd:element>
    <xsd:element name="Branch" ma:index="10" nillable="true" ma:displayName="Branch" ma:format="Dropdown" ma:internalName="Branch">
      <xsd:simpleType>
        <xsd:union memberTypes="dms:Text">
          <xsd:simpleType>
            <xsd:restriction base="dms:Choice">
              <xsd:enumeration value="Advocate for Children in Care"/>
              <xsd:enumeration value="Armadale"/>
              <xsd:enumeration value="Audit"/>
              <xsd:enumeration value="Business Development"/>
              <xsd:enumeration value="Cannington"/>
              <xsd:enumeration value="childFIRST"/>
              <xsd:enumeration value="Children &amp; Families"/>
              <xsd:enumeration value="Client services"/>
              <xsd:enumeration value="Complex Projects"/>
              <xsd:enumeration value="Contracting"/>
              <xsd:enumeration value="Corporate Communications"/>
              <xsd:enumeration value="Corporate Communications"/>
              <xsd:enumeration value="Crisis Care"/>
              <xsd:enumeration value="Disability Justice &amp; Transition (DS)"/>
              <xsd:enumeration value="District Office"/>
              <xsd:enumeration value="Early Years Initiative"/>
              <xsd:enumeration value="East Kimberley"/>
              <xsd:enumeration value="Emergency Services"/>
              <xsd:enumeration value="Finance &amp; Business Services"/>
              <xsd:enumeration value="Fremantle"/>
              <xsd:enumeration value="Goldfields"/>
              <xsd:enumeration value="Governance"/>
              <xsd:enumeration value="Great Southern"/>
              <xsd:enumeration value="Housing &amp; Homelessness"/>
              <xsd:enumeration value="Housing Maintenance"/>
              <xsd:enumeration value="Inclusion"/>
              <xsd:enumeration value="Information Systems &amp; Corporate Performance"/>
              <xsd:enumeration value="Intergovernmental &amp; Analytics"/>
              <xsd:enumeration value="Kimberley"/>
              <xsd:enumeration value="Land &amp; Housing Development"/>
              <xsd:enumeration value="Learning and Development"/>
              <xsd:enumeration value="Local Operations (DS)"/>
              <xsd:enumeration value="Midland"/>
              <xsd:enumeration value="Mid-West &amp; Aboriginal Housing Services"/>
              <xsd:enumeration value="Ministerial Liaison Unit"/>
              <xsd:enumeration value="Mirrabooka"/>
              <xsd:enumeration value="Murchison"/>
              <xsd:enumeration value="NDIS Operations"/>
              <xsd:enumeration value="NDIS Transition Office (DS)"/>
              <xsd:enumeration value="Organisational Transformation"/>
              <xsd:enumeration value="Outcomes Systems &amp; Partnerships"/>
              <xsd:enumeration value="Peel"/>
              <xsd:enumeration value="People &amp; Facilities"/>
              <xsd:enumeration value="Perth"/>
              <xsd:enumeration value="Pilbara"/>
              <xsd:enumeration value="Pilbara"/>
              <xsd:enumeration value="Professional Practice Unit"/>
              <xsd:enumeration value="Project Development"/>
              <xsd:enumeration value="Regional &amp; Remote"/>
              <xsd:enumeration value="Regional Services Reform Unit"/>
              <xsd:enumeration value="Regulation &amp; Quality"/>
              <xsd:enumeration value="Rockingham"/>
              <xsd:enumeration value="Sector Engagement &amp; Development*"/>
              <xsd:enumeration value="Sector Service Development (DS)"/>
              <xsd:enumeration value="Service Planning &amp; Operational Support"/>
              <xsd:enumeration value="Services Metropolitan"/>
              <xsd:enumeration value="South West"/>
              <xsd:enumeration value="Standards &amp; Integrity"/>
              <xsd:enumeration value="State-wide &amp; South East Regional"/>
              <xsd:enumeration value="State-wide &amp; South West Regional &amp; Remote"/>
              <xsd:enumeration value="State-wide Emergency Services"/>
              <xsd:enumeration value="Stewardship"/>
              <xsd:enumeration value="Strategic Policy &amp; Prototypes"/>
              <xsd:enumeration value="Strategic Services"/>
              <xsd:enumeration value="Strategy &amp; Reform"/>
              <xsd:enumeration value="Support and Coordination"/>
              <xsd:enumeration value="System Design &amp; Analysis"/>
              <xsd:enumeration value="Therapeutic Care Services"/>
              <xsd:enumeration value="Various"/>
              <xsd:enumeration value="West Kimberley"/>
              <xsd:enumeration value="Wheatbelt"/>
              <xsd:enumeration value="Working with Children Screening Unit"/>
              <xsd:enumeration value="Youth Justice Community Centre (DS)"/>
              <xsd:enumeration value="Youth Services (DS)"/>
              <xsd:enumeration value="Funding"/>
              <xsd:enumeration value="Management Accounting"/>
              <xsd:enumeration value="Individualised Services"/>
              <xsd:enumeration value="Community Inclusion"/>
              <xsd:enumeration value="Quality and Safeguarding"/>
              <xsd:enumeration value="Neurodevelopmental Disability Assessment Service"/>
              <xsd:enumeration value="Intervention Support Services"/>
              <xsd:enumeration value="Strategic Projects"/>
              <xsd:enumeration value="IS Strategy and Engagement"/>
              <xsd:enumeration value="P&amp;F Strategic Projects"/>
              <xsd:enumeration value="Strategic Project"/>
            </xsd:restriction>
          </xsd:simpleType>
        </xsd:union>
      </xsd:simpleType>
    </xsd:element>
    <xsd:element name="Specified_x0020_Calling_x0020_Group" ma:index="11" nillable="true" ma:displayName="Specified Calling Group" ma:format="Dropdown" ma:indexed="true" ma:internalName="Specified_x0020_Calling_x0020_Group">
      <xsd:simpleType>
        <xsd:union memberTypes="dms:Text">
          <xsd:simpleType>
            <xsd:restriction base="dms:Choice">
              <xsd:enumeration value="None"/>
              <xsd:enumeration value="Allied Health Clinician"/>
              <xsd:enumeration value="Clinical Psychologist"/>
              <xsd:enumeration value="Dietitian"/>
              <xsd:enumeration value="Education Officer"/>
              <xsd:enumeration value="Education Officer"/>
              <xsd:enumeration value="Graduate Welfare Officer"/>
              <xsd:enumeration value="Legal Officer"/>
              <xsd:enumeration value="Nurse"/>
              <xsd:enumeration value="Occupational Therapist"/>
              <xsd:enumeration value="Physiotherapist"/>
              <xsd:enumeration value="Psychologist"/>
              <xsd:enumeration value="Social Worker"/>
              <xsd:enumeration value="Speech Therapist"/>
            </xsd:restriction>
          </xsd:simpleType>
        </xsd:union>
      </xsd:simpleType>
    </xsd:element>
    <xsd:element name="Former_x0020_Agency" ma:index="12"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Directorate" ma:index="15" nillable="true" ma:displayName="Directorate" ma:format="Dropdown" ma:internalName="Directorate">
      <xsd:simpleType>
        <xsd:union memberTypes="dms:Text">
          <xsd:simpleType>
            <xsd:restriction base="dms:Choice">
              <xsd:enumeration value="Services Directorate"/>
              <xsd:enumeration value="Office of the Director General"/>
              <xsd:enumeration value="Corporate Communications"/>
              <xsd:enumeration value="Ministerial Liaison"/>
              <xsd:enumeration value="Early Years Initiative"/>
              <xsd:enumeration value="Organisational Transformation"/>
              <xsd:enumeration value="Outcomes Systems and Partnerships"/>
              <xsd:enumeration value="Commissioning and Sector Engagement"/>
              <xsd:enumeration value="Contracting"/>
              <xsd:enumeration value="Inclusion"/>
              <xsd:enumeration value="Corporate Operations"/>
              <xsd:enumeration value="Finance and Business Services"/>
              <xsd:enumeration value="Information Systems and Corporate Performance"/>
              <xsd:enumeration value="People and Facilities"/>
              <xsd:enumeration value="Disability Services"/>
              <xsd:enumeration value="Strategic Services Unit"/>
              <xsd:enumeration value="NDIS Transition Unit"/>
              <xsd:enumeration value="Disability Justice Service"/>
              <xsd:enumeration value="Local Operations"/>
              <xsd:enumeration value="Sector Engagement and Development"/>
              <xsd:enumeration value="Housing Direct"/>
            </xsd:restriction>
          </xsd:simpleType>
        </xsd:union>
      </xsd:simpleType>
    </xsd:element>
    <xsd:element name="Classification" ma:index="18"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PSA Class 3"/>
          <xsd:enumeration value="PSA Class 2"/>
          <xsd:enumeration value="PSA Class 1"/>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STL1"/>
          <xsd:enumeration value="STL2"/>
          <xsd:enumeration value="STL3"/>
          <xsd:enumeration value="STL4"/>
          <xsd:enumeration value="RNL1"/>
          <xsd:enumeration value="RNL2"/>
          <xsd:enumeration value="SRN L1"/>
          <xsd:enumeration value="SRN L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D0001-111D-4B72-9EB1-1B8D4ABE1856}">
  <ds:schemaRefs>
    <ds:schemaRef ds:uri="http://schemas.openxmlformats.org/officeDocument/2006/bibliography"/>
  </ds:schemaRefs>
</ds:datastoreItem>
</file>

<file path=customXml/itemProps2.xml><?xml version="1.0" encoding="utf-8"?>
<ds:datastoreItem xmlns:ds="http://schemas.openxmlformats.org/officeDocument/2006/customXml" ds:itemID="{C6BBBB99-8A5C-4C53-973D-ABA5CFE7E20A}">
  <ds:schemaRefs>
    <ds:schemaRef ds:uri="http://schemas.microsoft.com/sharepoint/v3/contenttype/forms"/>
  </ds:schemaRefs>
</ds:datastoreItem>
</file>

<file path=customXml/itemProps3.xml><?xml version="1.0" encoding="utf-8"?>
<ds:datastoreItem xmlns:ds="http://schemas.openxmlformats.org/officeDocument/2006/customXml" ds:itemID="{2E9BC549-1D6D-4AD9-9417-317D9FCC8EF9}">
  <ds:schemaRefs>
    <ds:schemaRef ds:uri="http://schemas.openxmlformats.org/package/2006/metadata/core-properties"/>
    <ds:schemaRef ds:uri="http://purl.org/dc/dcmitype/"/>
    <ds:schemaRef ds:uri="http://schemas.microsoft.com/office/2006/documentManagement/types"/>
    <ds:schemaRef ds:uri="15946499-f577-4098-96bc-48df851b8c1c"/>
    <ds:schemaRef ds:uri="6a393f6b-8c99-4fde-9a33-938d668bc734"/>
    <ds:schemaRef ds:uri="http://purl.org/dc/elements/1.1/"/>
    <ds:schemaRef ds:uri="http://schemas.microsoft.com/office/2006/metadata/properties"/>
    <ds:schemaRef ds:uri="aca54a15-1931-4ef4-9053-a047ee049b02"/>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6452A0B-79EB-462A-9AEE-68EB0C69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46499-f577-4098-96bc-48df851b8c1c"/>
    <ds:schemaRef ds:uri="6a393f6b-8c99-4fde-9a33-938d668bc734"/>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Senior Project Officer - SDOI</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Payroll Consultant</dc:title>
  <dc:subject/>
  <dc:creator>Brad LEITE</dc:creator>
  <cp:keywords/>
  <dc:description/>
  <cp:lastModifiedBy>Rebecca Dwyer</cp:lastModifiedBy>
  <cp:revision>2</cp:revision>
  <dcterms:created xsi:type="dcterms:W3CDTF">2022-03-10T23:30:00Z</dcterms:created>
  <dcterms:modified xsi:type="dcterms:W3CDTF">2022-03-10T23:30:00Z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DOH_Topic">
    <vt:lpwstr/>
  </property>
  <property fmtid="{D5CDD505-2E9C-101B-9397-08002B2CF9AE}" pid="4" name="DOH_ServiceOutcome">
    <vt:lpwstr/>
  </property>
  <property fmtid="{D5CDD505-2E9C-101B-9397-08002B2CF9AE}" pid="5" name="DOH_BusinessUnit">
    <vt:lpwstr>15;#People and Facilities|4d8e0c66-54f6-4c36-9035-dd87020383cd</vt:lpwstr>
  </property>
  <property fmtid="{D5CDD505-2E9C-101B-9397-08002B2CF9AE}" pid="6" name="AuthorIds_UIVersion_1024">
    <vt:lpwstr>100</vt:lpwstr>
  </property>
  <property fmtid="{D5CDD505-2E9C-101B-9397-08002B2CF9AE}" pid="7" name="AuthorIds_UIVersion_2048">
    <vt:lpwstr>133</vt:lpwstr>
  </property>
</Properties>
</file>