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E416" w14:textId="77777777" w:rsidR="0019502E" w:rsidRDefault="0019502E" w:rsidP="004271F8">
      <w:pPr>
        <w:pStyle w:val="JDF-Title"/>
      </w:pPr>
      <w:r w:rsidRPr="00AD4110">
        <w:t>J</w:t>
      </w:r>
      <w:r w:rsidR="004271F8">
        <w:t>ob Description Form</w:t>
      </w:r>
    </w:p>
    <w:p w14:paraId="2049FDA8" w14:textId="0864F1BE" w:rsidR="00203801" w:rsidRPr="00203801" w:rsidRDefault="00710492" w:rsidP="00203801">
      <w:pPr>
        <w:contextualSpacing w:val="0"/>
        <w:jc w:val="center"/>
        <w:rPr>
          <w:sz w:val="32"/>
          <w:szCs w:val="32"/>
        </w:rPr>
      </w:pPr>
      <w:r>
        <w:rPr>
          <w:sz w:val="32"/>
          <w:szCs w:val="32"/>
        </w:rPr>
        <w:t>CC</w:t>
      </w:r>
      <w:r w:rsidR="001F42EA">
        <w:rPr>
          <w:sz w:val="32"/>
          <w:szCs w:val="32"/>
        </w:rPr>
        <w:t>W09004</w:t>
      </w:r>
      <w:r w:rsidR="00203801" w:rsidRPr="00203801">
        <w:rPr>
          <w:sz w:val="32"/>
          <w:szCs w:val="32"/>
        </w:rPr>
        <w:t xml:space="preserve"> </w:t>
      </w:r>
      <w:r w:rsidR="001F42EA">
        <w:rPr>
          <w:sz w:val="32"/>
          <w:szCs w:val="32"/>
        </w:rPr>
        <w:t>Scientist (Chemist)</w:t>
      </w:r>
    </w:p>
    <w:p w14:paraId="5194CB74" w14:textId="1FF7D71B" w:rsidR="00203801" w:rsidRPr="00C372E6" w:rsidRDefault="0041419F" w:rsidP="00203801">
      <w:pPr>
        <w:spacing w:after="120"/>
        <w:jc w:val="center"/>
        <w:rPr>
          <w:b/>
          <w:color w:val="7D0041"/>
        </w:rPr>
      </w:pPr>
      <w:r>
        <w:rPr>
          <w:b/>
          <w:color w:val="7D0041"/>
        </w:rPr>
        <w:t>Scientific Services Division</w:t>
      </w:r>
    </w:p>
    <w:p w14:paraId="544E0E89" w14:textId="77777777" w:rsidR="00932CE4" w:rsidRPr="00442277" w:rsidRDefault="00203801" w:rsidP="004271F8">
      <w:pPr>
        <w:pStyle w:val="JDF-Heading2"/>
      </w:pPr>
      <w:r w:rsidRPr="00442277">
        <w:rPr>
          <w:noProof/>
        </w:rPr>
        <mc:AlternateContent>
          <mc:Choice Requires="wps">
            <w:drawing>
              <wp:anchor distT="0" distB="0" distL="114300" distR="114300" simplePos="0" relativeHeight="251652608" behindDoc="0" locked="0" layoutInCell="1" allowOverlap="1" wp14:anchorId="4BEBD789" wp14:editId="31B8786A">
                <wp:simplePos x="0" y="0"/>
                <wp:positionH relativeFrom="column">
                  <wp:posOffset>-18415</wp:posOffset>
                </wp:positionH>
                <wp:positionV relativeFrom="paragraph">
                  <wp:posOffset>206375</wp:posOffset>
                </wp:positionV>
                <wp:extent cx="59626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962650" cy="9525"/>
                        </a:xfrm>
                        <a:prstGeom prst="line">
                          <a:avLst/>
                        </a:prstGeom>
                        <a:ln>
                          <a:solidFill>
                            <a:srgbClr val="E96D1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371B7" id="Straight Connector 6" o:spid="_x0000_s1026" style="position:absolute;flip:y;z-index:251652608;visibility:visible;mso-wrap-style:square;mso-wrap-distance-left:9pt;mso-wrap-distance-top:0;mso-wrap-distance-right:9pt;mso-wrap-distance-bottom:0;mso-position-horizontal:absolute;mso-position-horizontal-relative:text;mso-position-vertical:absolute;mso-position-vertical-relative:text" from="-1.45pt,16.25pt" to="46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6qwwEAAOIDAAAOAAAAZHJzL2Uyb0RvYy54bWysU02P0zAQvSPxHyzfqdNKrWjUdA9bygXB&#10;CljurjNuLPlLtmnSf8/YSbMrQEis9jKK7Xlv5r2Z7O4Go8kFQlTONnS5qCgBK1yr7Lmhj9+P795T&#10;EhO3LdfOQkOvEOnd/u2bXe9rWLnO6RYCQRIb6943tEvJ14xF0YHhceE8WHyULhie8BjOrA28R3aj&#10;2aqqNqx3ofXBCYgRbw/jI90XfilBpC9SRkhENxR7SyWGEk85sv2O1+fAfafE1AZ/QReGK4tFZ6oD&#10;T5z8DOoPKqNEcNHJtBDOMCelElA0oJpl9Zuabx33ULSgOdHPNsXXoxWfL/f2IaANvY919A8hqxhk&#10;MERq5X/gTIsu7JQMxbbrbBsMiQi8XG83q80a3RX4tl2v1tlVNrJkNh9i+gjOkPzRUK1sFsVrfvkU&#10;05h6S8nX2uYYnVbtUWldDuF8uteBXDiO8cN2c1gepxrP0rBihrInIeUrXTWMtF9BEtViw6OksmMw&#10;03IhwKblxKstZmeYxBZmYFX6/idwys9QKPv3P+AZUSo7m2awUdaFv1VPw61lOebfHBh1ZwtOrr2W&#10;ERdrcJHKdKalz5v6/FzgT7/m/hcAAAD//wMAUEsDBBQABgAIAAAAIQCsi4b43QAAAAgBAAAPAAAA&#10;ZHJzL2Rvd25yZXYueG1sTI/NTsMwEITvSLyDtUjcWqcOqUgap0JAxIVLCw/gxkuS4p8odtLw9iwn&#10;epyd0cy35X6xhs04ht47CZt1Agxd43XvWgmfH/XqEViIymllvEMJPxhgX93elKrQ/uIOOB9jy6jE&#10;hUJJ6GIcCs5D06FVYe0HdOR9+dGqSHJsuR7Vhcqt4SJJttyq3tFCpwZ87rD5Pk5Wwnsm8mWo2zl9&#10;fckO4i2vz/1kpLy/W552wCIu8T8Mf/iEDhUxnfzkdGBGwkrklJSQigwY+Xm63QA70eEhAV6V/PqB&#10;6hcAAP//AwBQSwECLQAUAAYACAAAACEAtoM4kv4AAADhAQAAEwAAAAAAAAAAAAAAAAAAAAAAW0Nv&#10;bnRlbnRfVHlwZXNdLnhtbFBLAQItABQABgAIAAAAIQA4/SH/1gAAAJQBAAALAAAAAAAAAAAAAAAA&#10;AC8BAABfcmVscy8ucmVsc1BLAQItABQABgAIAAAAIQCDC16qwwEAAOIDAAAOAAAAAAAAAAAAAAAA&#10;AC4CAABkcnMvZTJvRG9jLnhtbFBLAQItABQABgAIAAAAIQCsi4b43QAAAAgBAAAPAAAAAAAAAAAA&#10;AAAAAB0EAABkcnMvZG93bnJldi54bWxQSwUGAAAAAAQABADzAAAAJwUAAAAA&#10;" strokecolor="#e96d1f" strokeweight=".5pt">
                <v:stroke joinstyle="miter"/>
              </v:line>
            </w:pict>
          </mc:Fallback>
        </mc:AlternateContent>
      </w:r>
      <w:r w:rsidRPr="00442277">
        <w:t>P</w:t>
      </w:r>
      <w:r w:rsidR="004271F8">
        <w:t>osition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83"/>
      </w:tblGrid>
      <w:tr w:rsidR="00624BE6" w14:paraId="6575FF6C" w14:textId="77777777" w:rsidTr="00624BE6">
        <w:tc>
          <w:tcPr>
            <w:tcW w:w="2405" w:type="dxa"/>
          </w:tcPr>
          <w:p w14:paraId="51907F1A" w14:textId="77777777" w:rsidR="00624BE6" w:rsidRDefault="00624BE6" w:rsidP="00AB11AD">
            <w:pPr>
              <w:tabs>
                <w:tab w:val="left" w:pos="2410"/>
              </w:tabs>
              <w:spacing w:after="120"/>
              <w:contextualSpacing w:val="0"/>
            </w:pPr>
            <w:r>
              <w:t>Classification Level:</w:t>
            </w:r>
          </w:p>
        </w:tc>
        <w:tc>
          <w:tcPr>
            <w:tcW w:w="6883" w:type="dxa"/>
          </w:tcPr>
          <w:p w14:paraId="2F68E06A" w14:textId="40992834" w:rsidR="00624BE6" w:rsidRDefault="001F42EA" w:rsidP="00AB11AD">
            <w:pPr>
              <w:tabs>
                <w:tab w:val="left" w:pos="2410"/>
              </w:tabs>
              <w:spacing w:after="120"/>
              <w:contextualSpacing w:val="0"/>
            </w:pPr>
            <w:r>
              <w:t>Specified Calling Level 1</w:t>
            </w:r>
          </w:p>
        </w:tc>
      </w:tr>
      <w:tr w:rsidR="00624BE6" w14:paraId="27EB6326" w14:textId="77777777" w:rsidTr="00624BE6">
        <w:tc>
          <w:tcPr>
            <w:tcW w:w="2405" w:type="dxa"/>
          </w:tcPr>
          <w:p w14:paraId="7AD4C5EC" w14:textId="77777777" w:rsidR="00624BE6" w:rsidRDefault="00624BE6" w:rsidP="00AB11AD">
            <w:pPr>
              <w:tabs>
                <w:tab w:val="left" w:pos="2410"/>
              </w:tabs>
              <w:spacing w:after="120"/>
              <w:contextualSpacing w:val="0"/>
            </w:pPr>
            <w:r>
              <w:t>Award /Agreement:</w:t>
            </w:r>
          </w:p>
        </w:tc>
        <w:tc>
          <w:tcPr>
            <w:tcW w:w="6883" w:type="dxa"/>
          </w:tcPr>
          <w:p w14:paraId="4FB9D9F5" w14:textId="0B69DCB3" w:rsidR="00624BE6" w:rsidRDefault="00624BE6" w:rsidP="00AB11AD">
            <w:pPr>
              <w:tabs>
                <w:tab w:val="left" w:pos="2410"/>
              </w:tabs>
              <w:spacing w:after="120"/>
              <w:contextualSpacing w:val="0"/>
            </w:pPr>
            <w:r>
              <w:t>PSCSAA 20</w:t>
            </w:r>
            <w:r w:rsidR="00E3230B">
              <w:t>21</w:t>
            </w:r>
          </w:p>
        </w:tc>
      </w:tr>
      <w:tr w:rsidR="00624BE6" w14:paraId="1FA3B186" w14:textId="77777777" w:rsidTr="00624BE6">
        <w:tc>
          <w:tcPr>
            <w:tcW w:w="2405" w:type="dxa"/>
          </w:tcPr>
          <w:p w14:paraId="0C4765CD" w14:textId="28097412" w:rsidR="00624BE6" w:rsidRDefault="00624BE6" w:rsidP="00AB11AD">
            <w:pPr>
              <w:tabs>
                <w:tab w:val="left" w:pos="2410"/>
              </w:tabs>
              <w:spacing w:after="120"/>
              <w:contextualSpacing w:val="0"/>
            </w:pPr>
            <w:r>
              <w:t>Position Status:</w:t>
            </w:r>
          </w:p>
        </w:tc>
        <w:tc>
          <w:tcPr>
            <w:tcW w:w="6883" w:type="dxa"/>
          </w:tcPr>
          <w:p w14:paraId="2A191768" w14:textId="6CA2CA0E" w:rsidR="00624BE6" w:rsidRDefault="00877B5F" w:rsidP="00AB11AD">
            <w:pPr>
              <w:tabs>
                <w:tab w:val="left" w:pos="2410"/>
              </w:tabs>
              <w:spacing w:after="120"/>
              <w:contextualSpacing w:val="0"/>
            </w:pPr>
            <w:r>
              <w:t>Fixed Term</w:t>
            </w:r>
            <w:r w:rsidR="002C6BD7">
              <w:t>, Full time</w:t>
            </w:r>
          </w:p>
        </w:tc>
      </w:tr>
      <w:tr w:rsidR="00624BE6" w14:paraId="0EDC74C8" w14:textId="77777777" w:rsidTr="00624BE6">
        <w:tc>
          <w:tcPr>
            <w:tcW w:w="2405" w:type="dxa"/>
          </w:tcPr>
          <w:p w14:paraId="65DE12C1" w14:textId="77777777" w:rsidR="00624BE6" w:rsidRDefault="00624BE6" w:rsidP="00AB11AD">
            <w:pPr>
              <w:tabs>
                <w:tab w:val="left" w:pos="2410"/>
              </w:tabs>
              <w:spacing w:after="120"/>
              <w:contextualSpacing w:val="0"/>
            </w:pPr>
            <w:r>
              <w:t>Organisation Unit:</w:t>
            </w:r>
          </w:p>
        </w:tc>
        <w:tc>
          <w:tcPr>
            <w:tcW w:w="6883" w:type="dxa"/>
          </w:tcPr>
          <w:p w14:paraId="13827558" w14:textId="2A2D0708" w:rsidR="00624BE6" w:rsidRDefault="001F42EA" w:rsidP="00AB11AD">
            <w:pPr>
              <w:tabs>
                <w:tab w:val="left" w:pos="2410"/>
              </w:tabs>
              <w:spacing w:after="120"/>
              <w:contextualSpacing w:val="0"/>
            </w:pPr>
            <w:r>
              <w:t>Organic Chemistry</w:t>
            </w:r>
          </w:p>
        </w:tc>
      </w:tr>
      <w:tr w:rsidR="00624BE6" w14:paraId="3FE68E08" w14:textId="77777777" w:rsidTr="00624BE6">
        <w:tc>
          <w:tcPr>
            <w:tcW w:w="2405" w:type="dxa"/>
          </w:tcPr>
          <w:p w14:paraId="3A78DEE5" w14:textId="77777777" w:rsidR="00624BE6" w:rsidRDefault="00624BE6" w:rsidP="00AB11AD">
            <w:pPr>
              <w:tabs>
                <w:tab w:val="left" w:pos="2410"/>
              </w:tabs>
              <w:spacing w:after="120"/>
              <w:contextualSpacing w:val="0"/>
            </w:pPr>
            <w:r>
              <w:t>Physical Location:</w:t>
            </w:r>
          </w:p>
        </w:tc>
        <w:tc>
          <w:tcPr>
            <w:tcW w:w="6883" w:type="dxa"/>
          </w:tcPr>
          <w:p w14:paraId="4A0BC08C" w14:textId="77777777" w:rsidR="00624BE6" w:rsidRDefault="00624BE6" w:rsidP="00AB11AD">
            <w:pPr>
              <w:tabs>
                <w:tab w:val="left" w:pos="2410"/>
              </w:tabs>
              <w:spacing w:after="120"/>
              <w:contextualSpacing w:val="0"/>
            </w:pPr>
            <w:r>
              <w:t>Bentley</w:t>
            </w:r>
          </w:p>
        </w:tc>
      </w:tr>
    </w:tbl>
    <w:p w14:paraId="57B9A426" w14:textId="77777777" w:rsidR="00FE09B7" w:rsidRDefault="009947A0" w:rsidP="0041419F">
      <w:pPr>
        <w:pStyle w:val="JDF-Heading2"/>
        <w:spacing w:before="240"/>
        <w:contextualSpacing w:val="0"/>
      </w:pPr>
      <w:r w:rsidRPr="00442277">
        <w:rPr>
          <w:noProof/>
        </w:rPr>
        <mc:AlternateContent>
          <mc:Choice Requires="wps">
            <w:drawing>
              <wp:anchor distT="0" distB="0" distL="114300" distR="114300" simplePos="0" relativeHeight="251653632" behindDoc="0" locked="0" layoutInCell="1" allowOverlap="1" wp14:anchorId="0CF04597" wp14:editId="62E05BC6">
                <wp:simplePos x="0" y="0"/>
                <wp:positionH relativeFrom="column">
                  <wp:posOffset>-38100</wp:posOffset>
                </wp:positionH>
                <wp:positionV relativeFrom="paragraph">
                  <wp:posOffset>325755</wp:posOffset>
                </wp:positionV>
                <wp:extent cx="59626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5962650" cy="9525"/>
                        </a:xfrm>
                        <a:prstGeom prst="line">
                          <a:avLst/>
                        </a:prstGeom>
                        <a:ln>
                          <a:solidFill>
                            <a:srgbClr val="E96D1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C4B96" id="Straight Connector 7" o:spid="_x0000_s1026"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3pt,25.65pt" to="466.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6qwwEAAOIDAAAOAAAAZHJzL2Uyb0RvYy54bWysU02P0zAQvSPxHyzfqdNKrWjUdA9bygXB&#10;CljurjNuLPlLtmnSf8/YSbMrQEis9jKK7Xlv5r2Z7O4Go8kFQlTONnS5qCgBK1yr7Lmhj9+P795T&#10;EhO3LdfOQkOvEOnd/u2bXe9rWLnO6RYCQRIb6943tEvJ14xF0YHhceE8WHyULhie8BjOrA28R3aj&#10;2aqqNqx3ofXBCYgRbw/jI90XfilBpC9SRkhENxR7SyWGEk85sv2O1+fAfafE1AZ/QReGK4tFZ6oD&#10;T5z8DOoPKqNEcNHJtBDOMCelElA0oJpl9Zuabx33ULSgOdHPNsXXoxWfL/f2IaANvY919A8hqxhk&#10;MERq5X/gTIsu7JQMxbbrbBsMiQi8XG83q80a3RX4tl2v1tlVNrJkNh9i+gjOkPzRUK1sFsVrfvkU&#10;05h6S8nX2uYYnVbtUWldDuF8uteBXDiO8cN2c1gepxrP0rBihrInIeUrXTWMtF9BEtViw6OksmMw&#10;03IhwKblxKstZmeYxBZmYFX6/idwys9QKPv3P+AZUSo7m2awUdaFv1VPw61lOebfHBh1ZwtOrr2W&#10;ERdrcJHKdKalz5v6/FzgT7/m/hcAAAD//wMAUEsDBBQABgAIAAAAIQCAgnWh3QAAAAgBAAAPAAAA&#10;ZHJzL2Rvd25yZXYueG1sTI/BboMwEETvlfoP1lbqLTEBEQWKiaq2qJdekvQDHLwBUrxG2BD6992e&#10;2uPOjGbfFPvF9mLG0XeOFGzWEQik2pmOGgWfp2q1A+GDJqN7R6jgGz3sy/u7QufG3eiA8zE0gkvI&#10;51pBG8KQS+nrFq32azcgsXdxo9WBz7GRZtQ3Lre9jKNoK63uiD+0esCXFuuv42QVfKRxtgxVMydv&#10;r+khfs+qazf1Sj0+LM9PIAIu4S8Mv/iMDiUznd1ExotewWrLU4KCdJOAYD9LEhbOLMQ7kGUh/w8o&#10;fwAAAP//AwBQSwECLQAUAAYACAAAACEAtoM4kv4AAADhAQAAEwAAAAAAAAAAAAAAAAAAAAAAW0Nv&#10;bnRlbnRfVHlwZXNdLnhtbFBLAQItABQABgAIAAAAIQA4/SH/1gAAAJQBAAALAAAAAAAAAAAAAAAA&#10;AC8BAABfcmVscy8ucmVsc1BLAQItABQABgAIAAAAIQCDC16qwwEAAOIDAAAOAAAAAAAAAAAAAAAA&#10;AC4CAABkcnMvZTJvRG9jLnhtbFBLAQItABQABgAIAAAAIQCAgnWh3QAAAAgBAAAPAAAAAAAAAAAA&#10;AAAAAB0EAABkcnMvZG93bnJldi54bWxQSwUGAAAAAAQABADzAAAAJwUAAAAA&#10;" strokecolor="#e96d1f" strokeweight=".5pt">
                <v:stroke joinstyle="miter"/>
              </v:line>
            </w:pict>
          </mc:Fallback>
        </mc:AlternateContent>
      </w:r>
      <w:r w:rsidR="00FE09B7" w:rsidRPr="00FE09B7">
        <w:t>R</w:t>
      </w:r>
      <w:r w:rsidR="004271F8">
        <w:t>eporting relationships</w:t>
      </w:r>
    </w:p>
    <w:p w14:paraId="07DB190E" w14:textId="7D64BEA7" w:rsidR="00FE09B7" w:rsidRDefault="00FE09B7" w:rsidP="0041419F">
      <w:pPr>
        <w:pStyle w:val="Bodytext1"/>
        <w:tabs>
          <w:tab w:val="left" w:pos="2410"/>
        </w:tabs>
        <w:spacing w:before="0"/>
        <w:ind w:left="2410" w:hanging="2410"/>
        <w:contextualSpacing w:val="0"/>
      </w:pPr>
      <w:r>
        <w:t>Responsible to:</w:t>
      </w:r>
      <w:r>
        <w:tab/>
        <w:t>CC</w:t>
      </w:r>
      <w:r w:rsidR="001F42EA">
        <w:t>013007 – Team Leader – Occupational Health and Investigations</w:t>
      </w:r>
      <w:r>
        <w:t xml:space="preserve"> </w:t>
      </w:r>
      <w:r w:rsidR="00D96D58">
        <w:t xml:space="preserve">SC </w:t>
      </w:r>
      <w:r w:rsidR="00710492">
        <w:t>Level</w:t>
      </w:r>
      <w:r>
        <w:t xml:space="preserve"> </w:t>
      </w:r>
      <w:r w:rsidR="00D96D58">
        <w:t xml:space="preserve">3 </w:t>
      </w:r>
      <w:r>
        <w:t>(</w:t>
      </w:r>
      <w:r w:rsidR="001F42EA">
        <w:rPr>
          <w:i/>
        </w:rPr>
        <w:t>Organic Chemistry</w:t>
      </w:r>
      <w:r w:rsidRPr="00FE09B7">
        <w:rPr>
          <w:i/>
        </w:rPr>
        <w:t>)</w:t>
      </w:r>
    </w:p>
    <w:p w14:paraId="7B5CD9FE" w14:textId="12101456" w:rsidR="00FE09B7" w:rsidRPr="00FE09B7" w:rsidRDefault="00FE09B7" w:rsidP="0041419F">
      <w:pPr>
        <w:pStyle w:val="Bodytext1"/>
        <w:tabs>
          <w:tab w:val="left" w:pos="2410"/>
        </w:tabs>
        <w:spacing w:before="0"/>
        <w:ind w:left="2410" w:hanging="2410"/>
        <w:contextualSpacing w:val="0"/>
        <w:rPr>
          <w:b/>
          <w:bCs w:val="0"/>
        </w:rPr>
      </w:pPr>
      <w:r w:rsidRPr="00FE09B7">
        <w:rPr>
          <w:b/>
        </w:rPr>
        <w:t>THIS POSITION:</w:t>
      </w:r>
      <w:r w:rsidRPr="00FE09B7">
        <w:rPr>
          <w:b/>
        </w:rPr>
        <w:tab/>
        <w:t>CC</w:t>
      </w:r>
      <w:r w:rsidR="001F42EA">
        <w:rPr>
          <w:b/>
          <w:bCs w:val="0"/>
        </w:rPr>
        <w:t>W</w:t>
      </w:r>
      <w:r w:rsidR="002A197E">
        <w:rPr>
          <w:b/>
          <w:bCs w:val="0"/>
        </w:rPr>
        <w:t>09004</w:t>
      </w:r>
      <w:r w:rsidRPr="00FE09B7">
        <w:rPr>
          <w:b/>
        </w:rPr>
        <w:t xml:space="preserve"> </w:t>
      </w:r>
      <w:r w:rsidR="001F42EA">
        <w:rPr>
          <w:b/>
          <w:bCs w:val="0"/>
        </w:rPr>
        <w:t>Sci</w:t>
      </w:r>
      <w:r w:rsidR="00710492">
        <w:rPr>
          <w:b/>
        </w:rPr>
        <w:t>e</w:t>
      </w:r>
      <w:r w:rsidR="001F42EA">
        <w:rPr>
          <w:b/>
          <w:bCs w:val="0"/>
        </w:rPr>
        <w:t xml:space="preserve">ntist (Chemist) </w:t>
      </w:r>
      <w:r w:rsidRPr="00FE09B7">
        <w:rPr>
          <w:b/>
        </w:rPr>
        <w:t xml:space="preserve">– </w:t>
      </w:r>
      <w:r w:rsidR="001F42EA">
        <w:rPr>
          <w:b/>
          <w:bCs w:val="0"/>
        </w:rPr>
        <w:t xml:space="preserve">SCL 1 </w:t>
      </w:r>
      <w:r w:rsidRPr="00FE09B7">
        <w:rPr>
          <w:b/>
        </w:rPr>
        <w:t>(</w:t>
      </w:r>
      <w:r w:rsidR="001F42EA">
        <w:rPr>
          <w:b/>
          <w:bCs w:val="0"/>
        </w:rPr>
        <w:t>Scientific Services Division</w:t>
      </w:r>
      <w:r w:rsidRPr="00FE09B7">
        <w:rPr>
          <w:b/>
        </w:rPr>
        <w:t>)</w:t>
      </w:r>
    </w:p>
    <w:p w14:paraId="3423D00C" w14:textId="77777777" w:rsidR="00FE09B7" w:rsidRPr="00203801" w:rsidRDefault="00FE09B7" w:rsidP="0041419F">
      <w:pPr>
        <w:tabs>
          <w:tab w:val="left" w:pos="2410"/>
        </w:tabs>
        <w:spacing w:before="0" w:after="120"/>
        <w:contextualSpacing w:val="0"/>
        <w:rPr>
          <w:sz w:val="32"/>
          <w:szCs w:val="32"/>
        </w:rPr>
      </w:pPr>
      <w:r>
        <w:rPr>
          <w:rFonts w:cs="GE Dinar One"/>
          <w:bCs/>
          <w:szCs w:val="24"/>
          <w:lang w:val="en-US"/>
        </w:rPr>
        <w:t>Direct Reports:</w:t>
      </w:r>
      <w:r>
        <w:rPr>
          <w:rFonts w:cs="GE Dinar One"/>
          <w:bCs/>
          <w:szCs w:val="24"/>
          <w:lang w:val="en-US"/>
        </w:rPr>
        <w:tab/>
        <w:t>Nil</w:t>
      </w:r>
    </w:p>
    <w:p w14:paraId="24F1580E" w14:textId="77777777" w:rsidR="0041419F" w:rsidRPr="00DA4C93" w:rsidRDefault="0041419F" w:rsidP="0041419F">
      <w:pPr>
        <w:pStyle w:val="Heading2"/>
        <w:contextualSpacing w:val="0"/>
        <w:jc w:val="both"/>
        <w:rPr>
          <w:rFonts w:eastAsia="Times New Roman" w:cs="Arial"/>
          <w:color w:val="7D0041"/>
        </w:rPr>
      </w:pPr>
      <w:bookmarkStart w:id="0" w:name="_Hlk48052123"/>
      <w:r w:rsidRPr="00DA4C93">
        <w:rPr>
          <w:rFonts w:eastAsia="Times New Roman" w:cs="Arial"/>
          <w:color w:val="7D0041"/>
        </w:rPr>
        <w:t>OUR VALUES</w:t>
      </w:r>
    </w:p>
    <w:p w14:paraId="59CBC4EF" w14:textId="77777777" w:rsidR="0041419F" w:rsidRPr="00DA4C93" w:rsidRDefault="0041419F" w:rsidP="0041419F">
      <w:pPr>
        <w:jc w:val="both"/>
        <w:rPr>
          <w:rFonts w:cs="Arial"/>
        </w:rPr>
      </w:pPr>
      <w:r w:rsidRPr="00DA4C93">
        <w:rPr>
          <w:rFonts w:cs="Arial"/>
        </w:rPr>
        <w:t xml:space="preserve">To achieve our vision of being </w:t>
      </w:r>
      <w:r w:rsidRPr="00DA4C93">
        <w:rPr>
          <w:rFonts w:cs="Arial"/>
          <w:i/>
          <w:iCs/>
        </w:rPr>
        <w:t>WAs</w:t>
      </w:r>
      <w:r w:rsidRPr="00DA4C93">
        <w:rPr>
          <w:rFonts w:cs="Arial"/>
        </w:rPr>
        <w:t xml:space="preserve"> </w:t>
      </w:r>
      <w:r w:rsidRPr="00DA4C93">
        <w:rPr>
          <w:rFonts w:cs="Arial"/>
          <w:i/>
          <w:iCs/>
        </w:rPr>
        <w:t>leading</w:t>
      </w:r>
      <w:r w:rsidRPr="00DA4C93">
        <w:rPr>
          <w:rFonts w:cs="Arial"/>
        </w:rPr>
        <w:t xml:space="preserve"> </w:t>
      </w:r>
      <w:r w:rsidRPr="00DA4C93">
        <w:rPr>
          <w:rStyle w:val="Emphasis"/>
          <w:rFonts w:cs="Arial"/>
        </w:rPr>
        <w:t>provider of specialised chemical and forensic science services</w:t>
      </w:r>
      <w:r w:rsidRPr="00DA4C93">
        <w:rPr>
          <w:rFonts w:cs="Arial"/>
        </w:rPr>
        <w:t xml:space="preserve">, ChemCentre is committed to providing a workplace culture that is driven and shaped by our values of </w:t>
      </w:r>
      <w:r w:rsidRPr="00DA4C93">
        <w:rPr>
          <w:rStyle w:val="Strong"/>
          <w:rFonts w:cs="Arial"/>
        </w:rPr>
        <w:t>Technical Excellence, Innovation, Integrity and Respect.</w:t>
      </w:r>
    </w:p>
    <w:bookmarkEnd w:id="0"/>
    <w:p w14:paraId="5CF1300E" w14:textId="424F1E4E" w:rsidR="00FE09B7" w:rsidRPr="00C372E6" w:rsidRDefault="0041419F" w:rsidP="004271F8">
      <w:pPr>
        <w:pStyle w:val="JDF-Heading2"/>
      </w:pPr>
      <w:r w:rsidRPr="00442277">
        <w:rPr>
          <w:noProof/>
        </w:rPr>
        <mc:AlternateContent>
          <mc:Choice Requires="wps">
            <w:drawing>
              <wp:anchor distT="0" distB="0" distL="114300" distR="114300" simplePos="0" relativeHeight="251654656" behindDoc="0" locked="0" layoutInCell="1" allowOverlap="1" wp14:anchorId="3C03FF4B" wp14:editId="6A7ED386">
                <wp:simplePos x="0" y="0"/>
                <wp:positionH relativeFrom="column">
                  <wp:posOffset>0</wp:posOffset>
                </wp:positionH>
                <wp:positionV relativeFrom="paragraph">
                  <wp:posOffset>203200</wp:posOffset>
                </wp:positionV>
                <wp:extent cx="59626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962650" cy="9525"/>
                        </a:xfrm>
                        <a:prstGeom prst="line">
                          <a:avLst/>
                        </a:prstGeom>
                        <a:ln>
                          <a:solidFill>
                            <a:srgbClr val="E96D1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651AB" id="Straight Connector 8" o:spid="_x0000_s1026" style="position:absolute;flip:y;z-index:251654656;visibility:visible;mso-wrap-style:square;mso-wrap-distance-left:9pt;mso-wrap-distance-top:0;mso-wrap-distance-right:9pt;mso-wrap-distance-bottom:0;mso-position-horizontal:absolute;mso-position-horizontal-relative:text;mso-position-vertical:absolute;mso-position-vertical-relative:text" from="0,16pt" to="46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6qwwEAAOIDAAAOAAAAZHJzL2Uyb0RvYy54bWysU02P0zAQvSPxHyzfqdNKrWjUdA9bygXB&#10;CljurjNuLPlLtmnSf8/YSbMrQEis9jKK7Xlv5r2Z7O4Go8kFQlTONnS5qCgBK1yr7Lmhj9+P795T&#10;EhO3LdfOQkOvEOnd/u2bXe9rWLnO6RYCQRIb6943tEvJ14xF0YHhceE8WHyULhie8BjOrA28R3aj&#10;2aqqNqx3ofXBCYgRbw/jI90XfilBpC9SRkhENxR7SyWGEk85sv2O1+fAfafE1AZ/QReGK4tFZ6oD&#10;T5z8DOoPKqNEcNHJtBDOMCelElA0oJpl9Zuabx33ULSgOdHPNsXXoxWfL/f2IaANvY919A8hqxhk&#10;MERq5X/gTIsu7JQMxbbrbBsMiQi8XG83q80a3RX4tl2v1tlVNrJkNh9i+gjOkPzRUK1sFsVrfvkU&#10;05h6S8nX2uYYnVbtUWldDuF8uteBXDiO8cN2c1gepxrP0rBihrInIeUrXTWMtF9BEtViw6OksmMw&#10;03IhwKblxKstZmeYxBZmYFX6/idwys9QKPv3P+AZUSo7m2awUdaFv1VPw61lOebfHBh1ZwtOrr2W&#10;ERdrcJHKdKalz5v6/FzgT7/m/hcAAAD//wMAUEsDBBQABgAIAAAAIQCOwF2S2gAAAAYBAAAPAAAA&#10;ZHJzL2Rvd25yZXYueG1sTI/PToQwEMbvJr5DMybe3CIEI0jZGJV48bK7PkCXjsBuOyW0sPj2jic9&#10;zZ9v8n2/qbars2LBKQyeFNxvEhBIrTcDdQo+D83dI4gQNRltPaGCbwywra+vKl0af6EdLvvYCTah&#10;UGoFfYxjKWVoe3Q6bPyIxNqXn5yOPE6dNJO+sLmzMk2SB+n0QJzQ6xFfemzP+9kp+MjTYh2bbsne&#10;XvNd+l40p2G2St3erM9PICKu8e8YfvEZHWpmOvqZTBBWAT8SFWQpV1aLrODmyIssB1lX8j9+/QMA&#10;AP//AwBQSwECLQAUAAYACAAAACEAtoM4kv4AAADhAQAAEwAAAAAAAAAAAAAAAAAAAAAAW0NvbnRl&#10;bnRfVHlwZXNdLnhtbFBLAQItABQABgAIAAAAIQA4/SH/1gAAAJQBAAALAAAAAAAAAAAAAAAAAC8B&#10;AABfcmVscy8ucmVsc1BLAQItABQABgAIAAAAIQCDC16qwwEAAOIDAAAOAAAAAAAAAAAAAAAAAC4C&#10;AABkcnMvZTJvRG9jLnhtbFBLAQItABQABgAIAAAAIQCOwF2S2gAAAAYBAAAPAAAAAAAAAAAAAAAA&#10;AB0EAABkcnMvZG93bnJldi54bWxQSwUGAAAAAAQABADzAAAAJAUAAAAA&#10;" strokecolor="#e96d1f" strokeweight=".5pt">
                <v:stroke joinstyle="miter"/>
              </v:line>
            </w:pict>
          </mc:Fallback>
        </mc:AlternateContent>
      </w:r>
      <w:r w:rsidR="00C372E6" w:rsidRPr="00C372E6">
        <w:t>O</w:t>
      </w:r>
      <w:r w:rsidR="004271F8">
        <w:t>verview of ChemCentre and the Position</w:t>
      </w:r>
    </w:p>
    <w:p w14:paraId="00BAD6E3" w14:textId="0399E767" w:rsidR="006D2B13" w:rsidRPr="00AA15A6" w:rsidRDefault="006D2B13" w:rsidP="0041419F">
      <w:pPr>
        <w:pStyle w:val="Bodytext1"/>
        <w:spacing w:before="0" w:after="60"/>
        <w:contextualSpacing w:val="0"/>
      </w:pPr>
      <w:r w:rsidRPr="00AD4110">
        <w:t xml:space="preserve">ChemCentre provides high quality, independent chemical information, applied research, expert opinions, advice, emergency incident support, and complex analytical services to government agencies, industry and research groups, based on core skills in chemistry, recognised at national and international levels. </w:t>
      </w:r>
    </w:p>
    <w:p w14:paraId="1AD271F9" w14:textId="73C48D2B" w:rsidR="006D2B13" w:rsidRDefault="00AA15A6" w:rsidP="000316DD">
      <w:pPr>
        <w:spacing w:before="0" w:after="60"/>
        <w:contextualSpacing w:val="0"/>
        <w:jc w:val="both"/>
        <w:rPr>
          <w:rFonts w:cs="Arial"/>
          <w:color w:val="000000"/>
        </w:rPr>
      </w:pPr>
      <w:r>
        <w:rPr>
          <w:rFonts w:cs="Arial"/>
          <w:color w:val="000000"/>
        </w:rPr>
        <w:t xml:space="preserve">Within </w:t>
      </w:r>
      <w:r w:rsidRPr="00AA15A6">
        <w:rPr>
          <w:rFonts w:cs="Arial"/>
          <w:color w:val="000000"/>
        </w:rPr>
        <w:t xml:space="preserve">Scientific Services Division </w:t>
      </w:r>
      <w:r>
        <w:rPr>
          <w:rFonts w:cs="Arial"/>
          <w:color w:val="000000"/>
        </w:rPr>
        <w:t>t</w:t>
      </w:r>
      <w:r w:rsidRPr="00AA15A6">
        <w:rPr>
          <w:rFonts w:cs="Arial"/>
          <w:color w:val="000000"/>
        </w:rPr>
        <w:t>hese activities are involved with the environment, public and occupational health, emergency response, state</w:t>
      </w:r>
      <w:r w:rsidR="00E3230B">
        <w:rPr>
          <w:rFonts w:cs="Arial"/>
          <w:color w:val="000000"/>
        </w:rPr>
        <w:t>-</w:t>
      </w:r>
      <w:r w:rsidRPr="00AA15A6">
        <w:rPr>
          <w:rFonts w:cs="Arial"/>
          <w:color w:val="000000"/>
        </w:rPr>
        <w:t>based industries and State development.  The Division also provides an analytical and consultative service to Government Departments and agencies involved in health administration, agriculture and highly specialised analytical and advisory services to other ChemCentre laboratories and to the community in general.</w:t>
      </w:r>
    </w:p>
    <w:p w14:paraId="25613365" w14:textId="206EB4F8" w:rsidR="006D2B13" w:rsidRDefault="00AA15A6" w:rsidP="0041419F">
      <w:pPr>
        <w:pStyle w:val="Bodytext1"/>
        <w:spacing w:before="0" w:after="60"/>
        <w:contextualSpacing w:val="0"/>
        <w:rPr>
          <w:rFonts w:cs="Arial"/>
          <w:color w:val="000000"/>
        </w:rPr>
      </w:pPr>
      <w:r w:rsidRPr="00AA15A6">
        <w:t>The Occupational Health</w:t>
      </w:r>
      <w:r w:rsidR="00FA4F6D">
        <w:t xml:space="preserve"> and</w:t>
      </w:r>
      <w:r w:rsidRPr="00AA15A6">
        <w:t xml:space="preserve"> </w:t>
      </w:r>
      <w:r w:rsidR="00560F53">
        <w:t xml:space="preserve">Investigations </w:t>
      </w:r>
      <w:r w:rsidRPr="00AA15A6">
        <w:t xml:space="preserve">Team provides analysis, consultancy and expert scientific advice to private and government clients in the areas of organic </w:t>
      </w:r>
      <w:r w:rsidR="00560F53">
        <w:t xml:space="preserve">analytical </w:t>
      </w:r>
      <w:r w:rsidRPr="00AA15A6">
        <w:t xml:space="preserve">chemistry related to maintaining a safe working environment. </w:t>
      </w:r>
      <w:r>
        <w:t xml:space="preserve"> </w:t>
      </w:r>
      <w:r w:rsidRPr="00AA15A6">
        <w:t xml:space="preserve">The </w:t>
      </w:r>
      <w:r w:rsidR="00560F53">
        <w:rPr>
          <w:szCs w:val="22"/>
        </w:rPr>
        <w:t xml:space="preserve">team focuses on routine analyses that are specific to the measurement of volatile organic compounds in environmental matrices, such as air, water, and soils, using a variety of scientific instrumentation. </w:t>
      </w:r>
      <w:r w:rsidRPr="00AA15A6">
        <w:t>There will be instances where knowledge of both inorganic and organic chemistry is required.</w:t>
      </w:r>
      <w:r w:rsidR="006D2B13">
        <w:rPr>
          <w:rFonts w:cs="Arial"/>
          <w:color w:val="000000"/>
        </w:rPr>
        <w:br w:type="page"/>
      </w:r>
    </w:p>
    <w:p w14:paraId="1CFD72B6" w14:textId="77777777" w:rsidR="00FE09B7" w:rsidRPr="009947A0" w:rsidRDefault="003218F2" w:rsidP="004271F8">
      <w:pPr>
        <w:pStyle w:val="JDF-Heading2"/>
      </w:pPr>
      <w:r w:rsidRPr="00442277">
        <w:rPr>
          <w:noProof/>
        </w:rPr>
        <w:lastRenderedPageBreak/>
        <mc:AlternateContent>
          <mc:Choice Requires="wps">
            <w:drawing>
              <wp:anchor distT="0" distB="0" distL="114300" distR="114300" simplePos="0" relativeHeight="251655680" behindDoc="0" locked="0" layoutInCell="1" allowOverlap="1" wp14:anchorId="58533EAA" wp14:editId="0C97EAD6">
                <wp:simplePos x="0" y="0"/>
                <wp:positionH relativeFrom="column">
                  <wp:posOffset>-28575</wp:posOffset>
                </wp:positionH>
                <wp:positionV relativeFrom="paragraph">
                  <wp:posOffset>173355</wp:posOffset>
                </wp:positionV>
                <wp:extent cx="59626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962650" cy="9525"/>
                        </a:xfrm>
                        <a:prstGeom prst="line">
                          <a:avLst/>
                        </a:prstGeom>
                        <a:ln>
                          <a:solidFill>
                            <a:srgbClr val="E96D1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17017" id="Straight Connector 9"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2.25pt,13.65pt" to="467.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6qwwEAAOIDAAAOAAAAZHJzL2Uyb0RvYy54bWysU02P0zAQvSPxHyzfqdNKrWjUdA9bygXB&#10;CljurjNuLPlLtmnSf8/YSbMrQEis9jKK7Xlv5r2Z7O4Go8kFQlTONnS5qCgBK1yr7Lmhj9+P795T&#10;EhO3LdfOQkOvEOnd/u2bXe9rWLnO6RYCQRIb6943tEvJ14xF0YHhceE8WHyULhie8BjOrA28R3aj&#10;2aqqNqx3ofXBCYgRbw/jI90XfilBpC9SRkhENxR7SyWGEk85sv2O1+fAfafE1AZ/QReGK4tFZ6oD&#10;T5z8DOoPKqNEcNHJtBDOMCelElA0oJpl9Zuabx33ULSgOdHPNsXXoxWfL/f2IaANvY919A8hqxhk&#10;MERq5X/gTIsu7JQMxbbrbBsMiQi8XG83q80a3RX4tl2v1tlVNrJkNh9i+gjOkPzRUK1sFsVrfvkU&#10;05h6S8nX2uYYnVbtUWldDuF8uteBXDiO8cN2c1gepxrP0rBihrInIeUrXTWMtF9BEtViw6OksmMw&#10;03IhwKblxKstZmeYxBZmYFX6/idwys9QKPv3P+AZUSo7m2awUdaFv1VPw61lOebfHBh1ZwtOrr2W&#10;ERdrcJHKdKalz5v6/FzgT7/m/hcAAAD//wMAUEsDBBQABgAIAAAAIQBuKwwo3AAAAAgBAAAPAAAA&#10;ZHJzL2Rvd25yZXYueG1sTI/BToRAEETvJv7DpE287Q6CKCDDxqjEi5dd/YBZpgWU6SHMwOLf23vS&#10;Y1dVql+Vu9UOYsHJ944U3GwjEEiNMz21Cj7e600GwgdNRg+OUMEPethVlxelLow70R6XQ2gFl5Av&#10;tIIuhLGQ0jcdWu23bkRi79NNVgc+p1aaSZ+43A4yjqI7aXVP/KHTIz512HwfZqvgLY3zdazbJXl5&#10;Tvfxa15/9fOg1PXV+vgAIuAa/sJwxmd0qJjp6GYyXgwKNrcpJxXE9wkI9vPkLBxZyDKQVSn/D6h+&#10;AQAA//8DAFBLAQItABQABgAIAAAAIQC2gziS/gAAAOEBAAATAAAAAAAAAAAAAAAAAAAAAABbQ29u&#10;dGVudF9UeXBlc10ueG1sUEsBAi0AFAAGAAgAAAAhADj9If/WAAAAlAEAAAsAAAAAAAAAAAAAAAAA&#10;LwEAAF9yZWxzLy5yZWxzUEsBAi0AFAAGAAgAAAAhAIMLXqrDAQAA4gMAAA4AAAAAAAAAAAAAAAAA&#10;LgIAAGRycy9lMm9Eb2MueG1sUEsBAi0AFAAGAAgAAAAhAG4rDCjcAAAACAEAAA8AAAAAAAAAAAAA&#10;AAAAHQQAAGRycy9kb3ducmV2LnhtbFBLBQYAAAAABAAEAPMAAAAmBQAAAAA=&#10;" strokecolor="#e96d1f" strokeweight=".5pt">
                <v:stroke joinstyle="miter"/>
              </v:line>
            </w:pict>
          </mc:Fallback>
        </mc:AlternateContent>
      </w:r>
      <w:r w:rsidR="009947A0" w:rsidRPr="009947A0">
        <w:t>J</w:t>
      </w:r>
      <w:r w:rsidR="004271F8">
        <w:t>ob Description</w:t>
      </w:r>
    </w:p>
    <w:p w14:paraId="4226771D" w14:textId="75A8C10F" w:rsidR="003218F2" w:rsidRDefault="003218F2" w:rsidP="00401723">
      <w:pPr>
        <w:pStyle w:val="Bodytext1"/>
        <w:spacing w:after="240"/>
        <w:contextualSpacing w:val="0"/>
      </w:pPr>
      <w:r>
        <w:t xml:space="preserve">As part of the </w:t>
      </w:r>
      <w:r w:rsidR="001F42EA">
        <w:t>Occupational Health and Investigations</w:t>
      </w:r>
      <w:r>
        <w:t xml:space="preserve"> team </w:t>
      </w:r>
      <w:r w:rsidR="008B7ACA">
        <w:t>t</w:t>
      </w:r>
      <w:r>
        <w:t>he successful applicant will be expected to:</w:t>
      </w:r>
    </w:p>
    <w:p w14:paraId="58B45E33" w14:textId="77777777" w:rsidR="00401723" w:rsidRPr="00EB6F1C" w:rsidRDefault="004271F8" w:rsidP="001F42EA">
      <w:pPr>
        <w:pStyle w:val="JDF-Heading2"/>
        <w:contextualSpacing w:val="0"/>
      </w:pPr>
      <w:r>
        <w:t>Role Specific Responsibilities</w:t>
      </w:r>
    </w:p>
    <w:p w14:paraId="139D60CD" w14:textId="77777777" w:rsidR="001F42EA" w:rsidRPr="001F42EA" w:rsidRDefault="001F42EA" w:rsidP="001F42EA">
      <w:pPr>
        <w:pStyle w:val="JDF-Heading2"/>
      </w:pPr>
      <w:r w:rsidRPr="001F42EA">
        <w:t>SCIENCE</w:t>
      </w:r>
    </w:p>
    <w:p w14:paraId="17975B89" w14:textId="77777777" w:rsidR="001F42EA" w:rsidRPr="001F42EA" w:rsidRDefault="001F42EA" w:rsidP="001A2433">
      <w:pPr>
        <w:pStyle w:val="ListParagraph"/>
        <w:numPr>
          <w:ilvl w:val="0"/>
          <w:numId w:val="20"/>
        </w:numPr>
        <w:spacing w:before="0" w:after="120"/>
        <w:contextualSpacing w:val="0"/>
        <w:jc w:val="both"/>
        <w:rPr>
          <w:rFonts w:cs="Arial"/>
        </w:rPr>
      </w:pPr>
      <w:r w:rsidRPr="001F42EA">
        <w:rPr>
          <w:rFonts w:cs="Arial"/>
        </w:rPr>
        <w:t>Undertakes and prepares reports on routine analytical and / or scientific investigations under supervision.</w:t>
      </w:r>
    </w:p>
    <w:p w14:paraId="249F600D" w14:textId="77777777" w:rsidR="001F42EA" w:rsidRPr="001F42EA" w:rsidRDefault="001F42EA" w:rsidP="001A2433">
      <w:pPr>
        <w:pStyle w:val="ListParagraph"/>
        <w:numPr>
          <w:ilvl w:val="0"/>
          <w:numId w:val="20"/>
        </w:numPr>
        <w:spacing w:before="0" w:after="120"/>
        <w:contextualSpacing w:val="0"/>
        <w:jc w:val="both"/>
        <w:rPr>
          <w:rFonts w:cs="Arial"/>
        </w:rPr>
      </w:pPr>
      <w:r w:rsidRPr="001F42EA">
        <w:rPr>
          <w:rFonts w:cs="Arial"/>
        </w:rPr>
        <w:t>Contributes to projects, method development and resulting publications in a team framework.</w:t>
      </w:r>
    </w:p>
    <w:p w14:paraId="11349EEE" w14:textId="77777777" w:rsidR="001F42EA" w:rsidRPr="001F42EA" w:rsidRDefault="001F42EA" w:rsidP="001A2433">
      <w:pPr>
        <w:pStyle w:val="ListParagraph"/>
        <w:numPr>
          <w:ilvl w:val="0"/>
          <w:numId w:val="20"/>
        </w:numPr>
        <w:spacing w:before="0" w:after="120"/>
        <w:contextualSpacing w:val="0"/>
        <w:jc w:val="both"/>
        <w:rPr>
          <w:rFonts w:cs="Arial"/>
        </w:rPr>
      </w:pPr>
      <w:r w:rsidRPr="001F42EA">
        <w:rPr>
          <w:rFonts w:cs="Arial"/>
        </w:rPr>
        <w:t>Contributes to scientific advice.</w:t>
      </w:r>
    </w:p>
    <w:p w14:paraId="2AC1B986" w14:textId="4175A919" w:rsidR="001F42EA" w:rsidRDefault="00F4478B" w:rsidP="001A2433">
      <w:pPr>
        <w:pStyle w:val="ListParagraph"/>
        <w:numPr>
          <w:ilvl w:val="0"/>
          <w:numId w:val="20"/>
        </w:numPr>
        <w:spacing w:before="0" w:after="120"/>
        <w:contextualSpacing w:val="0"/>
        <w:jc w:val="both"/>
        <w:rPr>
          <w:rFonts w:cs="Arial"/>
        </w:rPr>
      </w:pPr>
      <w:r>
        <w:rPr>
          <w:rFonts w:cs="Arial"/>
        </w:rPr>
        <w:t>Develops and p</w:t>
      </w:r>
      <w:r w:rsidR="001F42EA" w:rsidRPr="001F42EA">
        <w:rPr>
          <w:rFonts w:cs="Arial"/>
        </w:rPr>
        <w:t>articipates in training programs.</w:t>
      </w:r>
    </w:p>
    <w:p w14:paraId="33D8EFE4" w14:textId="2396D86F" w:rsidR="00F60E4C" w:rsidRPr="001F42EA" w:rsidRDefault="00F60E4C" w:rsidP="001A2433">
      <w:pPr>
        <w:pStyle w:val="ListParagraph"/>
        <w:numPr>
          <w:ilvl w:val="0"/>
          <w:numId w:val="20"/>
        </w:numPr>
        <w:spacing w:before="0" w:after="120"/>
        <w:contextualSpacing w:val="0"/>
        <w:jc w:val="both"/>
        <w:rPr>
          <w:rFonts w:cs="Arial"/>
        </w:rPr>
      </w:pPr>
      <w:r w:rsidRPr="00DF7DD1">
        <w:rPr>
          <w:rFonts w:cs="Arial"/>
        </w:rPr>
        <w:t>May be required to participate in Emergency Response training and activities determined by organisational needs</w:t>
      </w:r>
    </w:p>
    <w:p w14:paraId="75741582" w14:textId="77777777" w:rsidR="001F42EA" w:rsidRPr="001A2433" w:rsidRDefault="001F42EA" w:rsidP="001A2433">
      <w:pPr>
        <w:pStyle w:val="JDF-Heading2"/>
      </w:pPr>
      <w:r w:rsidRPr="001A2433">
        <w:t>BUSINESS</w:t>
      </w:r>
    </w:p>
    <w:p w14:paraId="016A031B" w14:textId="77777777" w:rsidR="001F42EA" w:rsidRPr="001F42EA" w:rsidRDefault="001F42EA" w:rsidP="001A2433">
      <w:pPr>
        <w:pStyle w:val="ListParagraph"/>
        <w:numPr>
          <w:ilvl w:val="0"/>
          <w:numId w:val="20"/>
        </w:numPr>
        <w:spacing w:before="0" w:after="120"/>
        <w:contextualSpacing w:val="0"/>
        <w:jc w:val="both"/>
        <w:rPr>
          <w:rFonts w:cs="Arial"/>
        </w:rPr>
      </w:pPr>
      <w:r w:rsidRPr="001F42EA">
        <w:rPr>
          <w:rFonts w:cs="Arial"/>
        </w:rPr>
        <w:t>Responds to routine queries to clients.</w:t>
      </w:r>
    </w:p>
    <w:p w14:paraId="5B05E56B" w14:textId="77777777" w:rsidR="001F42EA" w:rsidRPr="001F42EA" w:rsidRDefault="001F42EA" w:rsidP="001A2433">
      <w:pPr>
        <w:pStyle w:val="ListParagraph"/>
        <w:numPr>
          <w:ilvl w:val="0"/>
          <w:numId w:val="20"/>
        </w:numPr>
        <w:spacing w:before="0" w:after="120"/>
        <w:contextualSpacing w:val="0"/>
        <w:jc w:val="both"/>
        <w:rPr>
          <w:rFonts w:cs="Arial"/>
        </w:rPr>
      </w:pPr>
      <w:r w:rsidRPr="001F42EA">
        <w:rPr>
          <w:rFonts w:cs="Arial"/>
        </w:rPr>
        <w:t>Identifies areas of new business for referral to line manager.</w:t>
      </w:r>
    </w:p>
    <w:p w14:paraId="74D4FE3B" w14:textId="77777777" w:rsidR="003218F2" w:rsidRPr="00EB6F1C" w:rsidRDefault="003218F2" w:rsidP="004271F8">
      <w:pPr>
        <w:pStyle w:val="JDF-Heading2"/>
        <w:rPr>
          <w:lang w:eastAsia="en-AU"/>
        </w:rPr>
      </w:pPr>
      <w:r w:rsidRPr="00EB6F1C">
        <w:rPr>
          <w:lang w:eastAsia="en-AU"/>
        </w:rPr>
        <w:t>C</w:t>
      </w:r>
      <w:r w:rsidR="004271F8">
        <w:rPr>
          <w:lang w:eastAsia="en-AU"/>
        </w:rPr>
        <w:t>orporate and OHS responsibilities</w:t>
      </w:r>
    </w:p>
    <w:p w14:paraId="2A2A2415" w14:textId="77777777" w:rsidR="003218F2" w:rsidRPr="00AB11AD" w:rsidRDefault="003218F2" w:rsidP="001A2433">
      <w:pPr>
        <w:pStyle w:val="ListParagraph"/>
        <w:numPr>
          <w:ilvl w:val="0"/>
          <w:numId w:val="20"/>
        </w:numPr>
        <w:spacing w:before="0" w:after="120"/>
        <w:contextualSpacing w:val="0"/>
        <w:jc w:val="both"/>
        <w:rPr>
          <w:rFonts w:cs="Arial"/>
        </w:rPr>
      </w:pPr>
      <w:r w:rsidRPr="00AB11AD">
        <w:rPr>
          <w:rFonts w:cs="Arial"/>
        </w:rPr>
        <w:t>Maintains a client focus by ensuring that customer needs are resolved in a professional and timely manner.</w:t>
      </w:r>
    </w:p>
    <w:p w14:paraId="2DB6FCD7" w14:textId="77777777" w:rsidR="003218F2" w:rsidRPr="00AB11AD" w:rsidRDefault="003218F2" w:rsidP="001A2433">
      <w:pPr>
        <w:pStyle w:val="ListParagraph"/>
        <w:numPr>
          <w:ilvl w:val="0"/>
          <w:numId w:val="20"/>
        </w:numPr>
        <w:spacing w:before="0" w:after="120"/>
        <w:contextualSpacing w:val="0"/>
        <w:jc w:val="both"/>
        <w:rPr>
          <w:rFonts w:cs="Arial"/>
        </w:rPr>
      </w:pPr>
      <w:r w:rsidRPr="00AB11AD">
        <w:rPr>
          <w:rFonts w:cs="Arial"/>
        </w:rPr>
        <w:t xml:space="preserve">Works within Equal Opportunity and Diversity, and Occupational Safety and Health principles and practices, and demonstrates expected behaviours as outlined in the department’s performance management </w:t>
      </w:r>
      <w:r w:rsidR="00510AB1" w:rsidRPr="00AB11AD">
        <w:rPr>
          <w:rFonts w:cs="Arial"/>
        </w:rPr>
        <w:t>program and</w:t>
      </w:r>
      <w:r w:rsidRPr="00AB11AD">
        <w:rPr>
          <w:rFonts w:cs="Arial"/>
        </w:rPr>
        <w:t xml:space="preserve"> aligned with ChemCentre Corporate Values.</w:t>
      </w:r>
    </w:p>
    <w:p w14:paraId="600E9B52" w14:textId="77777777" w:rsidR="003218F2" w:rsidRPr="00AB11AD" w:rsidRDefault="003218F2" w:rsidP="001A2433">
      <w:pPr>
        <w:pStyle w:val="ListParagraph"/>
        <w:numPr>
          <w:ilvl w:val="0"/>
          <w:numId w:val="20"/>
        </w:numPr>
        <w:spacing w:before="0" w:after="120"/>
        <w:contextualSpacing w:val="0"/>
        <w:jc w:val="both"/>
        <w:rPr>
          <w:rFonts w:cs="Arial"/>
        </w:rPr>
      </w:pPr>
      <w:r w:rsidRPr="00AB11AD">
        <w:rPr>
          <w:rFonts w:cs="Arial"/>
        </w:rPr>
        <w:t>Uses their competencies to do whatever is necessary, ethical, legal and safe to meet client needs and prosper the future of ChemCentre.</w:t>
      </w:r>
    </w:p>
    <w:p w14:paraId="2B69831D" w14:textId="77777777" w:rsidR="003218F2" w:rsidRPr="00AB11AD" w:rsidRDefault="003218F2" w:rsidP="001A2433">
      <w:pPr>
        <w:pStyle w:val="ListParagraph"/>
        <w:numPr>
          <w:ilvl w:val="0"/>
          <w:numId w:val="20"/>
        </w:numPr>
        <w:spacing w:before="0" w:after="120"/>
        <w:contextualSpacing w:val="0"/>
        <w:jc w:val="both"/>
        <w:rPr>
          <w:rFonts w:cs="Arial"/>
        </w:rPr>
      </w:pPr>
      <w:r w:rsidRPr="00AB11AD">
        <w:rPr>
          <w:rFonts w:cs="Arial"/>
          <w:color w:val="000000"/>
        </w:rPr>
        <w:t>Ensures personal responsibility for taking reasonable care of their own safety and health; ensuring their</w:t>
      </w:r>
      <w:r w:rsidRPr="00AB11AD">
        <w:rPr>
          <w:rFonts w:cs="Arial"/>
        </w:rPr>
        <w:t xml:space="preserve"> conduct does not adversely affect others; complying with instruction, as far as they are reasonably able; familiarising themselves with the Safety Management Manual/System and all policies, procedures and safety considerations relevant for their position and job role; and cooperating with reasonable notified policies or procedures.</w:t>
      </w:r>
    </w:p>
    <w:p w14:paraId="09D7BFB6" w14:textId="77777777" w:rsidR="00AB11AD" w:rsidRPr="00401723" w:rsidRDefault="003218F2" w:rsidP="001A2433">
      <w:pPr>
        <w:pStyle w:val="Bodytext1"/>
        <w:numPr>
          <w:ilvl w:val="0"/>
          <w:numId w:val="20"/>
        </w:numPr>
        <w:spacing w:before="0" w:line="259" w:lineRule="auto"/>
        <w:contextualSpacing w:val="0"/>
      </w:pPr>
      <w:r w:rsidRPr="00401723">
        <w:rPr>
          <w:rFonts w:cs="Arial"/>
          <w:szCs w:val="22"/>
        </w:rPr>
        <w:t>Actively contributes and participates in health and safety in the workplace by addressing any identified hazards or discussing the issue and potential solutions with their supervisor and, if necessary, drawing the attention of Safety and Health Representatives to any unresolved issues.</w:t>
      </w:r>
      <w:r w:rsidR="00401723">
        <w:t xml:space="preserve"> </w:t>
      </w:r>
      <w:r w:rsidR="00AB11AD">
        <w:br w:type="page"/>
      </w:r>
    </w:p>
    <w:p w14:paraId="096FCFD9" w14:textId="6C5844AE" w:rsidR="001A2433" w:rsidRDefault="00C53C05" w:rsidP="004271F8">
      <w:pPr>
        <w:pStyle w:val="JDF-Heading2"/>
      </w:pPr>
      <w:r>
        <w:lastRenderedPageBreak/>
        <w:t>Role-specific</w:t>
      </w:r>
      <w:r w:rsidR="004271F8">
        <w:t xml:space="preserve"> criteria</w:t>
      </w:r>
    </w:p>
    <w:p w14:paraId="41678934" w14:textId="763FFAF6" w:rsidR="001A2433" w:rsidRPr="001A2433" w:rsidRDefault="001A2433" w:rsidP="001A2433">
      <w:pPr>
        <w:pStyle w:val="Bodytext1"/>
      </w:pPr>
      <w:r>
        <w:t xml:space="preserve">A </w:t>
      </w:r>
      <w:r w:rsidR="00C53C05">
        <w:t>client-focused</w:t>
      </w:r>
      <w:r>
        <w:t xml:space="preserve"> scientist who undertakes scientific investigations</w:t>
      </w:r>
      <w:r w:rsidR="00F60E4C">
        <w:t xml:space="preserve"> and has a sound understanding of </w:t>
      </w:r>
      <w:r>
        <w:t xml:space="preserve">organic </w:t>
      </w:r>
      <w:r w:rsidR="00560F53">
        <w:t xml:space="preserve">analytical </w:t>
      </w:r>
      <w:r>
        <w:t>chemistry</w:t>
      </w:r>
      <w:r w:rsidR="00F60E4C">
        <w:t>.</w:t>
      </w:r>
    </w:p>
    <w:p w14:paraId="17DE91D1" w14:textId="4B284EC0" w:rsidR="001F3177" w:rsidRDefault="001F3177" w:rsidP="004271F8">
      <w:pPr>
        <w:pStyle w:val="JDF-Heading3"/>
      </w:pPr>
      <w:r w:rsidRPr="001F3177">
        <w:t>E</w:t>
      </w:r>
      <w:r w:rsidR="004271F8">
        <w:t>ssential</w:t>
      </w:r>
    </w:p>
    <w:p w14:paraId="64620B9E" w14:textId="69447657" w:rsidR="001A2433" w:rsidRPr="00E3230B" w:rsidRDefault="001A2433" w:rsidP="00E3230B">
      <w:pPr>
        <w:pStyle w:val="Bodytext1"/>
        <w:numPr>
          <w:ilvl w:val="0"/>
          <w:numId w:val="29"/>
        </w:numPr>
      </w:pPr>
      <w:r w:rsidRPr="00E3230B">
        <w:t xml:space="preserve">A relevant degree </w:t>
      </w:r>
      <w:r w:rsidR="000316DD">
        <w:t xml:space="preserve">in chemistry or science </w:t>
      </w:r>
      <w:r w:rsidRPr="00E3230B">
        <w:t xml:space="preserve">is mandatory. </w:t>
      </w:r>
    </w:p>
    <w:p w14:paraId="45D252C9" w14:textId="7C4E6ABD" w:rsidR="00FA4F6D" w:rsidRPr="00877B5F" w:rsidRDefault="00FA4F6D" w:rsidP="00E3230B">
      <w:pPr>
        <w:pStyle w:val="ListParagraph"/>
        <w:numPr>
          <w:ilvl w:val="0"/>
          <w:numId w:val="29"/>
        </w:numPr>
        <w:spacing w:before="0" w:after="0"/>
        <w:contextualSpacing w:val="0"/>
        <w:jc w:val="both"/>
        <w:rPr>
          <w:rFonts w:cs="Arial"/>
        </w:rPr>
      </w:pPr>
      <w:r>
        <w:rPr>
          <w:rFonts w:cs="Arial"/>
        </w:rPr>
        <w:t xml:space="preserve">Demonstrated ability to operate, and recognise limitations, of a range of scientific analytical equipment including </w:t>
      </w:r>
      <w:r w:rsidR="00F60E4C" w:rsidRPr="00DF7DD1">
        <w:rPr>
          <w:rFonts w:cs="Arial"/>
          <w:color w:val="000000"/>
          <w:lang w:val="en-US"/>
        </w:rPr>
        <w:t>gas chromatography; liquid chromatography</w:t>
      </w:r>
      <w:r w:rsidR="00F60E4C">
        <w:rPr>
          <w:rFonts w:cs="Arial"/>
          <w:color w:val="000000"/>
          <w:lang w:val="en-US"/>
        </w:rPr>
        <w:t xml:space="preserve"> and </w:t>
      </w:r>
      <w:r w:rsidR="00F60E4C" w:rsidRPr="00DF7DD1">
        <w:rPr>
          <w:rFonts w:cs="Arial"/>
          <w:color w:val="000000"/>
          <w:lang w:val="en-US"/>
        </w:rPr>
        <w:t>mass spectrometry</w:t>
      </w:r>
      <w:r w:rsidR="00F60E4C">
        <w:rPr>
          <w:rFonts w:cs="Arial"/>
          <w:color w:val="000000"/>
          <w:lang w:val="en-US"/>
        </w:rPr>
        <w:t xml:space="preserve">. </w:t>
      </w:r>
    </w:p>
    <w:p w14:paraId="4536FF99" w14:textId="13A078E0" w:rsidR="00F60E4C" w:rsidRPr="00F60E4C" w:rsidRDefault="00F60E4C" w:rsidP="00E3230B">
      <w:pPr>
        <w:pStyle w:val="BodyTextIndent"/>
        <w:numPr>
          <w:ilvl w:val="0"/>
          <w:numId w:val="29"/>
        </w:numPr>
        <w:tabs>
          <w:tab w:val="left" w:pos="2160"/>
          <w:tab w:val="left" w:pos="2880"/>
          <w:tab w:val="left" w:pos="3600"/>
          <w:tab w:val="left" w:pos="8520"/>
          <w:tab w:val="left" w:pos="9000"/>
          <w:tab w:val="left" w:pos="9840"/>
          <w:tab w:val="left" w:pos="10320"/>
          <w:tab w:val="left" w:pos="11790"/>
        </w:tabs>
        <w:spacing w:before="0" w:after="0" w:line="276" w:lineRule="auto"/>
        <w:contextualSpacing w:val="0"/>
        <w:jc w:val="both"/>
        <w:rPr>
          <w:rFonts w:cs="Arial"/>
        </w:rPr>
      </w:pPr>
      <w:r>
        <w:rPr>
          <w:rFonts w:cs="Arial"/>
          <w:color w:val="000000"/>
          <w:lang w:val="en-US"/>
        </w:rPr>
        <w:t>Demonstrated experience</w:t>
      </w:r>
      <w:r w:rsidR="00EC7686">
        <w:rPr>
          <w:rFonts w:cs="Arial"/>
          <w:color w:val="000000"/>
          <w:lang w:val="en-US"/>
        </w:rPr>
        <w:t xml:space="preserve"> in the use of</w:t>
      </w:r>
      <w:r>
        <w:rPr>
          <w:rFonts w:cs="Arial"/>
          <w:color w:val="000000"/>
          <w:lang w:val="en-US"/>
        </w:rPr>
        <w:t xml:space="preserve"> </w:t>
      </w:r>
      <w:r w:rsidR="00EC7686">
        <w:rPr>
          <w:rFonts w:cs="Arial"/>
          <w:color w:val="000000"/>
          <w:lang w:val="en-US"/>
        </w:rPr>
        <w:t xml:space="preserve">data </w:t>
      </w:r>
      <w:r>
        <w:rPr>
          <w:rFonts w:cs="Arial"/>
          <w:color w:val="000000"/>
          <w:lang w:val="en-US"/>
        </w:rPr>
        <w:t>processing</w:t>
      </w:r>
      <w:r w:rsidR="00EC7686">
        <w:rPr>
          <w:rFonts w:cs="Arial"/>
          <w:color w:val="000000"/>
          <w:lang w:val="en-US"/>
        </w:rPr>
        <w:t xml:space="preserve"> software relevant to organic chemical analysis</w:t>
      </w:r>
      <w:r>
        <w:rPr>
          <w:rFonts w:cs="Arial"/>
          <w:color w:val="000000"/>
          <w:lang w:val="en-US"/>
        </w:rPr>
        <w:t xml:space="preserve"> </w:t>
      </w:r>
      <w:r w:rsidR="00EC7686">
        <w:rPr>
          <w:rFonts w:cs="Arial"/>
          <w:color w:val="000000"/>
          <w:lang w:val="en-US"/>
        </w:rPr>
        <w:t xml:space="preserve">and the interpretation of </w:t>
      </w:r>
      <w:r w:rsidR="00EC7686">
        <w:rPr>
          <w:rFonts w:cs="Arial"/>
        </w:rPr>
        <w:t>results</w:t>
      </w:r>
      <w:r>
        <w:rPr>
          <w:rFonts w:cs="Arial"/>
          <w:color w:val="000000"/>
          <w:lang w:val="en-US"/>
        </w:rPr>
        <w:t>.</w:t>
      </w:r>
    </w:p>
    <w:p w14:paraId="7BEE6310" w14:textId="298FE453" w:rsidR="00F60E4C" w:rsidRPr="00877B5F" w:rsidRDefault="00F60E4C" w:rsidP="00E3230B">
      <w:pPr>
        <w:pStyle w:val="BodyTextIndent"/>
        <w:numPr>
          <w:ilvl w:val="0"/>
          <w:numId w:val="29"/>
        </w:numPr>
        <w:tabs>
          <w:tab w:val="left" w:pos="2160"/>
          <w:tab w:val="left" w:pos="2880"/>
          <w:tab w:val="left" w:pos="3600"/>
          <w:tab w:val="left" w:pos="8520"/>
          <w:tab w:val="left" w:pos="9000"/>
          <w:tab w:val="left" w:pos="9840"/>
          <w:tab w:val="left" w:pos="10320"/>
          <w:tab w:val="left" w:pos="11790"/>
        </w:tabs>
        <w:spacing w:before="0" w:after="0" w:line="276" w:lineRule="auto"/>
        <w:contextualSpacing w:val="0"/>
        <w:jc w:val="both"/>
        <w:rPr>
          <w:rFonts w:cs="Arial"/>
        </w:rPr>
      </w:pPr>
      <w:r w:rsidRPr="00F60E4C">
        <w:rPr>
          <w:rFonts w:cs="Arial"/>
          <w:color w:val="000000"/>
          <w:lang w:val="en-US"/>
        </w:rPr>
        <w:t>Experience in the development of</w:t>
      </w:r>
      <w:r>
        <w:rPr>
          <w:rFonts w:cs="Arial"/>
          <w:color w:val="000000"/>
          <w:lang w:val="en-US"/>
        </w:rPr>
        <w:t xml:space="preserve"> organic</w:t>
      </w:r>
      <w:r w:rsidRPr="00F60E4C">
        <w:rPr>
          <w:rFonts w:cs="Arial"/>
          <w:color w:val="000000"/>
          <w:lang w:val="en-US"/>
        </w:rPr>
        <w:t xml:space="preserve"> analytical methods applicable to a wide range of sample</w:t>
      </w:r>
      <w:r>
        <w:rPr>
          <w:rFonts w:cs="Arial"/>
          <w:color w:val="000000"/>
          <w:lang w:val="en-US"/>
        </w:rPr>
        <w:t xml:space="preserve"> matrices</w:t>
      </w:r>
      <w:r w:rsidRPr="00F60E4C">
        <w:rPr>
          <w:rFonts w:cs="Arial"/>
          <w:color w:val="000000"/>
          <w:lang w:val="en-US"/>
        </w:rPr>
        <w:t>.</w:t>
      </w:r>
    </w:p>
    <w:p w14:paraId="23E40576" w14:textId="509F5DDD" w:rsidR="00FA4F6D" w:rsidRDefault="00FA4F6D" w:rsidP="00E3230B">
      <w:pPr>
        <w:pStyle w:val="ListParagraph"/>
        <w:numPr>
          <w:ilvl w:val="0"/>
          <w:numId w:val="29"/>
        </w:numPr>
        <w:tabs>
          <w:tab w:val="left" w:pos="1095"/>
          <w:tab w:val="left" w:pos="1134"/>
        </w:tabs>
        <w:snapToGrid w:val="0"/>
        <w:spacing w:before="0" w:after="0"/>
        <w:contextualSpacing w:val="0"/>
        <w:jc w:val="both"/>
        <w:rPr>
          <w:color w:val="000000"/>
          <w:lang w:val="en-US"/>
        </w:rPr>
      </w:pPr>
      <w:r>
        <w:rPr>
          <w:color w:val="000000"/>
          <w:lang w:val="en-US"/>
        </w:rPr>
        <w:t xml:space="preserve">Ability to </w:t>
      </w:r>
      <w:r w:rsidR="00EC7686">
        <w:rPr>
          <w:color w:val="000000"/>
          <w:lang w:val="en-US"/>
        </w:rPr>
        <w:t xml:space="preserve">produce </w:t>
      </w:r>
      <w:r w:rsidR="000730D8">
        <w:rPr>
          <w:color w:val="000000"/>
          <w:lang w:val="en-US"/>
        </w:rPr>
        <w:t>high-quality</w:t>
      </w:r>
      <w:r w:rsidR="00EC7686">
        <w:rPr>
          <w:color w:val="000000"/>
          <w:lang w:val="en-US"/>
        </w:rPr>
        <w:t xml:space="preserve"> </w:t>
      </w:r>
      <w:r>
        <w:rPr>
          <w:color w:val="000000"/>
          <w:lang w:val="en-US"/>
        </w:rPr>
        <w:t>work in a fast-paced</w:t>
      </w:r>
      <w:r w:rsidRPr="00797EDA">
        <w:rPr>
          <w:color w:val="000000"/>
          <w:lang w:val="en-US"/>
        </w:rPr>
        <w:t xml:space="preserve"> commercial</w:t>
      </w:r>
      <w:r>
        <w:rPr>
          <w:color w:val="000000"/>
          <w:lang w:val="en-US"/>
        </w:rPr>
        <w:t xml:space="preserve"> laboratory</w:t>
      </w:r>
      <w:r w:rsidRPr="00797EDA">
        <w:rPr>
          <w:color w:val="000000"/>
          <w:lang w:val="en-US"/>
        </w:rPr>
        <w:t xml:space="preserve"> </w:t>
      </w:r>
      <w:r>
        <w:rPr>
          <w:color w:val="000000"/>
          <w:lang w:val="en-US"/>
        </w:rPr>
        <w:t xml:space="preserve">and apply commercial </w:t>
      </w:r>
      <w:r w:rsidRPr="00797EDA">
        <w:rPr>
          <w:color w:val="000000"/>
          <w:lang w:val="en-US"/>
        </w:rPr>
        <w:t>scien</w:t>
      </w:r>
      <w:r>
        <w:rPr>
          <w:color w:val="000000"/>
          <w:lang w:val="en-US"/>
        </w:rPr>
        <w:t>tific</w:t>
      </w:r>
      <w:r w:rsidRPr="00797EDA">
        <w:rPr>
          <w:color w:val="000000"/>
          <w:lang w:val="en-US"/>
        </w:rPr>
        <w:t xml:space="preserve"> principles.</w:t>
      </w:r>
    </w:p>
    <w:p w14:paraId="7DB25821" w14:textId="21CBB6C5" w:rsidR="00FA4F6D" w:rsidRDefault="00FA4F6D" w:rsidP="00E3230B">
      <w:pPr>
        <w:pStyle w:val="ListParagraph"/>
        <w:numPr>
          <w:ilvl w:val="0"/>
          <w:numId w:val="29"/>
        </w:numPr>
        <w:spacing w:before="0" w:after="0"/>
        <w:contextualSpacing w:val="0"/>
        <w:jc w:val="both"/>
        <w:rPr>
          <w:rFonts w:cs="Arial"/>
        </w:rPr>
      </w:pPr>
      <w:r>
        <w:rPr>
          <w:rFonts w:cs="Arial"/>
        </w:rPr>
        <w:t>Demonstrated ability to work in a team environment.</w:t>
      </w:r>
    </w:p>
    <w:p w14:paraId="1DA96A75" w14:textId="77777777" w:rsidR="00E3230B" w:rsidRPr="00CA2A99" w:rsidRDefault="00E3230B" w:rsidP="00E3230B">
      <w:pPr>
        <w:pStyle w:val="BodyTextIndent"/>
        <w:numPr>
          <w:ilvl w:val="0"/>
          <w:numId w:val="29"/>
        </w:numPr>
        <w:tabs>
          <w:tab w:val="left" w:pos="2160"/>
          <w:tab w:val="left" w:pos="2880"/>
          <w:tab w:val="left" w:pos="3600"/>
          <w:tab w:val="left" w:pos="8520"/>
          <w:tab w:val="left" w:pos="9000"/>
          <w:tab w:val="left" w:pos="9840"/>
          <w:tab w:val="left" w:pos="10320"/>
          <w:tab w:val="left" w:pos="11790"/>
        </w:tabs>
        <w:spacing w:after="0" w:line="276" w:lineRule="auto"/>
        <w:contextualSpacing w:val="0"/>
        <w:jc w:val="both"/>
        <w:rPr>
          <w:rFonts w:cs="Arial"/>
          <w:color w:val="000000"/>
        </w:rPr>
      </w:pPr>
      <w:r w:rsidRPr="00CA2A99">
        <w:rPr>
          <w:rFonts w:cs="Arial"/>
        </w:rPr>
        <w:t>Demonstrated commitment to our values of Technical Excellence, Innovation, Integrity and Respect</w:t>
      </w:r>
    </w:p>
    <w:p w14:paraId="1F2F66A1" w14:textId="77777777" w:rsidR="00E3230B" w:rsidRDefault="00E3230B" w:rsidP="00E3230B">
      <w:pPr>
        <w:pStyle w:val="ListParagraph"/>
        <w:spacing w:before="0" w:after="0"/>
        <w:ind w:left="360"/>
        <w:contextualSpacing w:val="0"/>
        <w:jc w:val="both"/>
        <w:rPr>
          <w:rFonts w:cs="Arial"/>
        </w:rPr>
      </w:pPr>
    </w:p>
    <w:p w14:paraId="27379CC3" w14:textId="38075522" w:rsidR="00E3230B" w:rsidRPr="00CA2A99" w:rsidRDefault="00E3230B" w:rsidP="00E3230B">
      <w:pPr>
        <w:pStyle w:val="Heading2"/>
        <w:rPr>
          <w:rFonts w:cs="Arial"/>
          <w:color w:val="7D0041"/>
        </w:rPr>
      </w:pPr>
      <w:r w:rsidRPr="00CA2A99">
        <w:rPr>
          <w:rFonts w:cs="Arial"/>
          <w:color w:val="7D0041"/>
        </w:rPr>
        <w:t xml:space="preserve">PRE- EMPLOYMENT </w:t>
      </w:r>
      <w:r w:rsidR="00DA50D8">
        <w:rPr>
          <w:rFonts w:cs="Arial"/>
          <w:color w:val="7D0041"/>
        </w:rPr>
        <w:t>REQUIREMENTS</w:t>
      </w:r>
    </w:p>
    <w:p w14:paraId="1B85ADF9" w14:textId="7BC47267" w:rsidR="00E3230B" w:rsidRPr="00CA2A99" w:rsidRDefault="00E3230B" w:rsidP="00E3230B">
      <w:pPr>
        <w:pStyle w:val="Bodytext1"/>
        <w:numPr>
          <w:ilvl w:val="0"/>
          <w:numId w:val="6"/>
        </w:numPr>
        <w:ind w:left="360"/>
        <w:rPr>
          <w:rFonts w:cs="Arial"/>
        </w:rPr>
      </w:pPr>
      <w:r w:rsidRPr="00CA2A99">
        <w:rPr>
          <w:noProof/>
        </w:rPr>
        <mc:AlternateContent>
          <mc:Choice Requires="wps">
            <w:drawing>
              <wp:anchor distT="0" distB="0" distL="114300" distR="114300" simplePos="0" relativeHeight="251662848" behindDoc="0" locked="0" layoutInCell="1" allowOverlap="1" wp14:anchorId="415A9091" wp14:editId="4A68D8C0">
                <wp:simplePos x="0" y="0"/>
                <wp:positionH relativeFrom="column">
                  <wp:posOffset>0</wp:posOffset>
                </wp:positionH>
                <wp:positionV relativeFrom="paragraph">
                  <wp:posOffset>0</wp:posOffset>
                </wp:positionV>
                <wp:extent cx="5962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62650" cy="9525"/>
                        </a:xfrm>
                        <a:prstGeom prst="line">
                          <a:avLst/>
                        </a:prstGeom>
                        <a:ln>
                          <a:solidFill>
                            <a:srgbClr val="E96D1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9272B3" id="Straight Connector 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6qwwEAAOIDAAAOAAAAZHJzL2Uyb0RvYy54bWysU02P0zAQvSPxHyzfqdNKrWjUdA9bygXB&#10;CljurjNuLPlLtmnSf8/YSbMrQEis9jKK7Xlv5r2Z7O4Go8kFQlTONnS5qCgBK1yr7Lmhj9+P795T&#10;EhO3LdfOQkOvEOnd/u2bXe9rWLnO6RYCQRIb6943tEvJ14xF0YHhceE8WHyULhie8BjOrA28R3aj&#10;2aqqNqx3ofXBCYgRbw/jI90XfilBpC9SRkhENxR7SyWGEk85sv2O1+fAfafE1AZ/QReGK4tFZ6oD&#10;T5z8DOoPKqNEcNHJtBDOMCelElA0oJpl9Zuabx33ULSgOdHPNsXXoxWfL/f2IaANvY919A8hqxhk&#10;MERq5X/gTIsu7JQMxbbrbBsMiQi8XG83q80a3RX4tl2v1tlVNrJkNh9i+gjOkPzRUK1sFsVrfvkU&#10;05h6S8nX2uYYnVbtUWldDuF8uteBXDiO8cN2c1gepxrP0rBihrInIeUrXTWMtF9BEtViw6OksmMw&#10;03IhwKblxKstZmeYxBZmYFX6/idwys9QKPv3P+AZUSo7m2awUdaFv1VPw61lOebfHBh1ZwtOrr2W&#10;ERdrcJHKdKalz5v6/FzgT7/m/hcAAAD//wMAUEsDBBQABgAIAAAAIQDqWqUv2AAAAAMBAAAPAAAA&#10;ZHJzL2Rvd25yZXYueG1sTI/BTsMwEETvSP0Ha5F6ow6pgkiIU1XQiAuXFj7AjZckYK+j2EnD37Nw&#10;gctKoxnNvil3i7NixjH0nhTcbhIQSI03PbUK3l7rm3sQIWoy2npCBV8YYFetrkpdGH+hI86n2Aou&#10;oVBoBV2MQyFlaDp0Omz8gMTeux+djizHVppRX7jcWZkmyZ10uif+0OkBHztsPk+TU/CSpfky1O28&#10;PTxlx/Q5rz/6ySq1vl72DyAiLvEvDD/4jA4VM539RCYIq4CHxN/LXr7NWZ45lIGsSvmfvfoGAAD/&#10;/wMAUEsBAi0AFAAGAAgAAAAhALaDOJL+AAAA4QEAABMAAAAAAAAAAAAAAAAAAAAAAFtDb250ZW50&#10;X1R5cGVzXS54bWxQSwECLQAUAAYACAAAACEAOP0h/9YAAACUAQAACwAAAAAAAAAAAAAAAAAvAQAA&#10;X3JlbHMvLnJlbHNQSwECLQAUAAYACAAAACEAgwteqsMBAADiAwAADgAAAAAAAAAAAAAAAAAuAgAA&#10;ZHJzL2Uyb0RvYy54bWxQSwECLQAUAAYACAAAACEA6lqlL9gAAAADAQAADwAAAAAAAAAAAAAAAAAd&#10;BAAAZHJzL2Rvd25yZXYueG1sUEsFBgAAAAAEAAQA8wAAACIFAAAAAA==&#10;" strokecolor="#e96d1f" strokeweight=".5pt">
                <v:stroke joinstyle="miter"/>
              </v:line>
            </w:pict>
          </mc:Fallback>
        </mc:AlternateContent>
      </w:r>
      <w:r w:rsidRPr="00CA2A99">
        <w:rPr>
          <w:rFonts w:cs="Arial"/>
        </w:rPr>
        <w:t>National Police Clearance</w:t>
      </w:r>
      <w:r w:rsidR="00C53C05">
        <w:rPr>
          <w:rFonts w:cs="Arial"/>
        </w:rPr>
        <w:t xml:space="preserve"> (less than 3 months)</w:t>
      </w:r>
    </w:p>
    <w:p w14:paraId="726FE7B8" w14:textId="77777777" w:rsidR="00E3230B" w:rsidRPr="00CA2A99" w:rsidRDefault="00E3230B" w:rsidP="00E3230B">
      <w:pPr>
        <w:pStyle w:val="Bodytext1"/>
        <w:numPr>
          <w:ilvl w:val="0"/>
          <w:numId w:val="6"/>
        </w:numPr>
        <w:ind w:left="360"/>
        <w:rPr>
          <w:rFonts w:cs="Arial"/>
        </w:rPr>
      </w:pPr>
      <w:r w:rsidRPr="00CA2A99">
        <w:rPr>
          <w:rFonts w:cs="Arial"/>
        </w:rPr>
        <w:t>Fit for Work (Alcohol and Drug Testing)</w:t>
      </w:r>
    </w:p>
    <w:p w14:paraId="4A197BDF" w14:textId="77777777" w:rsidR="00E3230B" w:rsidRPr="00CA2A99" w:rsidRDefault="00E3230B" w:rsidP="00E3230B">
      <w:pPr>
        <w:pStyle w:val="Bodytext1"/>
        <w:numPr>
          <w:ilvl w:val="0"/>
          <w:numId w:val="6"/>
        </w:numPr>
        <w:ind w:left="360"/>
        <w:rPr>
          <w:rFonts w:cs="Arial"/>
        </w:rPr>
      </w:pPr>
      <w:r w:rsidRPr="00CA2A99">
        <w:rPr>
          <w:rFonts w:cs="Arial"/>
        </w:rPr>
        <w:t>Evidence of being fully vaccinated against COVID-19 (or evidence of being an exempt person)</w:t>
      </w:r>
    </w:p>
    <w:p w14:paraId="4EB207EE" w14:textId="77777777" w:rsidR="00E3230B" w:rsidRPr="00CA2A99" w:rsidRDefault="00E3230B" w:rsidP="00E3230B">
      <w:pPr>
        <w:pStyle w:val="Heading2"/>
        <w:spacing w:before="0"/>
        <w:rPr>
          <w:rFonts w:cs="Arial"/>
          <w:b w:val="0"/>
        </w:rPr>
      </w:pPr>
      <w:r w:rsidRPr="00CA2A99">
        <w:rPr>
          <w:noProof/>
        </w:rPr>
        <mc:AlternateContent>
          <mc:Choice Requires="wps">
            <w:drawing>
              <wp:anchor distT="0" distB="0" distL="114300" distR="114300" simplePos="0" relativeHeight="251660800" behindDoc="0" locked="0" layoutInCell="1" allowOverlap="1" wp14:anchorId="335021EE" wp14:editId="24327BAF">
                <wp:simplePos x="0" y="0"/>
                <wp:positionH relativeFrom="column">
                  <wp:posOffset>-123825</wp:posOffset>
                </wp:positionH>
                <wp:positionV relativeFrom="paragraph">
                  <wp:posOffset>203835</wp:posOffset>
                </wp:positionV>
                <wp:extent cx="5962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62650" cy="9525"/>
                        </a:xfrm>
                        <a:prstGeom prst="line">
                          <a:avLst/>
                        </a:prstGeom>
                        <a:ln>
                          <a:solidFill>
                            <a:srgbClr val="E96D1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5F1B41"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6.05pt" to="459.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6qwwEAAOIDAAAOAAAAZHJzL2Uyb0RvYy54bWysU02P0zAQvSPxHyzfqdNKrWjUdA9bygXB&#10;CljurjNuLPlLtmnSf8/YSbMrQEis9jKK7Xlv5r2Z7O4Go8kFQlTONnS5qCgBK1yr7Lmhj9+P795T&#10;EhO3LdfOQkOvEOnd/u2bXe9rWLnO6RYCQRIb6943tEvJ14xF0YHhceE8WHyULhie8BjOrA28R3aj&#10;2aqqNqx3ofXBCYgRbw/jI90XfilBpC9SRkhENxR7SyWGEk85sv2O1+fAfafE1AZ/QReGK4tFZ6oD&#10;T5z8DOoPKqNEcNHJtBDOMCelElA0oJpl9Zuabx33ULSgOdHPNsXXoxWfL/f2IaANvY919A8hqxhk&#10;MERq5X/gTIsu7JQMxbbrbBsMiQi8XG83q80a3RX4tl2v1tlVNrJkNh9i+gjOkPzRUK1sFsVrfvkU&#10;05h6S8nX2uYYnVbtUWldDuF8uteBXDiO8cN2c1gepxrP0rBihrInIeUrXTWMtF9BEtViw6OksmMw&#10;03IhwKblxKstZmeYxBZmYFX6/idwys9QKPv3P+AZUSo7m2awUdaFv1VPw61lOebfHBh1ZwtOrr2W&#10;ERdrcJHKdKalz5v6/FzgT7/m/hcAAAD//wMAUEsDBBQABgAIAAAAIQDRuJxM3QAAAAkBAAAPAAAA&#10;ZHJzL2Rvd25yZXYueG1sTI/LTsMwEEX3SPyDNUjsWuehVCTEqRAQsWHTwge4yZAE7HEUO2n4ewY2&#10;dDl3ju6cKferNWLByQ+OFMTbCARS49qBOgXvb/XmDoQPmlptHKGCb/Swr66vSl207kwHXI6hE1xC&#10;vtAK+hDGQkrf9Gi137oRiXcfbrI68Dh1sp30mcutkUkU7aTVA/GFXo/42GPzdZytgtcsydex7pb0&#10;+Sk7JC95/TnMRqnbm/XhHkTANfzD8KvP6lCx08nN1HphFGziPGNUQZrEIBjI/4ITB+kOZFXKyw+q&#10;HwAAAP//AwBQSwECLQAUAAYACAAAACEAtoM4kv4AAADhAQAAEwAAAAAAAAAAAAAAAAAAAAAAW0Nv&#10;bnRlbnRfVHlwZXNdLnhtbFBLAQItABQABgAIAAAAIQA4/SH/1gAAAJQBAAALAAAAAAAAAAAAAAAA&#10;AC8BAABfcmVscy8ucmVsc1BLAQItABQABgAIAAAAIQCDC16qwwEAAOIDAAAOAAAAAAAAAAAAAAAA&#10;AC4CAABkcnMvZTJvRG9jLnhtbFBLAQItABQABgAIAAAAIQDRuJxM3QAAAAkBAAAPAAAAAAAAAAAA&#10;AAAAAB0EAABkcnMvZG93bnJldi54bWxQSwUGAAAAAAQABADzAAAAJwUAAAAA&#10;" strokecolor="#e96d1f" strokeweight=".5pt">
                <v:stroke joinstyle="miter"/>
              </v:line>
            </w:pict>
          </mc:Fallback>
        </mc:AlternateContent>
      </w:r>
      <w:r w:rsidRPr="00CA2A99">
        <w:rPr>
          <w:rFonts w:cs="Arial"/>
          <w:color w:val="7D0041"/>
        </w:rPr>
        <w:t>SPECIAL REQUIREMENTS/EQUIPMENT</w:t>
      </w:r>
    </w:p>
    <w:p w14:paraId="1EE72136" w14:textId="77777777" w:rsidR="00E3230B" w:rsidRPr="00CA2A99" w:rsidRDefault="00E3230B" w:rsidP="00E3230B">
      <w:pPr>
        <w:pStyle w:val="Bodytext1"/>
        <w:numPr>
          <w:ilvl w:val="0"/>
          <w:numId w:val="6"/>
        </w:numPr>
        <w:ind w:left="360"/>
        <w:rPr>
          <w:rFonts w:cs="Arial"/>
        </w:rPr>
      </w:pPr>
      <w:r w:rsidRPr="00CA2A99">
        <w:rPr>
          <w:rFonts w:cs="Arial"/>
        </w:rPr>
        <w:t>Hepatitis B Immunity (evidenced by serology report upon appointment)</w:t>
      </w:r>
    </w:p>
    <w:p w14:paraId="23F1CFBD" w14:textId="77777777" w:rsidR="00E3230B" w:rsidRPr="00CA2A99" w:rsidRDefault="00E3230B" w:rsidP="00E3230B">
      <w:pPr>
        <w:pStyle w:val="Bodytext1"/>
        <w:numPr>
          <w:ilvl w:val="0"/>
          <w:numId w:val="6"/>
        </w:numPr>
        <w:ind w:left="360"/>
        <w:rPr>
          <w:rFonts w:cs="Arial"/>
        </w:rPr>
      </w:pPr>
      <w:r w:rsidRPr="00CA2A99">
        <w:rPr>
          <w:rFonts w:cs="Arial"/>
        </w:rPr>
        <w:t>Buccal swab for DNA Elimination database</w:t>
      </w:r>
    </w:p>
    <w:p w14:paraId="0EBB4534" w14:textId="77777777" w:rsidR="00E3230B" w:rsidRPr="00CA2A99" w:rsidRDefault="00E3230B" w:rsidP="00E3230B">
      <w:pPr>
        <w:pStyle w:val="Bodytext1"/>
        <w:rPr>
          <w:rFonts w:cs="Arial"/>
        </w:rPr>
      </w:pPr>
    </w:p>
    <w:p w14:paraId="469B26E6" w14:textId="77777777" w:rsidR="00DB3FFB" w:rsidRPr="00DB3FFB" w:rsidRDefault="00DB3FFB" w:rsidP="004271F8">
      <w:pPr>
        <w:pStyle w:val="JDF-Heading2"/>
      </w:pPr>
      <w:r w:rsidRPr="00DB3FFB">
        <w:t>C</w:t>
      </w:r>
      <w:r w:rsidR="004271F8">
        <w:t>ertification</w:t>
      </w:r>
    </w:p>
    <w:p w14:paraId="493019A0" w14:textId="77777777" w:rsidR="00DB3FFB" w:rsidRDefault="00DB3FFB">
      <w:pPr>
        <w:spacing w:before="0" w:after="160" w:line="259" w:lineRule="auto"/>
        <w:contextualSpacing w:val="0"/>
      </w:pPr>
      <w:r>
        <w:t>The details contained in this document are an accurate statement of the duties, responsibilities and other requirements of the job.</w:t>
      </w:r>
    </w:p>
    <w:tbl>
      <w:tblPr>
        <w:tblStyle w:val="TableGrid"/>
        <w:tblW w:w="0" w:type="auto"/>
        <w:tblLook w:val="04A0" w:firstRow="1" w:lastRow="0" w:firstColumn="1" w:lastColumn="0" w:noHBand="0" w:noVBand="1"/>
      </w:tblPr>
      <w:tblGrid>
        <w:gridCol w:w="2691"/>
        <w:gridCol w:w="3823"/>
        <w:gridCol w:w="2774"/>
      </w:tblGrid>
      <w:tr w:rsidR="00F31F0B" w14:paraId="7013CD77" w14:textId="77777777" w:rsidTr="00F31F0B">
        <w:trPr>
          <w:trHeight w:val="314"/>
        </w:trPr>
        <w:tc>
          <w:tcPr>
            <w:tcW w:w="2694" w:type="dxa"/>
            <w:vAlign w:val="center"/>
          </w:tcPr>
          <w:p w14:paraId="35D9B844" w14:textId="260C0496" w:rsidR="00F31F0B" w:rsidRDefault="00F31F0B" w:rsidP="00F31F0B">
            <w:pPr>
              <w:spacing w:before="0" w:after="160" w:line="259" w:lineRule="auto"/>
              <w:contextualSpacing w:val="0"/>
              <w:jc w:val="center"/>
            </w:pPr>
            <w:r>
              <w:t>Position</w:t>
            </w:r>
          </w:p>
        </w:tc>
        <w:tc>
          <w:tcPr>
            <w:tcW w:w="3827" w:type="dxa"/>
            <w:vAlign w:val="center"/>
          </w:tcPr>
          <w:p w14:paraId="7C7ED1D4" w14:textId="22D6E475" w:rsidR="00F31F0B" w:rsidRDefault="00F31F0B" w:rsidP="00F31F0B">
            <w:pPr>
              <w:spacing w:before="0" w:after="160" w:line="259" w:lineRule="auto"/>
              <w:contextualSpacing w:val="0"/>
              <w:jc w:val="center"/>
            </w:pPr>
            <w:r>
              <w:t>Signature</w:t>
            </w:r>
          </w:p>
        </w:tc>
        <w:tc>
          <w:tcPr>
            <w:tcW w:w="2777" w:type="dxa"/>
            <w:vAlign w:val="center"/>
          </w:tcPr>
          <w:p w14:paraId="2844BD02" w14:textId="617CF7C7" w:rsidR="00F31F0B" w:rsidRDefault="00F31F0B" w:rsidP="00F31F0B">
            <w:pPr>
              <w:spacing w:before="0" w:after="160" w:line="259" w:lineRule="auto"/>
              <w:contextualSpacing w:val="0"/>
              <w:jc w:val="center"/>
            </w:pPr>
            <w:r>
              <w:t>Date</w:t>
            </w:r>
          </w:p>
        </w:tc>
      </w:tr>
      <w:tr w:rsidR="00F31F0B" w14:paraId="237DCF20" w14:textId="77777777" w:rsidTr="00F31F0B">
        <w:trPr>
          <w:trHeight w:val="1286"/>
        </w:trPr>
        <w:tc>
          <w:tcPr>
            <w:tcW w:w="2694" w:type="dxa"/>
            <w:vAlign w:val="center"/>
          </w:tcPr>
          <w:p w14:paraId="5553E152" w14:textId="770EBDCE" w:rsidR="00F31F0B" w:rsidRDefault="00F31F0B" w:rsidP="00F31F0B">
            <w:pPr>
              <w:spacing w:before="0" w:after="160" w:line="259" w:lineRule="auto"/>
              <w:contextualSpacing w:val="0"/>
              <w:jc w:val="center"/>
            </w:pPr>
            <w:r>
              <w:t>Chief Executive Officer</w:t>
            </w:r>
          </w:p>
          <w:p w14:paraId="55FECBBE" w14:textId="1ECADE67" w:rsidR="00F31F0B" w:rsidRDefault="00F31F0B" w:rsidP="00F31F0B">
            <w:pPr>
              <w:spacing w:before="0" w:after="160" w:line="259" w:lineRule="auto"/>
              <w:contextualSpacing w:val="0"/>
              <w:jc w:val="center"/>
            </w:pPr>
          </w:p>
        </w:tc>
        <w:tc>
          <w:tcPr>
            <w:tcW w:w="3827" w:type="dxa"/>
            <w:vAlign w:val="center"/>
          </w:tcPr>
          <w:p w14:paraId="078FD6BB" w14:textId="61967F57" w:rsidR="00F31F0B" w:rsidRDefault="00F31F0B" w:rsidP="00C53C05">
            <w:pPr>
              <w:spacing w:before="0" w:after="160" w:line="259" w:lineRule="auto"/>
              <w:contextualSpacing w:val="0"/>
            </w:pPr>
          </w:p>
        </w:tc>
        <w:tc>
          <w:tcPr>
            <w:tcW w:w="2777" w:type="dxa"/>
            <w:vAlign w:val="center"/>
          </w:tcPr>
          <w:p w14:paraId="67903CEA" w14:textId="5DA9FE26" w:rsidR="00F31F0B" w:rsidRDefault="00F31F0B" w:rsidP="00F31F0B">
            <w:pPr>
              <w:spacing w:before="0" w:after="160" w:line="259" w:lineRule="auto"/>
              <w:contextualSpacing w:val="0"/>
              <w:jc w:val="center"/>
            </w:pPr>
          </w:p>
        </w:tc>
      </w:tr>
    </w:tbl>
    <w:p w14:paraId="2C7FCA9B" w14:textId="77777777" w:rsidR="004271F8" w:rsidRDefault="004271F8" w:rsidP="00510AB1">
      <w:pPr>
        <w:spacing w:before="0" w:after="160" w:line="259" w:lineRule="auto"/>
        <w:contextualSpacing w:val="0"/>
      </w:pPr>
    </w:p>
    <w:p w14:paraId="3D8C56D4" w14:textId="17AC9CE2" w:rsidR="003F66D0" w:rsidRDefault="008F57AA" w:rsidP="00510AB1">
      <w:pPr>
        <w:spacing w:before="0" w:after="160" w:line="259" w:lineRule="auto"/>
        <w:contextualSpacing w:val="0"/>
      </w:pPr>
      <w:r>
        <w:rPr>
          <w:noProof/>
        </w:rPr>
        <mc:AlternateContent>
          <mc:Choice Requires="wps">
            <w:drawing>
              <wp:anchor distT="0" distB="0" distL="114300" distR="114300" simplePos="0" relativeHeight="251658752" behindDoc="0" locked="0" layoutInCell="1" allowOverlap="1" wp14:anchorId="679E7D3B" wp14:editId="46372968">
                <wp:simplePos x="0" y="0"/>
                <wp:positionH relativeFrom="column">
                  <wp:posOffset>2219960</wp:posOffset>
                </wp:positionH>
                <wp:positionV relativeFrom="paragraph">
                  <wp:posOffset>138429</wp:posOffset>
                </wp:positionV>
                <wp:extent cx="192405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C767B" id="Straight Connector 2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pt,10.9pt" to="326.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tFoAEAAJIDAAAOAAAAZHJzL2Uyb0RvYy54bWysU02P0zAQvSPxHyzfadIKEERN97AruCBY&#10;Acvd64wbC9tj2aZJ/z3jaZtFgNBqxcXyx3tv5s2Mt1ezd+IAKVsMvVyvWikgaBxs2Pfy7uu7F2+k&#10;yEWFQTkM0MsjZHm1e/5sO8UONjiiGyAJEgm5m2Ivx1Ji1zRZj+BVXmGEQI8Gk1eFjmnfDElNpO5d&#10;s2nb182EaYgJNeRMtzenR7ljfWNAl0/GZCjC9ZJyK7wmXu/r2uy2qtsnFUerz2moJ2ThlQ0UdJG6&#10;UUWJH8n+IeWtTpjRlJVG36AxVgN7IDfr9jc3X0YVgb1QcXJcypT/n6z+eLgOt4nKMMXc5XibqovZ&#10;JC+Ms/Eb9ZR9UaZi5rIdl7LBXISmy/Xbzcv2FVVXX96ak0SViimX94Be1E0vnQ3VkerU4UMuFJag&#10;FwgdHpLgXTk6qGAXPoMRdqjBmM3zAdcuiYOizg7f17WTpMXISjHWuYXU/pt0xlYa8Mw8lrigOSKG&#10;shC9DZj+FrXMl1TNCX9xffJabd/jcOSWcDmo8ezsPKR1sn49M/3hK+1+AgAA//8DAFBLAwQUAAYA&#10;CAAAACEAoNVycdsAAAAJAQAADwAAAGRycy9kb3ducmV2LnhtbEyPPU/DMBCGdyT+g3VIbNRuIAFC&#10;nKqthJhpu3Rz4iOJiM9p7Lbh33OIoR3vvUfvR7GYXC9OOIbOk4b5TIFAqr3tqNGw274/vIAI0ZA1&#10;vSfU8IMBFuXtTWFy68/0iadNbASbUMiNhjbGIZcy1C06E2Z+QOLflx+diXyOjbSjObO562WiVCad&#10;6YgTWjPgusX6e3N0GrYfTk1V7NZIh2e13K/SjPap1vd30/INRMQpXmD4q8/VoeROlT+SDaLX8Pj0&#10;mjGqIZnzBAayNGGh+hdkWcjrBeUvAAAA//8DAFBLAQItABQABgAIAAAAIQC2gziS/gAAAOEBAAAT&#10;AAAAAAAAAAAAAAAAAAAAAABbQ29udGVudF9UeXBlc10ueG1sUEsBAi0AFAAGAAgAAAAhADj9If/W&#10;AAAAlAEAAAsAAAAAAAAAAAAAAAAALwEAAF9yZWxzLy5yZWxzUEsBAi0AFAAGAAgAAAAhAOkWe0Wg&#10;AQAAkgMAAA4AAAAAAAAAAAAAAAAALgIAAGRycy9lMm9Eb2MueG1sUEsBAi0AFAAGAAgAAAAhAKDV&#10;cnHbAAAACQEAAA8AAAAAAAAAAAAAAAAA+gMAAGRycy9kb3ducmV2LnhtbFBLBQYAAAAABAAEAPMA&#10;AAACBQAAAAA=&#10;" strokecolor="black [3200]" strokeweight=".5pt">
                <v:stroke joinstyle="miter"/>
              </v:line>
            </w:pict>
          </mc:Fallback>
        </mc:AlternateContent>
      </w:r>
      <w:r>
        <w:t>HRIS CERTIFICATION DATE:</w:t>
      </w:r>
      <w:r>
        <w:tab/>
      </w:r>
      <w:r w:rsidR="00D86E12">
        <w:t>27/01/2022</w:t>
      </w:r>
    </w:p>
    <w:sectPr w:rsidR="003F66D0" w:rsidSect="004271F8">
      <w:headerReference w:type="even" r:id="rId11"/>
      <w:footerReference w:type="default" r:id="rId12"/>
      <w:headerReference w:type="first" r:id="rId13"/>
      <w:footerReference w:type="first" r:id="rId14"/>
      <w:pgSz w:w="11906" w:h="16838" w:code="9"/>
      <w:pgMar w:top="1985" w:right="1304" w:bottom="1304" w:left="1304"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0E8F" w14:textId="77777777" w:rsidR="003F0640" w:rsidRDefault="003F0640">
      <w:pPr>
        <w:spacing w:before="0" w:after="0"/>
      </w:pPr>
      <w:r>
        <w:separator/>
      </w:r>
    </w:p>
  </w:endnote>
  <w:endnote w:type="continuationSeparator" w:id="0">
    <w:p w14:paraId="3F002057" w14:textId="77777777" w:rsidR="003F0640" w:rsidRDefault="003F06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 Dinar One">
    <w:altName w:val="Times New Roman"/>
    <w:panose1 w:val="00000000000000000000"/>
    <w:charset w:val="B2"/>
    <w:family w:val="roman"/>
    <w:notTrueType/>
    <w:pitch w:val="variable"/>
    <w:sig w:usb0="00002000" w:usb1="80000100" w:usb2="0000002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1B8F" w14:textId="07EB89CD" w:rsidR="004271F8" w:rsidRPr="00E4781D" w:rsidRDefault="00877B5F" w:rsidP="004271F8">
    <w:pPr>
      <w:pStyle w:val="Footer"/>
      <w:pBdr>
        <w:top w:val="single" w:sz="4" w:space="1" w:color="D9D9D9"/>
      </w:pBdr>
      <w:tabs>
        <w:tab w:val="clear" w:pos="4513"/>
        <w:tab w:val="center" w:pos="4366"/>
        <w:tab w:val="center" w:pos="9026"/>
      </w:tabs>
      <w:spacing w:after="0"/>
      <w:rPr>
        <w:color w:val="7F7F7F"/>
        <w:spacing w:val="60"/>
        <w:sz w:val="18"/>
        <w:szCs w:val="18"/>
      </w:rPr>
    </w:pPr>
    <w:r>
      <w:rPr>
        <w:sz w:val="18"/>
        <w:szCs w:val="18"/>
      </w:rPr>
      <w:t>CCW09004</w:t>
    </w:r>
    <w:r w:rsidR="004271F8" w:rsidRPr="00275668">
      <w:rPr>
        <w:sz w:val="18"/>
        <w:szCs w:val="18"/>
      </w:rPr>
      <w:tab/>
    </w:r>
    <w:r w:rsidR="004271F8" w:rsidRPr="00E75C56">
      <w:rPr>
        <w:i/>
        <w:sz w:val="16"/>
        <w:szCs w:val="18"/>
      </w:rPr>
      <w:t xml:space="preserve">Approved Record.  Effective Date: </w:t>
    </w:r>
    <w:r w:rsidR="004271F8">
      <w:rPr>
        <w:i/>
        <w:sz w:val="16"/>
        <w:szCs w:val="18"/>
      </w:rPr>
      <w:fldChar w:fldCharType="begin"/>
    </w:r>
    <w:r w:rsidR="004271F8">
      <w:rPr>
        <w:i/>
        <w:sz w:val="16"/>
        <w:szCs w:val="18"/>
      </w:rPr>
      <w:instrText xml:space="preserve"> USERADDRESS  </w:instrText>
    </w:r>
    <w:r w:rsidR="004271F8">
      <w:rPr>
        <w:i/>
        <w:sz w:val="16"/>
        <w:szCs w:val="18"/>
      </w:rPr>
      <w:fldChar w:fldCharType="end"/>
    </w:r>
    <w:r w:rsidR="004271F8" w:rsidRPr="00275668">
      <w:rPr>
        <w:sz w:val="18"/>
        <w:szCs w:val="18"/>
      </w:rPr>
      <w:tab/>
    </w:r>
    <w:r w:rsidR="004271F8" w:rsidRPr="00275668">
      <w:rPr>
        <w:sz w:val="18"/>
        <w:szCs w:val="18"/>
      </w:rPr>
      <w:fldChar w:fldCharType="begin"/>
    </w:r>
    <w:r w:rsidR="004271F8" w:rsidRPr="00275668">
      <w:rPr>
        <w:sz w:val="18"/>
        <w:szCs w:val="18"/>
      </w:rPr>
      <w:instrText xml:space="preserve"> PAGE   \* MERGEFORMAT </w:instrText>
    </w:r>
    <w:r w:rsidR="004271F8" w:rsidRPr="00275668">
      <w:rPr>
        <w:sz w:val="18"/>
        <w:szCs w:val="18"/>
      </w:rPr>
      <w:fldChar w:fldCharType="separate"/>
    </w:r>
    <w:r w:rsidR="004271F8">
      <w:rPr>
        <w:sz w:val="18"/>
        <w:szCs w:val="18"/>
      </w:rPr>
      <w:t>1</w:t>
    </w:r>
    <w:r w:rsidR="004271F8" w:rsidRPr="00275668">
      <w:rPr>
        <w:sz w:val="18"/>
        <w:szCs w:val="18"/>
      </w:rPr>
      <w:fldChar w:fldCharType="end"/>
    </w:r>
    <w:r w:rsidR="004271F8" w:rsidRPr="00275668">
      <w:rPr>
        <w:sz w:val="18"/>
        <w:szCs w:val="18"/>
      </w:rPr>
      <w:t xml:space="preserve"> | </w:t>
    </w:r>
    <w:r w:rsidR="004271F8" w:rsidRPr="00275668">
      <w:rPr>
        <w:color w:val="7F7F7F"/>
        <w:spacing w:val="60"/>
        <w:sz w:val="18"/>
        <w:szCs w:val="18"/>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6FB6" w14:textId="3FA1C3CD" w:rsidR="00E4781D" w:rsidRPr="00E4781D" w:rsidRDefault="0019502E" w:rsidP="00E4781D">
    <w:pPr>
      <w:pStyle w:val="Footer"/>
      <w:pBdr>
        <w:top w:val="single" w:sz="4" w:space="1" w:color="D9D9D9"/>
      </w:pBdr>
      <w:tabs>
        <w:tab w:val="clear" w:pos="4513"/>
        <w:tab w:val="center" w:pos="4366"/>
        <w:tab w:val="center" w:pos="9026"/>
      </w:tabs>
      <w:spacing w:after="0"/>
      <w:rPr>
        <w:color w:val="7F7F7F"/>
        <w:spacing w:val="60"/>
        <w:sz w:val="18"/>
        <w:szCs w:val="18"/>
      </w:rPr>
    </w:pPr>
    <w:r w:rsidRPr="00275668">
      <w:rPr>
        <w:sz w:val="18"/>
        <w:szCs w:val="18"/>
      </w:rPr>
      <w:tab/>
    </w:r>
    <w:r w:rsidR="00710041" w:rsidRPr="00E75C56">
      <w:rPr>
        <w:i/>
        <w:sz w:val="16"/>
        <w:szCs w:val="18"/>
      </w:rPr>
      <w:t xml:space="preserve">Approved Record.  Effective Date: </w:t>
    </w:r>
    <w:r w:rsidR="00710492">
      <w:rPr>
        <w:i/>
        <w:sz w:val="16"/>
        <w:szCs w:val="18"/>
      </w:rPr>
      <w:fldChar w:fldCharType="begin"/>
    </w:r>
    <w:r w:rsidR="00710492">
      <w:rPr>
        <w:i/>
        <w:sz w:val="16"/>
        <w:szCs w:val="18"/>
      </w:rPr>
      <w:instrText xml:space="preserve"> USERADDRESS  </w:instrText>
    </w:r>
    <w:r w:rsidR="00710492">
      <w:rPr>
        <w:i/>
        <w:sz w:val="16"/>
        <w:szCs w:val="18"/>
      </w:rPr>
      <w:fldChar w:fldCharType="end"/>
    </w:r>
    <w:r w:rsidRPr="00275668">
      <w:rPr>
        <w:sz w:val="18"/>
        <w:szCs w:val="18"/>
      </w:rPr>
      <w:tab/>
    </w:r>
    <w:r w:rsidRPr="00275668">
      <w:rPr>
        <w:sz w:val="18"/>
        <w:szCs w:val="18"/>
      </w:rPr>
      <w:fldChar w:fldCharType="begin"/>
    </w:r>
    <w:r w:rsidRPr="00275668">
      <w:rPr>
        <w:sz w:val="18"/>
        <w:szCs w:val="18"/>
      </w:rPr>
      <w:instrText xml:space="preserve"> PAGE   \* MERGEFORMAT </w:instrText>
    </w:r>
    <w:r w:rsidRPr="00275668">
      <w:rPr>
        <w:sz w:val="18"/>
        <w:szCs w:val="18"/>
      </w:rPr>
      <w:fldChar w:fldCharType="separate"/>
    </w:r>
    <w:r>
      <w:rPr>
        <w:sz w:val="18"/>
        <w:szCs w:val="18"/>
      </w:rPr>
      <w:t>3</w:t>
    </w:r>
    <w:r w:rsidRPr="00275668">
      <w:rPr>
        <w:sz w:val="18"/>
        <w:szCs w:val="18"/>
      </w:rPr>
      <w:fldChar w:fldCharType="end"/>
    </w:r>
    <w:r w:rsidRPr="00275668">
      <w:rPr>
        <w:sz w:val="18"/>
        <w:szCs w:val="18"/>
      </w:rPr>
      <w:t xml:space="preserve"> | </w:t>
    </w:r>
    <w:r w:rsidRPr="00275668">
      <w:rPr>
        <w:color w:val="7F7F7F"/>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5C09" w14:textId="77777777" w:rsidR="003F0640" w:rsidRDefault="003F0640">
      <w:pPr>
        <w:spacing w:before="0" w:after="0"/>
      </w:pPr>
      <w:r>
        <w:separator/>
      </w:r>
    </w:p>
  </w:footnote>
  <w:footnote w:type="continuationSeparator" w:id="0">
    <w:p w14:paraId="72995E02" w14:textId="77777777" w:rsidR="003F0640" w:rsidRDefault="003F06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10E3" w14:textId="77777777" w:rsidR="001317D5" w:rsidRDefault="00C53C05">
    <w:pPr>
      <w:pStyle w:val="Header"/>
    </w:pPr>
    <w:r>
      <w:rPr>
        <w:noProof/>
      </w:rPr>
      <w:pict w14:anchorId="20103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01562" o:spid="_x0000_s2052" type="#_x0000_t136" style="position:absolute;margin-left:0;margin-top:0;width:536.25pt;height:119.15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7FBB" w14:textId="77777777" w:rsidR="00453FF8" w:rsidRDefault="00D05ABA" w:rsidP="00453FF8">
    <w:pPr>
      <w:pStyle w:val="Header"/>
    </w:pPr>
    <w:r>
      <w:rPr>
        <w:noProof/>
      </w:rPr>
      <w:drawing>
        <wp:inline distT="0" distB="0" distL="0" distR="0" wp14:anchorId="2827DCD9" wp14:editId="1C504AAC">
          <wp:extent cx="780415" cy="756285"/>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756285"/>
                  </a:xfrm>
                  <a:prstGeom prst="rect">
                    <a:avLst/>
                  </a:prstGeom>
                  <a:noFill/>
                </pic:spPr>
              </pic:pic>
            </a:graphicData>
          </a:graphic>
        </wp:inline>
      </w:drawing>
    </w:r>
    <w:r>
      <w:tab/>
    </w:r>
    <w:r>
      <w:tab/>
    </w:r>
    <w:r>
      <w:rPr>
        <w:noProof/>
      </w:rPr>
      <w:drawing>
        <wp:inline distT="0" distB="0" distL="0" distR="0" wp14:anchorId="4F4D7A28" wp14:editId="6A5429EB">
          <wp:extent cx="1542415" cy="506095"/>
          <wp:effectExtent l="0" t="0" r="63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506095"/>
                  </a:xfrm>
                  <a:prstGeom prst="rect">
                    <a:avLst/>
                  </a:prstGeom>
                  <a:noFill/>
                </pic:spPr>
              </pic:pic>
            </a:graphicData>
          </a:graphic>
        </wp:inline>
      </w:drawing>
    </w:r>
  </w:p>
  <w:p w14:paraId="0F0E138F" w14:textId="77777777" w:rsidR="00E4781D" w:rsidRPr="00E75C56" w:rsidRDefault="00C53C05" w:rsidP="00CE49C9">
    <w:pPr>
      <w:pStyle w:val="Header"/>
      <w:tabs>
        <w:tab w:val="clear" w:pos="4513"/>
        <w:tab w:val="left" w:pos="1134"/>
      </w:tabs>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bullet"/>
      <w:lvlText w:val=""/>
      <w:lvlJc w:val="left"/>
      <w:pPr>
        <w:tabs>
          <w:tab w:val="num" w:pos="369"/>
        </w:tabs>
        <w:ind w:left="369" w:hanging="369"/>
      </w:pPr>
      <w:rPr>
        <w:rFonts w:ascii="Symbol" w:hAnsi="Symbol"/>
      </w:rPr>
    </w:lvl>
  </w:abstractNum>
  <w:abstractNum w:abstractNumId="1" w15:restartNumberingAfterBreak="0">
    <w:nsid w:val="004216AB"/>
    <w:multiLevelType w:val="hybridMultilevel"/>
    <w:tmpl w:val="C09EE374"/>
    <w:lvl w:ilvl="0" w:tplc="FFFFFFFF">
      <w:start w:val="1"/>
      <w:numFmt w:val="decimal"/>
      <w:lvlText w:val="%1."/>
      <w:lvlJc w:val="left"/>
      <w:pPr>
        <w:tabs>
          <w:tab w:val="num" w:pos="738"/>
        </w:tabs>
        <w:ind w:left="738" w:hanging="369"/>
      </w:pPr>
    </w:lvl>
    <w:lvl w:ilvl="1" w:tplc="FFFFFFFF" w:tentative="1">
      <w:start w:val="1"/>
      <w:numFmt w:val="bullet"/>
      <w:lvlText w:val="o"/>
      <w:lvlJc w:val="left"/>
      <w:pPr>
        <w:ind w:left="1809" w:hanging="360"/>
      </w:pPr>
      <w:rPr>
        <w:rFonts w:ascii="Courier New" w:hAnsi="Courier New" w:cs="Courier New" w:hint="default"/>
      </w:rPr>
    </w:lvl>
    <w:lvl w:ilvl="2" w:tplc="FFFFFFFF" w:tentative="1">
      <w:start w:val="1"/>
      <w:numFmt w:val="bullet"/>
      <w:lvlText w:val=""/>
      <w:lvlJc w:val="left"/>
      <w:pPr>
        <w:ind w:left="2529" w:hanging="360"/>
      </w:pPr>
      <w:rPr>
        <w:rFonts w:ascii="Wingdings" w:hAnsi="Wingdings" w:hint="default"/>
      </w:rPr>
    </w:lvl>
    <w:lvl w:ilvl="3" w:tplc="FFFFFFFF" w:tentative="1">
      <w:start w:val="1"/>
      <w:numFmt w:val="bullet"/>
      <w:lvlText w:val=""/>
      <w:lvlJc w:val="left"/>
      <w:pPr>
        <w:ind w:left="3249" w:hanging="360"/>
      </w:pPr>
      <w:rPr>
        <w:rFonts w:ascii="Symbol" w:hAnsi="Symbol" w:hint="default"/>
      </w:rPr>
    </w:lvl>
    <w:lvl w:ilvl="4" w:tplc="FFFFFFFF" w:tentative="1">
      <w:start w:val="1"/>
      <w:numFmt w:val="bullet"/>
      <w:lvlText w:val="o"/>
      <w:lvlJc w:val="left"/>
      <w:pPr>
        <w:ind w:left="3969" w:hanging="360"/>
      </w:pPr>
      <w:rPr>
        <w:rFonts w:ascii="Courier New" w:hAnsi="Courier New" w:cs="Courier New" w:hint="default"/>
      </w:rPr>
    </w:lvl>
    <w:lvl w:ilvl="5" w:tplc="FFFFFFFF" w:tentative="1">
      <w:start w:val="1"/>
      <w:numFmt w:val="bullet"/>
      <w:lvlText w:val=""/>
      <w:lvlJc w:val="left"/>
      <w:pPr>
        <w:ind w:left="4689" w:hanging="360"/>
      </w:pPr>
      <w:rPr>
        <w:rFonts w:ascii="Wingdings" w:hAnsi="Wingdings" w:hint="default"/>
      </w:rPr>
    </w:lvl>
    <w:lvl w:ilvl="6" w:tplc="FFFFFFFF" w:tentative="1">
      <w:start w:val="1"/>
      <w:numFmt w:val="bullet"/>
      <w:lvlText w:val=""/>
      <w:lvlJc w:val="left"/>
      <w:pPr>
        <w:ind w:left="5409" w:hanging="360"/>
      </w:pPr>
      <w:rPr>
        <w:rFonts w:ascii="Symbol" w:hAnsi="Symbol" w:hint="default"/>
      </w:rPr>
    </w:lvl>
    <w:lvl w:ilvl="7" w:tplc="FFFFFFFF" w:tentative="1">
      <w:start w:val="1"/>
      <w:numFmt w:val="bullet"/>
      <w:lvlText w:val="o"/>
      <w:lvlJc w:val="left"/>
      <w:pPr>
        <w:ind w:left="6129" w:hanging="360"/>
      </w:pPr>
      <w:rPr>
        <w:rFonts w:ascii="Courier New" w:hAnsi="Courier New" w:cs="Courier New" w:hint="default"/>
      </w:rPr>
    </w:lvl>
    <w:lvl w:ilvl="8" w:tplc="FFFFFFFF" w:tentative="1">
      <w:start w:val="1"/>
      <w:numFmt w:val="bullet"/>
      <w:lvlText w:val=""/>
      <w:lvlJc w:val="left"/>
      <w:pPr>
        <w:ind w:left="6849" w:hanging="360"/>
      </w:pPr>
      <w:rPr>
        <w:rFonts w:ascii="Wingdings" w:hAnsi="Wingdings" w:hint="default"/>
      </w:rPr>
    </w:lvl>
  </w:abstractNum>
  <w:abstractNum w:abstractNumId="2" w15:restartNumberingAfterBreak="0">
    <w:nsid w:val="057D4DFF"/>
    <w:multiLevelType w:val="hybridMultilevel"/>
    <w:tmpl w:val="D7988F90"/>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D4806"/>
    <w:multiLevelType w:val="hybridMultilevel"/>
    <w:tmpl w:val="B480075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AE69AA"/>
    <w:multiLevelType w:val="hybridMultilevel"/>
    <w:tmpl w:val="E5E41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51F49"/>
    <w:multiLevelType w:val="hybridMultilevel"/>
    <w:tmpl w:val="E9CCE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14F97"/>
    <w:multiLevelType w:val="hybridMultilevel"/>
    <w:tmpl w:val="588C636A"/>
    <w:lvl w:ilvl="0" w:tplc="0C090001">
      <w:start w:val="1"/>
      <w:numFmt w:val="bullet"/>
      <w:lvlText w:val=""/>
      <w:lvlJc w:val="left"/>
      <w:pPr>
        <w:tabs>
          <w:tab w:val="num" w:pos="369"/>
        </w:tabs>
        <w:ind w:left="369" w:hanging="369"/>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907389"/>
    <w:multiLevelType w:val="hybridMultilevel"/>
    <w:tmpl w:val="FD9A9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B07C2"/>
    <w:multiLevelType w:val="hybridMultilevel"/>
    <w:tmpl w:val="A6E2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658CD"/>
    <w:multiLevelType w:val="hybridMultilevel"/>
    <w:tmpl w:val="019E8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B57271"/>
    <w:multiLevelType w:val="hybridMultilevel"/>
    <w:tmpl w:val="4F142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FB289E"/>
    <w:multiLevelType w:val="hybridMultilevel"/>
    <w:tmpl w:val="9CDE75E4"/>
    <w:lvl w:ilvl="0" w:tplc="13A865EA">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38E7EB8"/>
    <w:multiLevelType w:val="hybridMultilevel"/>
    <w:tmpl w:val="43825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F5CAF"/>
    <w:multiLevelType w:val="multilevel"/>
    <w:tmpl w:val="CA64D6B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91"/>
        </w:tabs>
        <w:ind w:left="791" w:hanging="709"/>
      </w:pPr>
      <w:rPr>
        <w:rFonts w:hint="default"/>
      </w:rPr>
    </w:lvl>
    <w:lvl w:ilvl="2">
      <w:start w:val="1"/>
      <w:numFmt w:val="lowerLetter"/>
      <w:pStyle w:val="Level3"/>
      <w:lvlText w:val="(%3)"/>
      <w:lvlJc w:val="left"/>
      <w:pPr>
        <w:tabs>
          <w:tab w:val="num" w:pos="1499"/>
        </w:tabs>
        <w:ind w:left="1499" w:hanging="708"/>
      </w:pPr>
      <w:rPr>
        <w:rFonts w:hint="default"/>
      </w:rPr>
    </w:lvl>
    <w:lvl w:ilvl="3">
      <w:start w:val="1"/>
      <w:numFmt w:val="lowerRoman"/>
      <w:pStyle w:val="Level4"/>
      <w:lvlText w:val="(%4)"/>
      <w:lvlJc w:val="left"/>
      <w:pPr>
        <w:tabs>
          <w:tab w:val="num" w:pos="2208"/>
        </w:tabs>
        <w:ind w:left="2208" w:hanging="709"/>
      </w:pPr>
      <w:rPr>
        <w:rFonts w:hint="default"/>
      </w:rPr>
    </w:lvl>
    <w:lvl w:ilvl="4">
      <w:start w:val="1"/>
      <w:numFmt w:val="decimal"/>
      <w:pStyle w:val="Level5"/>
      <w:lvlText w:val="(%5)"/>
      <w:lvlJc w:val="left"/>
      <w:pPr>
        <w:tabs>
          <w:tab w:val="num" w:pos="2917"/>
        </w:tabs>
        <w:ind w:left="2917" w:hanging="709"/>
      </w:pPr>
      <w:rPr>
        <w:rFonts w:hint="default"/>
      </w:rPr>
    </w:lvl>
    <w:lvl w:ilvl="5">
      <w:start w:val="1"/>
      <w:numFmt w:val="lowerRoman"/>
      <w:pStyle w:val="Level6"/>
      <w:lvlText w:val="(%6)"/>
      <w:lvlJc w:val="left"/>
      <w:pPr>
        <w:tabs>
          <w:tab w:val="num" w:pos="3626"/>
        </w:tabs>
        <w:ind w:left="3626" w:hanging="709"/>
      </w:pPr>
      <w:rPr>
        <w:rFonts w:hint="default"/>
      </w:rPr>
    </w:lvl>
    <w:lvl w:ilvl="6">
      <w:start w:val="1"/>
      <w:numFmt w:val="decimal"/>
      <w:pStyle w:val="Level7"/>
      <w:lvlText w:val="%7)"/>
      <w:lvlJc w:val="left"/>
      <w:pPr>
        <w:tabs>
          <w:tab w:val="num" w:pos="4334"/>
        </w:tabs>
        <w:ind w:left="4334" w:hanging="708"/>
      </w:pPr>
      <w:rPr>
        <w:rFonts w:hint="default"/>
        <w:b w:val="0"/>
        <w:i w:val="0"/>
      </w:rPr>
    </w:lvl>
    <w:lvl w:ilvl="7">
      <w:start w:val="1"/>
      <w:numFmt w:val="lowerLetter"/>
      <w:pStyle w:val="Level8"/>
      <w:lvlText w:val="%8)"/>
      <w:lvlJc w:val="left"/>
      <w:pPr>
        <w:tabs>
          <w:tab w:val="num" w:pos="5043"/>
        </w:tabs>
        <w:ind w:left="5043" w:hanging="709"/>
      </w:pPr>
      <w:rPr>
        <w:rFonts w:hint="default"/>
      </w:rPr>
    </w:lvl>
    <w:lvl w:ilvl="8">
      <w:start w:val="1"/>
      <w:numFmt w:val="none"/>
      <w:suff w:val="nothing"/>
      <w:lvlText w:val=""/>
      <w:lvlJc w:val="left"/>
      <w:pPr>
        <w:ind w:left="-627" w:firstLine="0"/>
      </w:pPr>
      <w:rPr>
        <w:rFonts w:hint="default"/>
      </w:rPr>
    </w:lvl>
  </w:abstractNum>
  <w:abstractNum w:abstractNumId="14" w15:restartNumberingAfterBreak="0">
    <w:nsid w:val="40B351C2"/>
    <w:multiLevelType w:val="hybridMultilevel"/>
    <w:tmpl w:val="6AB8A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D124D9"/>
    <w:multiLevelType w:val="hybridMultilevel"/>
    <w:tmpl w:val="8F24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0359F8"/>
    <w:multiLevelType w:val="hybridMultilevel"/>
    <w:tmpl w:val="B62E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E81E33"/>
    <w:multiLevelType w:val="hybridMultilevel"/>
    <w:tmpl w:val="94B42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336733"/>
    <w:multiLevelType w:val="hybridMultilevel"/>
    <w:tmpl w:val="A7E6A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9A005F"/>
    <w:multiLevelType w:val="hybridMultilevel"/>
    <w:tmpl w:val="1D2EC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464E16"/>
    <w:multiLevelType w:val="hybridMultilevel"/>
    <w:tmpl w:val="B400D6C0"/>
    <w:lvl w:ilvl="0" w:tplc="0C09000F">
      <w:start w:val="1"/>
      <w:numFmt w:val="decimal"/>
      <w:lvlText w:val="%1."/>
      <w:lvlJc w:val="left"/>
      <w:pPr>
        <w:tabs>
          <w:tab w:val="num" w:pos="738"/>
        </w:tabs>
        <w:ind w:left="738" w:hanging="369"/>
      </w:p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1" w15:restartNumberingAfterBreak="0">
    <w:nsid w:val="68AC4C41"/>
    <w:multiLevelType w:val="hybridMultilevel"/>
    <w:tmpl w:val="355C5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202C8A"/>
    <w:multiLevelType w:val="hybridMultilevel"/>
    <w:tmpl w:val="AC7214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E09126C"/>
    <w:multiLevelType w:val="hybridMultilevel"/>
    <w:tmpl w:val="ECE24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7E7A90"/>
    <w:multiLevelType w:val="hybridMultilevel"/>
    <w:tmpl w:val="56603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9547D4"/>
    <w:multiLevelType w:val="hybridMultilevel"/>
    <w:tmpl w:val="C0D09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B025EA"/>
    <w:multiLevelType w:val="hybridMultilevel"/>
    <w:tmpl w:val="9970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5F002F"/>
    <w:multiLevelType w:val="hybridMultilevel"/>
    <w:tmpl w:val="61B6DD44"/>
    <w:lvl w:ilvl="0" w:tplc="00000004">
      <w:start w:val="1"/>
      <w:numFmt w:val="bullet"/>
      <w:lvlText w:val=""/>
      <w:lvlJc w:val="left"/>
      <w:pPr>
        <w:tabs>
          <w:tab w:val="num" w:pos="738"/>
        </w:tabs>
        <w:ind w:left="738" w:hanging="369"/>
      </w:pPr>
      <w:rPr>
        <w:rFonts w:ascii="Symbol" w:hAnsi="Symbol"/>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num w:numId="1">
    <w:abstractNumId w:val="18"/>
  </w:num>
  <w:num w:numId="2">
    <w:abstractNumId w:val="10"/>
  </w:num>
  <w:num w:numId="3">
    <w:abstractNumId w:val="12"/>
  </w:num>
  <w:num w:numId="4">
    <w:abstractNumId w:val="5"/>
  </w:num>
  <w:num w:numId="5">
    <w:abstractNumId w:val="16"/>
  </w:num>
  <w:num w:numId="6">
    <w:abstractNumId w:val="19"/>
  </w:num>
  <w:num w:numId="7">
    <w:abstractNumId w:val="8"/>
  </w:num>
  <w:num w:numId="8">
    <w:abstractNumId w:val="25"/>
  </w:num>
  <w:num w:numId="9">
    <w:abstractNumId w:val="23"/>
  </w:num>
  <w:num w:numId="10">
    <w:abstractNumId w:val="21"/>
  </w:num>
  <w:num w:numId="11">
    <w:abstractNumId w:val="9"/>
  </w:num>
  <w:num w:numId="12">
    <w:abstractNumId w:val="13"/>
  </w:num>
  <w:num w:numId="13">
    <w:abstractNumId w:val="3"/>
  </w:num>
  <w:num w:numId="14">
    <w:abstractNumId w:val="13"/>
  </w:num>
  <w:num w:numId="15">
    <w:abstractNumId w:val="13"/>
  </w:num>
  <w:num w:numId="16">
    <w:abstractNumId w:val="4"/>
  </w:num>
  <w:num w:numId="17">
    <w:abstractNumId w:val="15"/>
  </w:num>
  <w:num w:numId="18">
    <w:abstractNumId w:val="24"/>
  </w:num>
  <w:num w:numId="19">
    <w:abstractNumId w:val="14"/>
  </w:num>
  <w:num w:numId="20">
    <w:abstractNumId w:val="0"/>
  </w:num>
  <w:num w:numId="21">
    <w:abstractNumId w:val="2"/>
  </w:num>
  <w:num w:numId="22">
    <w:abstractNumId w:val="17"/>
  </w:num>
  <w:num w:numId="23">
    <w:abstractNumId w:val="27"/>
  </w:num>
  <w:num w:numId="24">
    <w:abstractNumId w:val="20"/>
  </w:num>
  <w:num w:numId="25">
    <w:abstractNumId w:val="7"/>
  </w:num>
  <w:num w:numId="26">
    <w:abstractNumId w:val="11"/>
  </w:num>
  <w:num w:numId="27">
    <w:abstractNumId w:val="6"/>
  </w:num>
  <w:num w:numId="28">
    <w:abstractNumId w:val="26"/>
  </w:num>
  <w:num w:numId="29">
    <w:abstractNumId w:val="2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DB"/>
    <w:rsid w:val="000316DD"/>
    <w:rsid w:val="00055F15"/>
    <w:rsid w:val="00070C03"/>
    <w:rsid w:val="000730D8"/>
    <w:rsid w:val="0007561A"/>
    <w:rsid w:val="00117D51"/>
    <w:rsid w:val="001317D5"/>
    <w:rsid w:val="0019502E"/>
    <w:rsid w:val="001A2433"/>
    <w:rsid w:val="001B0462"/>
    <w:rsid w:val="001F3177"/>
    <w:rsid w:val="001F42EA"/>
    <w:rsid w:val="00203801"/>
    <w:rsid w:val="00236B9C"/>
    <w:rsid w:val="002427A2"/>
    <w:rsid w:val="002635E3"/>
    <w:rsid w:val="0029664A"/>
    <w:rsid w:val="002A197E"/>
    <w:rsid w:val="002C6BD7"/>
    <w:rsid w:val="002F2418"/>
    <w:rsid w:val="003218F2"/>
    <w:rsid w:val="00383A43"/>
    <w:rsid w:val="00385B54"/>
    <w:rsid w:val="003A4CD7"/>
    <w:rsid w:val="003E09D9"/>
    <w:rsid w:val="003F0640"/>
    <w:rsid w:val="003F66D0"/>
    <w:rsid w:val="00401723"/>
    <w:rsid w:val="004050B3"/>
    <w:rsid w:val="0041419F"/>
    <w:rsid w:val="004271F8"/>
    <w:rsid w:val="00442277"/>
    <w:rsid w:val="00453FF8"/>
    <w:rsid w:val="00487A24"/>
    <w:rsid w:val="00510AB1"/>
    <w:rsid w:val="00560F53"/>
    <w:rsid w:val="005775B1"/>
    <w:rsid w:val="005C0369"/>
    <w:rsid w:val="006241E8"/>
    <w:rsid w:val="00624BE6"/>
    <w:rsid w:val="006D2B13"/>
    <w:rsid w:val="00710041"/>
    <w:rsid w:val="00710492"/>
    <w:rsid w:val="0081498E"/>
    <w:rsid w:val="00877B5F"/>
    <w:rsid w:val="008A179F"/>
    <w:rsid w:val="008B7ACA"/>
    <w:rsid w:val="008F57AA"/>
    <w:rsid w:val="00932CE4"/>
    <w:rsid w:val="00933E16"/>
    <w:rsid w:val="009947A0"/>
    <w:rsid w:val="009C703B"/>
    <w:rsid w:val="00A14667"/>
    <w:rsid w:val="00A14BBB"/>
    <w:rsid w:val="00AA15A6"/>
    <w:rsid w:val="00AA3BB9"/>
    <w:rsid w:val="00AB11AD"/>
    <w:rsid w:val="00BF2130"/>
    <w:rsid w:val="00C372E6"/>
    <w:rsid w:val="00C53C05"/>
    <w:rsid w:val="00CB2C26"/>
    <w:rsid w:val="00CD09FB"/>
    <w:rsid w:val="00CD2985"/>
    <w:rsid w:val="00CE26F2"/>
    <w:rsid w:val="00CE6E81"/>
    <w:rsid w:val="00D05ABA"/>
    <w:rsid w:val="00D130E5"/>
    <w:rsid w:val="00D16341"/>
    <w:rsid w:val="00D20EF9"/>
    <w:rsid w:val="00D47132"/>
    <w:rsid w:val="00D6603E"/>
    <w:rsid w:val="00D86E12"/>
    <w:rsid w:val="00D96D58"/>
    <w:rsid w:val="00DA50D8"/>
    <w:rsid w:val="00DB3FFB"/>
    <w:rsid w:val="00DF34BC"/>
    <w:rsid w:val="00E177DB"/>
    <w:rsid w:val="00E3230B"/>
    <w:rsid w:val="00E758FC"/>
    <w:rsid w:val="00EB6F1C"/>
    <w:rsid w:val="00EC7686"/>
    <w:rsid w:val="00ED5196"/>
    <w:rsid w:val="00EF5393"/>
    <w:rsid w:val="00F31F0B"/>
    <w:rsid w:val="00F4478B"/>
    <w:rsid w:val="00F60E4C"/>
    <w:rsid w:val="00F861FD"/>
    <w:rsid w:val="00FA3547"/>
    <w:rsid w:val="00FA4F6D"/>
    <w:rsid w:val="00FE0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6C791E"/>
  <w15:chartTrackingRefBased/>
  <w15:docId w15:val="{ECEF060B-CF99-40DD-AE28-C5F397FE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801"/>
    <w:pPr>
      <w:spacing w:before="120" w:after="240" w:line="240" w:lineRule="auto"/>
      <w:contextualSpacing/>
    </w:pPr>
    <w:rPr>
      <w:rFonts w:ascii="Arial" w:eastAsia="Calibri" w:hAnsi="Arial" w:cs="Times New Roman"/>
    </w:rPr>
  </w:style>
  <w:style w:type="paragraph" w:styleId="Heading1">
    <w:name w:val="heading 1"/>
    <w:basedOn w:val="Normal"/>
    <w:next w:val="Normal"/>
    <w:link w:val="Heading1Char"/>
    <w:qFormat/>
    <w:rsid w:val="0019502E"/>
    <w:pPr>
      <w:keepNext/>
      <w:spacing w:after="120"/>
      <w:outlineLvl w:val="0"/>
    </w:pPr>
    <w:rPr>
      <w:rFonts w:eastAsia="Times New Roman" w:cs="Arial"/>
      <w:b/>
      <w:bCs/>
      <w:kern w:val="32"/>
      <w:sz w:val="32"/>
      <w:szCs w:val="32"/>
    </w:rPr>
  </w:style>
  <w:style w:type="paragraph" w:styleId="Heading2">
    <w:name w:val="heading 2"/>
    <w:basedOn w:val="Normal"/>
    <w:next w:val="Normal"/>
    <w:link w:val="Heading2Char"/>
    <w:uiPriority w:val="9"/>
    <w:unhideWhenUsed/>
    <w:qFormat/>
    <w:rsid w:val="0019502E"/>
    <w:pPr>
      <w:keepNext/>
      <w:spacing w:after="120"/>
      <w:outlineLvl w:val="1"/>
    </w:pPr>
    <w:rPr>
      <w:rFonts w:eastAsiaTheme="majorEastAsia" w:cstheme="majorBidi"/>
      <w:b/>
      <w:bCs/>
      <w:iCs/>
      <w:sz w:val="24"/>
      <w:szCs w:val="28"/>
    </w:rPr>
  </w:style>
  <w:style w:type="paragraph" w:styleId="Heading3">
    <w:name w:val="heading 3"/>
    <w:basedOn w:val="Normal"/>
    <w:next w:val="Normal"/>
    <w:link w:val="Heading3Char"/>
    <w:uiPriority w:val="9"/>
    <w:unhideWhenUsed/>
    <w:qFormat/>
    <w:rsid w:val="0019502E"/>
    <w:pPr>
      <w:keepNext/>
      <w:keepLines/>
      <w:spacing w:before="40" w:after="0"/>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6D2B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502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9502E"/>
    <w:rPr>
      <w:rFonts w:ascii="Arial" w:eastAsiaTheme="majorEastAsia" w:hAnsi="Arial" w:cstheme="majorBidi"/>
      <w:b/>
      <w:bCs/>
      <w:iCs/>
      <w:sz w:val="24"/>
      <w:szCs w:val="28"/>
    </w:rPr>
  </w:style>
  <w:style w:type="character" w:customStyle="1" w:styleId="Heading3Char">
    <w:name w:val="Heading 3 Char"/>
    <w:basedOn w:val="DefaultParagraphFont"/>
    <w:link w:val="Heading3"/>
    <w:uiPriority w:val="9"/>
    <w:rsid w:val="0019502E"/>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19502E"/>
    <w:pPr>
      <w:tabs>
        <w:tab w:val="center" w:pos="4513"/>
        <w:tab w:val="right" w:pos="9026"/>
      </w:tabs>
    </w:pPr>
  </w:style>
  <w:style w:type="character" w:customStyle="1" w:styleId="HeaderChar">
    <w:name w:val="Header Char"/>
    <w:basedOn w:val="DefaultParagraphFont"/>
    <w:link w:val="Header"/>
    <w:uiPriority w:val="99"/>
    <w:rsid w:val="0019502E"/>
    <w:rPr>
      <w:rFonts w:ascii="Arial" w:eastAsia="Calibri" w:hAnsi="Arial" w:cs="Times New Roman"/>
    </w:rPr>
  </w:style>
  <w:style w:type="paragraph" w:styleId="Footer">
    <w:name w:val="footer"/>
    <w:basedOn w:val="Normal"/>
    <w:link w:val="FooterChar"/>
    <w:uiPriority w:val="99"/>
    <w:unhideWhenUsed/>
    <w:rsid w:val="0019502E"/>
    <w:pPr>
      <w:tabs>
        <w:tab w:val="center" w:pos="4513"/>
        <w:tab w:val="right" w:pos="9026"/>
      </w:tabs>
    </w:pPr>
  </w:style>
  <w:style w:type="character" w:customStyle="1" w:styleId="FooterChar">
    <w:name w:val="Footer Char"/>
    <w:basedOn w:val="DefaultParagraphFont"/>
    <w:link w:val="Footer"/>
    <w:uiPriority w:val="99"/>
    <w:rsid w:val="0019502E"/>
    <w:rPr>
      <w:rFonts w:ascii="Arial" w:eastAsia="Calibri" w:hAnsi="Arial" w:cs="Times New Roman"/>
    </w:rPr>
  </w:style>
  <w:style w:type="paragraph" w:customStyle="1" w:styleId="Bodytext1">
    <w:name w:val="Body text (1)"/>
    <w:basedOn w:val="Normal"/>
    <w:link w:val="Bodytext1Char"/>
    <w:qFormat/>
    <w:rsid w:val="0019502E"/>
    <w:pPr>
      <w:spacing w:after="120"/>
      <w:jc w:val="both"/>
    </w:pPr>
    <w:rPr>
      <w:rFonts w:cs="GE Dinar One"/>
      <w:bCs/>
      <w:szCs w:val="24"/>
      <w:lang w:val="en-US"/>
    </w:rPr>
  </w:style>
  <w:style w:type="character" w:customStyle="1" w:styleId="Bodytext1Char">
    <w:name w:val="Body text (1) Char"/>
    <w:link w:val="Bodytext1"/>
    <w:rsid w:val="0019502E"/>
    <w:rPr>
      <w:rFonts w:ascii="Arial" w:eastAsia="Calibri" w:hAnsi="Arial" w:cs="GE Dinar One"/>
      <w:bCs/>
      <w:szCs w:val="24"/>
      <w:lang w:val="en-US"/>
    </w:rPr>
  </w:style>
  <w:style w:type="paragraph" w:styleId="Title">
    <w:name w:val="Title"/>
    <w:basedOn w:val="Normal"/>
    <w:next w:val="Normal"/>
    <w:link w:val="TitleChar"/>
    <w:qFormat/>
    <w:rsid w:val="0019502E"/>
    <w:pPr>
      <w:spacing w:before="240"/>
      <w:outlineLvl w:val="0"/>
    </w:pPr>
    <w:rPr>
      <w:rFonts w:eastAsiaTheme="majorEastAsia" w:cstheme="majorBidi"/>
      <w:b/>
      <w:bCs/>
      <w:caps/>
      <w:kern w:val="28"/>
      <w:sz w:val="40"/>
      <w:szCs w:val="32"/>
    </w:rPr>
  </w:style>
  <w:style w:type="character" w:customStyle="1" w:styleId="TitleChar">
    <w:name w:val="Title Char"/>
    <w:basedOn w:val="DefaultParagraphFont"/>
    <w:link w:val="Title"/>
    <w:rsid w:val="0019502E"/>
    <w:rPr>
      <w:rFonts w:ascii="Arial" w:eastAsiaTheme="majorEastAsia" w:hAnsi="Arial" w:cstheme="majorBidi"/>
      <w:b/>
      <w:bCs/>
      <w:caps/>
      <w:kern w:val="28"/>
      <w:sz w:val="40"/>
      <w:szCs w:val="32"/>
    </w:rPr>
  </w:style>
  <w:style w:type="paragraph" w:styleId="ListParagraph">
    <w:name w:val="List Paragraph"/>
    <w:basedOn w:val="Normal"/>
    <w:uiPriority w:val="34"/>
    <w:qFormat/>
    <w:rsid w:val="00710041"/>
    <w:pPr>
      <w:ind w:left="720"/>
    </w:pPr>
  </w:style>
  <w:style w:type="paragraph" w:customStyle="1" w:styleId="Level1">
    <w:name w:val="Level 1"/>
    <w:basedOn w:val="Normal"/>
    <w:rsid w:val="00C372E6"/>
    <w:pPr>
      <w:numPr>
        <w:numId w:val="12"/>
      </w:numPr>
      <w:spacing w:before="0" w:after="0"/>
      <w:contextualSpacing w:val="0"/>
      <w:jc w:val="both"/>
    </w:pPr>
    <w:rPr>
      <w:rFonts w:eastAsia="Times New Roman"/>
      <w:sz w:val="24"/>
      <w:szCs w:val="20"/>
    </w:rPr>
  </w:style>
  <w:style w:type="paragraph" w:customStyle="1" w:styleId="Level2">
    <w:name w:val="Level 2"/>
    <w:basedOn w:val="Normal"/>
    <w:rsid w:val="00C372E6"/>
    <w:pPr>
      <w:numPr>
        <w:ilvl w:val="1"/>
        <w:numId w:val="12"/>
      </w:numPr>
      <w:spacing w:before="0" w:after="0"/>
      <w:contextualSpacing w:val="0"/>
      <w:jc w:val="both"/>
    </w:pPr>
    <w:rPr>
      <w:rFonts w:eastAsia="Times New Roman"/>
      <w:sz w:val="24"/>
      <w:szCs w:val="20"/>
    </w:rPr>
  </w:style>
  <w:style w:type="paragraph" w:customStyle="1" w:styleId="Level3">
    <w:name w:val="Level 3"/>
    <w:basedOn w:val="Normal"/>
    <w:rsid w:val="00C372E6"/>
    <w:pPr>
      <w:numPr>
        <w:ilvl w:val="2"/>
        <w:numId w:val="12"/>
      </w:numPr>
      <w:spacing w:before="0" w:after="0"/>
      <w:contextualSpacing w:val="0"/>
      <w:jc w:val="both"/>
    </w:pPr>
    <w:rPr>
      <w:rFonts w:eastAsia="Times New Roman"/>
      <w:sz w:val="24"/>
      <w:szCs w:val="20"/>
    </w:rPr>
  </w:style>
  <w:style w:type="paragraph" w:customStyle="1" w:styleId="Level4">
    <w:name w:val="Level 4"/>
    <w:basedOn w:val="Normal"/>
    <w:rsid w:val="00C372E6"/>
    <w:pPr>
      <w:numPr>
        <w:ilvl w:val="3"/>
        <w:numId w:val="12"/>
      </w:numPr>
      <w:spacing w:before="0" w:after="0"/>
      <w:contextualSpacing w:val="0"/>
      <w:jc w:val="both"/>
    </w:pPr>
    <w:rPr>
      <w:rFonts w:eastAsia="Times New Roman"/>
      <w:sz w:val="24"/>
      <w:szCs w:val="20"/>
    </w:rPr>
  </w:style>
  <w:style w:type="paragraph" w:customStyle="1" w:styleId="Level5">
    <w:name w:val="Level 5"/>
    <w:basedOn w:val="Normal"/>
    <w:rsid w:val="00C372E6"/>
    <w:pPr>
      <w:numPr>
        <w:ilvl w:val="4"/>
        <w:numId w:val="12"/>
      </w:numPr>
      <w:spacing w:before="0" w:after="0"/>
      <w:contextualSpacing w:val="0"/>
      <w:jc w:val="both"/>
    </w:pPr>
    <w:rPr>
      <w:rFonts w:eastAsia="Times New Roman"/>
      <w:sz w:val="24"/>
      <w:szCs w:val="20"/>
    </w:rPr>
  </w:style>
  <w:style w:type="paragraph" w:customStyle="1" w:styleId="Level6">
    <w:name w:val="Level 6"/>
    <w:basedOn w:val="Normal"/>
    <w:rsid w:val="00C372E6"/>
    <w:pPr>
      <w:numPr>
        <w:ilvl w:val="5"/>
        <w:numId w:val="12"/>
      </w:numPr>
      <w:spacing w:before="0" w:after="0"/>
      <w:contextualSpacing w:val="0"/>
      <w:jc w:val="both"/>
    </w:pPr>
    <w:rPr>
      <w:rFonts w:eastAsia="Times New Roman"/>
      <w:sz w:val="24"/>
      <w:szCs w:val="20"/>
    </w:rPr>
  </w:style>
  <w:style w:type="paragraph" w:customStyle="1" w:styleId="Level7">
    <w:name w:val="Level 7"/>
    <w:basedOn w:val="Normal"/>
    <w:rsid w:val="00C372E6"/>
    <w:pPr>
      <w:numPr>
        <w:ilvl w:val="6"/>
        <w:numId w:val="12"/>
      </w:numPr>
      <w:spacing w:before="0" w:after="0"/>
      <w:contextualSpacing w:val="0"/>
      <w:jc w:val="both"/>
    </w:pPr>
    <w:rPr>
      <w:rFonts w:eastAsia="Times New Roman"/>
      <w:sz w:val="24"/>
      <w:szCs w:val="20"/>
    </w:rPr>
  </w:style>
  <w:style w:type="paragraph" w:customStyle="1" w:styleId="Level8">
    <w:name w:val="Level 8"/>
    <w:basedOn w:val="Normal"/>
    <w:rsid w:val="00C372E6"/>
    <w:pPr>
      <w:numPr>
        <w:ilvl w:val="7"/>
        <w:numId w:val="12"/>
      </w:numPr>
      <w:spacing w:before="0" w:after="0"/>
      <w:contextualSpacing w:val="0"/>
      <w:jc w:val="both"/>
    </w:pPr>
    <w:rPr>
      <w:rFonts w:eastAsia="Times New Roman"/>
      <w:sz w:val="24"/>
      <w:szCs w:val="20"/>
    </w:rPr>
  </w:style>
  <w:style w:type="paragraph" w:styleId="BodyText">
    <w:name w:val="Body Text"/>
    <w:basedOn w:val="Normal"/>
    <w:link w:val="BodyTextChar"/>
    <w:rsid w:val="003218F2"/>
    <w:pPr>
      <w:suppressAutoHyphens/>
      <w:spacing w:before="0" w:after="60"/>
      <w:contextualSpacing w:val="0"/>
    </w:pPr>
    <w:rPr>
      <w:rFonts w:eastAsia="Times New Roman" w:cs="Arial"/>
      <w:lang w:val="en-GB" w:eastAsia="ar-SA"/>
    </w:rPr>
  </w:style>
  <w:style w:type="character" w:customStyle="1" w:styleId="BodyTextChar">
    <w:name w:val="Body Text Char"/>
    <w:basedOn w:val="DefaultParagraphFont"/>
    <w:link w:val="BodyText"/>
    <w:rsid w:val="003218F2"/>
    <w:rPr>
      <w:rFonts w:ascii="Arial" w:eastAsia="Times New Roman" w:hAnsi="Arial" w:cs="Arial"/>
      <w:lang w:val="en-GB" w:eastAsia="ar-SA"/>
    </w:rPr>
  </w:style>
  <w:style w:type="paragraph" w:styleId="Subtitle">
    <w:name w:val="Subtitle"/>
    <w:basedOn w:val="Normal"/>
    <w:link w:val="SubtitleChar"/>
    <w:qFormat/>
    <w:rsid w:val="003218F2"/>
    <w:pPr>
      <w:suppressAutoHyphens/>
      <w:spacing w:before="0" w:after="60"/>
      <w:contextualSpacing w:val="0"/>
      <w:jc w:val="center"/>
      <w:outlineLvl w:val="1"/>
    </w:pPr>
    <w:rPr>
      <w:rFonts w:eastAsia="Times New Roman" w:cs="Arial"/>
      <w:sz w:val="24"/>
      <w:szCs w:val="24"/>
      <w:lang w:eastAsia="ar-SA"/>
    </w:rPr>
  </w:style>
  <w:style w:type="character" w:customStyle="1" w:styleId="SubtitleChar">
    <w:name w:val="Subtitle Char"/>
    <w:basedOn w:val="DefaultParagraphFont"/>
    <w:link w:val="Subtitle"/>
    <w:rsid w:val="003218F2"/>
    <w:rPr>
      <w:rFonts w:ascii="Arial" w:eastAsia="Times New Roman" w:hAnsi="Arial" w:cs="Arial"/>
      <w:sz w:val="24"/>
      <w:szCs w:val="24"/>
      <w:lang w:eastAsia="ar-SA"/>
    </w:rPr>
  </w:style>
  <w:style w:type="character" w:customStyle="1" w:styleId="Heading4Char">
    <w:name w:val="Heading 4 Char"/>
    <w:basedOn w:val="DefaultParagraphFont"/>
    <w:link w:val="Heading4"/>
    <w:uiPriority w:val="9"/>
    <w:rsid w:val="006D2B13"/>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uiPriority w:val="99"/>
    <w:unhideWhenUsed/>
    <w:rsid w:val="001F3177"/>
    <w:pPr>
      <w:spacing w:after="120"/>
      <w:ind w:left="283"/>
    </w:pPr>
  </w:style>
  <w:style w:type="character" w:customStyle="1" w:styleId="BodyTextIndentChar">
    <w:name w:val="Body Text Indent Char"/>
    <w:basedOn w:val="DefaultParagraphFont"/>
    <w:link w:val="BodyTextIndent"/>
    <w:uiPriority w:val="99"/>
    <w:rsid w:val="001F3177"/>
    <w:rPr>
      <w:rFonts w:ascii="Arial" w:eastAsia="Calibri" w:hAnsi="Arial" w:cs="Times New Roman"/>
    </w:rPr>
  </w:style>
  <w:style w:type="paragraph" w:styleId="BalloonText">
    <w:name w:val="Balloon Text"/>
    <w:basedOn w:val="Normal"/>
    <w:link w:val="BalloonTextChar"/>
    <w:uiPriority w:val="99"/>
    <w:semiHidden/>
    <w:unhideWhenUsed/>
    <w:rsid w:val="00EF539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93"/>
    <w:rPr>
      <w:rFonts w:ascii="Segoe UI" w:eastAsia="Calibri" w:hAnsi="Segoe UI" w:cs="Segoe UI"/>
      <w:sz w:val="18"/>
      <w:szCs w:val="18"/>
    </w:rPr>
  </w:style>
  <w:style w:type="table" w:styleId="TableGrid">
    <w:name w:val="Table Grid"/>
    <w:basedOn w:val="TableNormal"/>
    <w:uiPriority w:val="39"/>
    <w:rsid w:val="00624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DF-Title">
    <w:name w:val="JDF-Title"/>
    <w:basedOn w:val="Title"/>
    <w:link w:val="JDF-TitleChar"/>
    <w:qFormat/>
    <w:rsid w:val="004271F8"/>
    <w:pPr>
      <w:jc w:val="center"/>
    </w:pPr>
    <w:rPr>
      <w:rFonts w:cs="Arial"/>
      <w:sz w:val="36"/>
    </w:rPr>
  </w:style>
  <w:style w:type="paragraph" w:customStyle="1" w:styleId="JDF-Heading2">
    <w:name w:val="JDF-Heading2"/>
    <w:basedOn w:val="Heading2"/>
    <w:link w:val="JDF-Heading2Char"/>
    <w:qFormat/>
    <w:rsid w:val="004271F8"/>
    <w:rPr>
      <w:caps/>
      <w:color w:val="7D0041"/>
    </w:rPr>
  </w:style>
  <w:style w:type="character" w:customStyle="1" w:styleId="JDF-TitleChar">
    <w:name w:val="JDF-Title Char"/>
    <w:basedOn w:val="TitleChar"/>
    <w:link w:val="JDF-Title"/>
    <w:rsid w:val="004271F8"/>
    <w:rPr>
      <w:rFonts w:ascii="Arial" w:eastAsiaTheme="majorEastAsia" w:hAnsi="Arial" w:cs="Arial"/>
      <w:b/>
      <w:bCs/>
      <w:caps/>
      <w:kern w:val="28"/>
      <w:sz w:val="36"/>
      <w:szCs w:val="32"/>
    </w:rPr>
  </w:style>
  <w:style w:type="paragraph" w:customStyle="1" w:styleId="JDF-Heading3">
    <w:name w:val="JDF-Heading3"/>
    <w:basedOn w:val="Normal"/>
    <w:link w:val="JDF-Heading3Char"/>
    <w:qFormat/>
    <w:rsid w:val="004271F8"/>
    <w:pPr>
      <w:spacing w:after="120"/>
      <w:contextualSpacing w:val="0"/>
      <w:outlineLvl w:val="2"/>
    </w:pPr>
    <w:rPr>
      <w:b/>
      <w:caps/>
      <w:color w:val="7D0041"/>
      <w:sz w:val="20"/>
      <w:szCs w:val="20"/>
    </w:rPr>
  </w:style>
  <w:style w:type="character" w:customStyle="1" w:styleId="JDF-Heading2Char">
    <w:name w:val="JDF-Heading2 Char"/>
    <w:basedOn w:val="Heading2Char"/>
    <w:link w:val="JDF-Heading2"/>
    <w:rsid w:val="004271F8"/>
    <w:rPr>
      <w:rFonts w:ascii="Arial" w:eastAsiaTheme="majorEastAsia" w:hAnsi="Arial" w:cstheme="majorBidi"/>
      <w:b/>
      <w:bCs/>
      <w:iCs/>
      <w:caps/>
      <w:color w:val="7D0041"/>
      <w:sz w:val="24"/>
      <w:szCs w:val="28"/>
    </w:rPr>
  </w:style>
  <w:style w:type="character" w:customStyle="1" w:styleId="JDF-Heading3Char">
    <w:name w:val="JDF-Heading3 Char"/>
    <w:basedOn w:val="DefaultParagraphFont"/>
    <w:link w:val="JDF-Heading3"/>
    <w:rsid w:val="004271F8"/>
    <w:rPr>
      <w:rFonts w:ascii="Arial" w:eastAsia="Calibri" w:hAnsi="Arial" w:cs="Times New Roman"/>
      <w:b/>
      <w:caps/>
      <w:color w:val="7D0041"/>
      <w:sz w:val="20"/>
      <w:szCs w:val="20"/>
    </w:rPr>
  </w:style>
  <w:style w:type="character" w:styleId="Emphasis">
    <w:name w:val="Emphasis"/>
    <w:basedOn w:val="DefaultParagraphFont"/>
    <w:uiPriority w:val="20"/>
    <w:qFormat/>
    <w:rsid w:val="0041419F"/>
    <w:rPr>
      <w:i/>
      <w:iCs/>
    </w:rPr>
  </w:style>
  <w:style w:type="character" w:styleId="Strong">
    <w:name w:val="Strong"/>
    <w:basedOn w:val="DefaultParagraphFont"/>
    <w:uiPriority w:val="22"/>
    <w:qFormat/>
    <w:rsid w:val="0041419F"/>
    <w:rPr>
      <w:b/>
      <w:bCs/>
    </w:rPr>
  </w:style>
  <w:style w:type="paragraph" w:styleId="Revision">
    <w:name w:val="Revision"/>
    <w:hidden/>
    <w:uiPriority w:val="99"/>
    <w:semiHidden/>
    <w:rsid w:val="00E3230B"/>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mmon\Templates\TST\GovMan-JD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739A5C7803CDB64DADA2EF006FF82C35" ma:contentTypeVersion="31" ma:contentTypeDescription="Create a new document." ma:contentTypeScope="" ma:versionID="3258c0cc4a1db96e9424fa468a162c71">
  <xsd:schema xmlns:xsd="http://www.w3.org/2001/XMLSchema" xmlns:xs="http://www.w3.org/2001/XMLSchema" xmlns:p="http://schemas.microsoft.com/office/2006/metadata/properties" xmlns:ns2="147971a4-e42f-4d1f-a331-7dd8925ce9c1" targetNamespace="http://schemas.microsoft.com/office/2006/metadata/properties" ma:root="true" ma:fieldsID="920b412739f60dad8722cc5ad8b77837" ns2:_="">
    <xsd:import namespace="147971a4-e42f-4d1f-a331-7dd8925ce9c1"/>
    <xsd:element name="properties">
      <xsd:complexType>
        <xsd:sequence>
          <xsd:element name="documentManagement">
            <xsd:complexType>
              <xsd:all>
                <xsd:element ref="ns2:OurDocsDataStore"/>
                <xsd:element ref="ns2:OurDocsDocId"/>
                <xsd:element ref="ns2:OurDocsFolderId"/>
                <xsd:element ref="ns2:OurDocsVersionNumber"/>
                <xsd:element ref="ns2:OurDocsIsRecordsDocument" minOccurs="0"/>
                <xsd:element ref="ns2:OurDocsIsLocked" minOccurs="0"/>
                <xsd:element ref="ns2:OurDocsIsLatestVersion"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Keyword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971a4-e42f-4d1f-a331-7dd8925ce9c1" elementFormDefault="qualified">
    <xsd:import namespace="http://schemas.microsoft.com/office/2006/documentManagement/types"/>
    <xsd:import namespace="http://schemas.microsoft.com/office/infopath/2007/PartnerControls"/>
    <xsd:element name="OurDocsDataStore" ma:index="8" ma:displayName="DataStore" ma:internalName="OurDocsDataStore" ma:readOnly="false">
      <xsd:simpleType>
        <xsd:restriction base="dms:Text"/>
      </xsd:simpleType>
    </xsd:element>
    <xsd:element name="OurDocsDocId" ma:index="9" ma:displayName="DocId" ma:internalName="OurDocsDocId" ma:readOnly="false">
      <xsd:simpleType>
        <xsd:restriction base="dms:Text"/>
      </xsd:simpleType>
    </xsd:element>
    <xsd:element name="OurDocsFolderId" ma:index="10" ma:displayName="FolderId" ma:internalName="OurDocsFolderId" ma:readOnly="false">
      <xsd:simpleType>
        <xsd:restriction base="dms:Text"/>
      </xsd:simpleType>
    </xsd:element>
    <xsd:element name="OurDocsVersionNumber" ma:index="11" ma:displayName="VersionNumber" ma:internalName="OurDocsVersionNumber" ma:readOnly="false">
      <xsd:simpleType>
        <xsd:restriction base="dms:Text"/>
      </xsd:simpleType>
    </xsd:element>
    <xsd:element name="OurDocsIsRecordsDocument" ma:index="12" nillable="true" ma:displayName="IsRecordsDocument" ma:internalName="OurDocsIsRecordsDocument">
      <xsd:simpleType>
        <xsd:restriction base="dms:Boolean"/>
      </xsd:simpleType>
    </xsd:element>
    <xsd:element name="OurDocsIsLocked" ma:index="13" nillable="true" ma:displayName="IsLocked" ma:internalName="OurDocsIsLocked">
      <xsd:simpleType>
        <xsd:restriction base="dms:Boolean"/>
      </xsd:simpleType>
    </xsd:element>
    <xsd:element name="OurDocsIsLatestVersion" ma:index="14" nillable="true" ma:displayName="IsLatestVersion" ma:internalName="OurDocsIsLatestVersion">
      <xsd:simpleType>
        <xsd:restriction base="dms:Boolean"/>
      </xsd:simpleType>
    </xsd:element>
    <xsd:element name="OurDocsTitle" ma:index="15" nillable="true" ma:displayName="Title" ma:internalName="OurDocsTitle">
      <xsd:simpleType>
        <xsd:restriction base="dms:Text"/>
      </xsd:simpleType>
    </xsd:element>
    <xsd:element name="OurDocsDescription" ma:index="16" nillable="true" ma:displayName="Description" ma:internalName="OurDocsDescription">
      <xsd:simpleType>
        <xsd:restriction base="dms:Note"/>
      </xsd:simpleType>
    </xsd:element>
    <xsd:element name="OurDocsAuthor" ma:index="17" nillable="true" ma:displayName="Author" ma:internalName="OurDocsAuthor">
      <xsd:simpleType>
        <xsd:restriction base="dms:Text"/>
      </xsd:simpleType>
    </xsd:element>
    <xsd:element name="OurDocsLocation" ma:index="18" nillable="true" ma:displayName="Location" ma:internalName="OurDocsLocation">
      <xsd:simpleType>
        <xsd:restriction base="dms:Text"/>
      </xsd:simpleType>
    </xsd:element>
    <xsd:element name="OurDocsReleaseClassification" ma:index="19" nillable="true" ma:displayName="ReleaseClassification" ma:internalName="OurDocsReleaseClassification">
      <xsd:simpleType>
        <xsd:restriction base="dms:Text"/>
      </xsd:simpleType>
    </xsd:element>
    <xsd:element name="OurDocsDocumentType" ma:index="20" nillable="true" ma:displayName="DocumentType" ma:internalName="OurDocsDocumentType">
      <xsd:simpleType>
        <xsd:restriction base="dms:Text"/>
      </xsd:simpleType>
    </xsd:element>
    <xsd:element name="OurDocsDocumentDate" ma:index="21" nillable="true" ma:displayName="DocumentDate" ma:internalName="OurDocsDocumentDate">
      <xsd:simpleType>
        <xsd:restriction base="dms:DateTime"/>
      </xsd:simpleType>
    </xsd:element>
    <xsd:element name="OurDocsDocumentSource" ma:index="22" nillable="true" ma:displayName="DocumentSource" ma:internalName="OurDocsDocumentSource">
      <xsd:simpleType>
        <xsd:restriction base="dms:Text"/>
      </xsd:simpleType>
    </xsd:element>
    <xsd:element name="OurDocsFileNumbers" ma:index="23" nillable="true" ma:displayName="FileNumbers" ma:internalName="OurDocsFileNumbers">
      <xsd:simpleType>
        <xsd:restriction base="dms:Note">
          <xsd:maxLength value="255"/>
        </xsd:restriction>
      </xsd:simpleType>
    </xsd:element>
    <xsd:element name="OurDocsKeywords" ma:index="24" nillable="true" ma:displayName="Keywords" ma:internalName="OurDocsKeywords">
      <xsd:simpleType>
        <xsd:restriction base="dms:Note">
          <xsd:maxLength value="255"/>
        </xsd:restriction>
      </xsd:simpleType>
    </xsd:element>
    <xsd:element name="OurDocsLockedBy" ma:index="25" nillable="true" ma:displayName="LockedBy" ma:internalName="OurDocsLockedBy">
      <xsd:simpleType>
        <xsd:restriction base="dms:Text"/>
      </xsd:simpleType>
    </xsd:element>
    <xsd:element name="OurDocsLockedOnBehalfOf" ma:index="26" nillable="true" ma:displayName="LockedOnBehalfOf" ma:internalName="OurDocsLockedOnBehalfOf">
      <xsd:simpleType>
        <xsd:restriction base="dms:Text"/>
      </xsd:simpleType>
    </xsd:element>
    <xsd:element name="OurDocsLockedOn" ma:index="27" nillable="true" ma:displayName="LockedOn" ma:internalName="OurDocsLockedOn">
      <xsd:simpleType>
        <xsd:restriction base="dms:DateTime"/>
      </xsd:simpleType>
    </xsd:element>
    <xsd:element name="OurDocsVersionCreatedBy" ma:index="28" nillable="true" ma:displayName="VersionCreatedBy" ma:internalName="OurDocsVersionCreatedBy">
      <xsd:simpleType>
        <xsd:restriction base="dms:Text"/>
      </xsd:simpleType>
    </xsd:element>
    <xsd:element name="OurDocsVersionCreatedAt" ma:index="29" nillable="true" ma:displayName="VersionCreatedAt" ma:internalName="OurDocsVersionCreatedAt">
      <xsd:simpleType>
        <xsd:restriction base="dms:DateTime"/>
      </xsd:simpleType>
    </xsd:element>
    <xsd:element name="OurDocsVersionReason" ma:index="30"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rDocsLockedOn xmlns="147971a4-e42f-4d1f-a331-7dd8925ce9c1">2022-01-31T16:00:00+00:00</OurDocsLockedOn>
    <OurDocsVersionNumber xmlns="147971a4-e42f-4d1f-a331-7dd8925ce9c1">1</OurDocsVersionNumber>
    <OurDocsKeywords xmlns="147971a4-e42f-4d1f-a331-7dd8925ce9c1">ccw09004</OurDocsKeywords>
    <OurDocsReleaseClassification xmlns="147971a4-e42f-4d1f-a331-7dd8925ce9c1">Departmental Use Only</OurDocsReleaseClassification>
    <OurDocsAuthor xmlns="147971a4-e42f-4d1f-a331-7dd8925ce9c1">Radhika Tawani</OurDocsAuthor>
    <OurDocsDocumentDate xmlns="147971a4-e42f-4d1f-a331-7dd8925ce9c1">2022-01-24T16:00:00+00:00</OurDocsDocumentDate>
    <OurDocsDocumentSource xmlns="147971a4-e42f-4d1f-a331-7dd8925ce9c1">Internal</OurDocsDocumentSource>
    <OurDocsVersionCreatedAt xmlns="147971a4-e42f-4d1f-a331-7dd8925ce9c1">2022-01-25T01:09:37+00:00</OurDocsVersionCreatedAt>
    <OurDocsLockedOnBehalfOf xmlns="147971a4-e42f-4d1f-a331-7dd8925ce9c1" xsi:nil="true"/>
    <OurDocsVersionCreatedBy xmlns="147971a4-e42f-4d1f-a331-7dd8925ce9c1">CCWA\ourdocsgmsa</OurDocsVersionCreatedBy>
    <OurDocsLockedBy xmlns="147971a4-e42f-4d1f-a331-7dd8925ce9c1">CCWA\ourdocsgmsa</OurDocsLockedBy>
    <OurDocsVersionReason xmlns="147971a4-e42f-4d1f-a331-7dd8925ce9c1" xsi:nil="true"/>
    <OurDocsDescription xmlns="147971a4-e42f-4d1f-a331-7dd8925ce9c1">Policies and Procedures</OurDocsDescription>
    <OurDocsDocumentType xmlns="147971a4-e42f-4d1f-a331-7dd8925ce9c1">Policy</OurDocsDocumentType>
    <OurDocsDataStore xmlns="147971a4-e42f-4d1f-a331-7dd8925ce9c1">ChemCentre</OurDocsDataStore>
    <OurDocsFolderId xmlns="147971a4-e42f-4d1f-a331-7dd8925ce9c1">2097</OurDocsFolderId>
    <OurDocsTitle xmlns="147971a4-e42f-4d1f-a331-7dd8925ce9c1">CCW09004- Scientist (Chemist)- Specified Callings Level 1, Occupational and Health Investigations- SSD</OurDocsTitle>
    <OurDocsLocation xmlns="147971a4-e42f-4d1f-a331-7dd8925ce9c1">ChemCentre</OurDocsLocation>
    <OurDocsFileNumbers xmlns="147971a4-e42f-4d1f-a331-7dd8925ce9c1">1_046_1_046_1_047_18</OurDocsFileNumbers>
    <OurDocsIsLocked xmlns="147971a4-e42f-4d1f-a331-7dd8925ce9c1">true</OurDocsIsLocked>
    <OurDocsDocId xmlns="147971a4-e42f-4d1f-a331-7dd8925ce9c1">000590.GovernanceManager</OurDocsDocId>
    <OurDocsIsLatestVersion xmlns="147971a4-e42f-4d1f-a331-7dd8925ce9c1">true</OurDocsIsLatestVersion>
    <OurDocsIsRecordsDocument xmlns="147971a4-e42f-4d1f-a331-7dd8925ce9c1">true</OurDocsIsRecordsDocum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572B-2695-4581-910A-FCE8E20A5EBF}">
  <ds:schemaRefs>
    <ds:schemaRef ds:uri="http://schemas.microsoft.com/sharepoint/v3/contenttype/forms"/>
  </ds:schemaRefs>
</ds:datastoreItem>
</file>

<file path=customXml/itemProps2.xml><?xml version="1.0" encoding="utf-8"?>
<ds:datastoreItem xmlns:ds="http://schemas.openxmlformats.org/officeDocument/2006/customXml" ds:itemID="{CA4A0D2D-C84E-4419-A67A-DE2D697C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971a4-e42f-4d1f-a331-7dd8925ce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BF86E-C8B0-4A44-A313-74D7518453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7971a4-e42f-4d1f-a331-7dd8925ce9c1"/>
    <ds:schemaRef ds:uri="http://www.w3.org/XML/1998/namespace"/>
    <ds:schemaRef ds:uri="http://purl.org/dc/dcmitype/"/>
  </ds:schemaRefs>
</ds:datastoreItem>
</file>

<file path=customXml/itemProps4.xml><?xml version="1.0" encoding="utf-8"?>
<ds:datastoreItem xmlns:ds="http://schemas.openxmlformats.org/officeDocument/2006/customXml" ds:itemID="{C52309C0-E411-4434-A033-B61652E6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GovMan-JDF</Template>
  <TotalTime>3</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CCW09004- Scientist (Chemist)- Specified Callings Level 1, Occupational and Health Investigations- SSD</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CCW09004- Scientist (Chemist)- Specified Callings Level 1, Occupational and Health Investigations- SSD</dc:title>
  <dc:subject>sample in preparation for Template- 2 single logos</dc:subject>
  <dc:creator>Peter Gigengack</dc:creator>
  <cp:keywords/>
  <dc:description/>
  <cp:lastModifiedBy>Radhika Tawani</cp:lastModifiedBy>
  <cp:revision>3</cp:revision>
  <cp:lastPrinted>2020-11-04T06:51:00Z</cp:lastPrinted>
  <dcterms:created xsi:type="dcterms:W3CDTF">2022-02-01T00:53:00Z</dcterms:created>
  <dcterms:modified xsi:type="dcterms:W3CDTF">2022-02-03T00:19:00Z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0x0101000AC6246A9CD2FC45B52DC6FEC0F0AAAA00739A5C7803CDB64DADA2EF006FF82C35</vt:lpwstr>
  </property>
  <property fmtid="{D5CDD505-2E9C-101B-9397-08002B2CF9AE}" pid="3" name="Site">
    <vt:lpwstr>ChemCentre</vt:lpwstr>
  </property>
  <property fmtid="{D5CDD505-2E9C-101B-9397-08002B2CF9AE}" pid="4" name="SecType">
    <vt:lpwstr>Organisation Use Only</vt:lpwstr>
  </property>
  <property fmtid="{D5CDD505-2E9C-101B-9397-08002B2CF9AE}" pid="5" name="OurdocsDataStore">
    <vt:lpwstr>ChemCentre</vt:lpwstr>
  </property>
  <property fmtid="{D5CDD505-2E9C-101B-9397-08002B2CF9AE}" pid="6" name="OurDocsLocation">
    <vt:lpwstr>ChemCentre</vt:lpwstr>
  </property>
  <property fmtid="{D5CDD505-2E9C-101B-9397-08002B2CF9AE}" pid="7" name="OurDocsReleaseClassification">
    <vt:lpwstr>Organisation Use Only</vt:lpwstr>
  </property>
  <property fmtid="{D5CDD505-2E9C-101B-9397-08002B2CF9AE}" pid="8" name="OurDocsDocId">
    <vt:lpwstr>000055.HR.Class</vt:lpwstr>
  </property>
  <property fmtid="{D5CDD505-2E9C-101B-9397-08002B2CF9AE}" pid="9" name="Manual_Owner_id">
    <vt:lpwstr>CC013027</vt:lpwstr>
  </property>
  <property fmtid="{D5CDD505-2E9C-101B-9397-08002B2CF9AE}" pid="10" name="Manual_Owner">
    <vt:lpwstr>Manager Organic Chemistry</vt:lpwstr>
  </property>
  <property fmtid="{D5CDD505-2E9C-101B-9397-08002B2CF9AE}" pid="11" name="Manual_Contact_ID">
    <vt:lpwstr>CCW09014</vt:lpwstr>
  </property>
  <property fmtid="{D5CDD505-2E9C-101B-9397-08002B2CF9AE}" pid="12" name="Manual_Contact">
    <vt:lpwstr>Manager Human Resources and Information Services - Human Resources and Information Services</vt:lpwstr>
  </property>
  <property fmtid="{D5CDD505-2E9C-101B-9397-08002B2CF9AE}" pid="13" name="Manual_Name">
    <vt:lpwstr>Policies and Procedures</vt:lpwstr>
  </property>
  <property fmtid="{D5CDD505-2E9C-101B-9397-08002B2CF9AE}" pid="14" name="Manual_Structure_Name">
    <vt:lpwstr>Corporate - JDFs</vt:lpwstr>
  </property>
  <property fmtid="{D5CDD505-2E9C-101B-9397-08002B2CF9AE}" pid="15" name="Manual_Next_Review_Date">
    <vt:lpwstr>01/02/2023</vt:lpwstr>
  </property>
</Properties>
</file>