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6532" w14:textId="5EF77CE6" w:rsidR="00370BB2" w:rsidRPr="00C02327" w:rsidRDefault="00370BB2">
      <w:pPr>
        <w:rPr>
          <w:rFonts w:ascii="Arial" w:hAnsi="Arial" w:cs="Arial"/>
        </w:rPr>
      </w:pPr>
    </w:p>
    <w:p w14:paraId="577F71C6" w14:textId="4B371A17" w:rsidR="00C02327" w:rsidRDefault="00C02327" w:rsidP="00C02327">
      <w:pPr>
        <w:rPr>
          <w:rFonts w:ascii="Arial" w:hAnsi="Arial" w:cs="Arial"/>
          <w:sz w:val="24"/>
          <w:szCs w:val="24"/>
        </w:rPr>
      </w:pPr>
      <w:r w:rsidRPr="005146D7">
        <w:rPr>
          <w:rFonts w:ascii="Arial" w:hAnsi="Arial" w:cs="Arial"/>
          <w:sz w:val="24"/>
          <w:szCs w:val="24"/>
        </w:rPr>
        <w:t>Thanks for your interest in working at ChemCentre. This guide includes information about our recruitment and selection process to support you in preparing and submitting a strong job application. Good luck!</w:t>
      </w:r>
    </w:p>
    <w:p w14:paraId="1BF0C88A" w14:textId="77777777" w:rsidR="005143AD" w:rsidRPr="005146D7" w:rsidRDefault="005143AD" w:rsidP="00C02327">
      <w:pPr>
        <w:rPr>
          <w:rFonts w:ascii="Arial" w:hAnsi="Arial" w:cs="Arial"/>
          <w:sz w:val="24"/>
          <w:szCs w:val="24"/>
        </w:rPr>
      </w:pPr>
    </w:p>
    <w:p w14:paraId="5A987B69" w14:textId="09DBDA0E" w:rsidR="00C02327" w:rsidRPr="00F6167D" w:rsidRDefault="00FF7179" w:rsidP="00C02327">
      <w:pPr>
        <w:rPr>
          <w:rFonts w:ascii="Arial" w:hAnsi="Arial" w:cs="Arial"/>
          <w:b/>
          <w:bCs/>
          <w:color w:val="595959" w:themeColor="text1" w:themeTint="A6"/>
          <w:sz w:val="36"/>
          <w:szCs w:val="36"/>
          <w:lang w:eastAsia="en-AU"/>
        </w:rPr>
      </w:pPr>
      <w:r>
        <w:rPr>
          <w:rFonts w:ascii="Arial" w:hAnsi="Arial" w:cs="Arial"/>
          <w:b/>
          <w:bCs/>
          <w:color w:val="595959" w:themeColor="text1" w:themeTint="A6"/>
          <w:sz w:val="36"/>
          <w:szCs w:val="36"/>
          <w:lang w:eastAsia="en-AU"/>
        </w:rPr>
        <w:t>Manager Inorganic Chemistry</w:t>
      </w:r>
    </w:p>
    <w:p w14:paraId="43A235A6" w14:textId="3E6DEB87" w:rsidR="00C02327" w:rsidRPr="00F6167D" w:rsidRDefault="00FF7179" w:rsidP="00C02327">
      <w:pPr>
        <w:rPr>
          <w:rFonts w:ascii="Arial" w:hAnsi="Arial" w:cs="Arial"/>
          <w:b/>
          <w:bCs/>
          <w:color w:val="595959" w:themeColor="text1" w:themeTint="A6"/>
          <w:sz w:val="28"/>
          <w:szCs w:val="28"/>
          <w:lang w:eastAsia="en-AU"/>
        </w:rPr>
      </w:pPr>
      <w:r>
        <w:rPr>
          <w:rFonts w:ascii="Arial" w:hAnsi="Arial" w:cs="Arial"/>
          <w:b/>
          <w:bCs/>
          <w:color w:val="595959" w:themeColor="text1" w:themeTint="A6"/>
          <w:sz w:val="28"/>
          <w:szCs w:val="28"/>
          <w:lang w:eastAsia="en-AU"/>
        </w:rPr>
        <w:t xml:space="preserve">Specified Calling </w:t>
      </w:r>
      <w:r w:rsidR="00C02327" w:rsidRPr="00F6167D">
        <w:rPr>
          <w:rFonts w:ascii="Arial" w:hAnsi="Arial" w:cs="Arial"/>
          <w:b/>
          <w:bCs/>
          <w:color w:val="595959" w:themeColor="text1" w:themeTint="A6"/>
          <w:sz w:val="28"/>
          <w:szCs w:val="28"/>
          <w:lang w:eastAsia="en-AU"/>
        </w:rPr>
        <w:t xml:space="preserve">Level </w:t>
      </w:r>
      <w:r>
        <w:rPr>
          <w:rFonts w:ascii="Arial" w:hAnsi="Arial" w:cs="Arial"/>
          <w:b/>
          <w:bCs/>
          <w:color w:val="595959" w:themeColor="text1" w:themeTint="A6"/>
          <w:sz w:val="28"/>
          <w:szCs w:val="28"/>
          <w:lang w:eastAsia="en-AU"/>
        </w:rPr>
        <w:t>5 -</w:t>
      </w:r>
      <w:r w:rsidR="00C02327" w:rsidRPr="00F6167D">
        <w:rPr>
          <w:rFonts w:ascii="Arial" w:hAnsi="Arial" w:cs="Arial"/>
          <w:color w:val="595959" w:themeColor="text1" w:themeTint="A6"/>
          <w:sz w:val="28"/>
          <w:szCs w:val="28"/>
          <w:lang w:eastAsia="en-AU"/>
        </w:rPr>
        <w:t xml:space="preserve"> </w:t>
      </w:r>
      <w:r w:rsidR="00C02327" w:rsidRPr="00F6167D">
        <w:rPr>
          <w:rFonts w:ascii="Arial" w:hAnsi="Arial" w:cs="Arial"/>
          <w:b/>
          <w:bCs/>
          <w:color w:val="595959" w:themeColor="text1" w:themeTint="A6"/>
          <w:sz w:val="28"/>
          <w:szCs w:val="28"/>
          <w:lang w:eastAsia="en-AU"/>
        </w:rPr>
        <w:t>$</w:t>
      </w:r>
      <w:r>
        <w:rPr>
          <w:rFonts w:ascii="Arial" w:hAnsi="Arial" w:cs="Arial"/>
          <w:b/>
          <w:bCs/>
          <w:color w:val="595959" w:themeColor="text1" w:themeTint="A6"/>
          <w:sz w:val="28"/>
          <w:szCs w:val="28"/>
          <w:lang w:eastAsia="en-AU"/>
        </w:rPr>
        <w:t>142,046</w:t>
      </w:r>
      <w:r w:rsidR="00C02327" w:rsidRPr="00F6167D">
        <w:rPr>
          <w:rFonts w:ascii="Arial" w:hAnsi="Arial" w:cs="Arial"/>
          <w:b/>
          <w:bCs/>
          <w:color w:val="595959" w:themeColor="text1" w:themeTint="A6"/>
          <w:sz w:val="28"/>
          <w:szCs w:val="28"/>
          <w:lang w:eastAsia="en-AU"/>
        </w:rPr>
        <w:t xml:space="preserve"> - $</w:t>
      </w:r>
      <w:r>
        <w:rPr>
          <w:rFonts w:ascii="Arial" w:hAnsi="Arial" w:cs="Arial"/>
          <w:b/>
          <w:bCs/>
          <w:color w:val="595959" w:themeColor="text1" w:themeTint="A6"/>
          <w:sz w:val="28"/>
          <w:szCs w:val="28"/>
          <w:lang w:eastAsia="en-AU"/>
        </w:rPr>
        <w:t>153,940</w:t>
      </w:r>
      <w:r w:rsidR="00C02327" w:rsidRPr="00F6167D">
        <w:rPr>
          <w:rFonts w:ascii="Arial" w:hAnsi="Arial" w:cs="Arial"/>
          <w:b/>
          <w:bCs/>
          <w:color w:val="595959" w:themeColor="text1" w:themeTint="A6"/>
          <w:sz w:val="28"/>
          <w:szCs w:val="28"/>
          <w:lang w:eastAsia="en-AU"/>
        </w:rPr>
        <w:t xml:space="preserve"> PSCSAA 2019</w:t>
      </w:r>
    </w:p>
    <w:p w14:paraId="3A65592D" w14:textId="2FC5FC12" w:rsidR="00C02327" w:rsidRPr="00F6167D" w:rsidRDefault="005143AD" w:rsidP="00C02327">
      <w:pPr>
        <w:rPr>
          <w:rFonts w:ascii="Arial" w:hAnsi="Arial" w:cs="Arial"/>
          <w:b/>
          <w:bCs/>
          <w:color w:val="595959" w:themeColor="text1" w:themeTint="A6"/>
          <w:sz w:val="28"/>
          <w:szCs w:val="28"/>
          <w:lang w:eastAsia="en-AU"/>
        </w:rPr>
      </w:pPr>
      <w:r>
        <w:rPr>
          <w:rFonts w:ascii="Arial" w:hAnsi="Arial" w:cs="Arial"/>
          <w:b/>
          <w:bCs/>
          <w:color w:val="595959" w:themeColor="text1" w:themeTint="A6"/>
          <w:sz w:val="28"/>
          <w:szCs w:val="28"/>
          <w:lang w:eastAsia="en-AU"/>
        </w:rPr>
        <w:t>CC013024</w:t>
      </w:r>
    </w:p>
    <w:p w14:paraId="705E4193" w14:textId="5719D9C9" w:rsidR="00C02327" w:rsidRPr="00F6167D" w:rsidRDefault="00C02327" w:rsidP="00C02327">
      <w:pPr>
        <w:rPr>
          <w:rFonts w:ascii="Arial" w:hAnsi="Arial" w:cs="Arial"/>
          <w:b/>
          <w:bCs/>
          <w:color w:val="595959" w:themeColor="text1" w:themeTint="A6"/>
          <w:sz w:val="28"/>
          <w:szCs w:val="28"/>
          <w:lang w:eastAsia="en-AU"/>
        </w:rPr>
      </w:pPr>
      <w:r w:rsidRPr="00F6167D">
        <w:rPr>
          <w:rFonts w:ascii="Arial" w:hAnsi="Arial" w:cs="Arial"/>
          <w:b/>
          <w:bCs/>
          <w:color w:val="595959" w:themeColor="text1" w:themeTint="A6"/>
          <w:sz w:val="28"/>
          <w:szCs w:val="28"/>
          <w:lang w:eastAsia="en-AU"/>
        </w:rPr>
        <w:t xml:space="preserve">Full Time </w:t>
      </w:r>
      <w:r w:rsidR="00FF7179">
        <w:rPr>
          <w:rFonts w:ascii="Arial" w:hAnsi="Arial" w:cs="Arial"/>
          <w:b/>
          <w:bCs/>
          <w:color w:val="595959" w:themeColor="text1" w:themeTint="A6"/>
          <w:sz w:val="28"/>
          <w:szCs w:val="28"/>
          <w:lang w:eastAsia="en-AU"/>
        </w:rPr>
        <w:t>–</w:t>
      </w:r>
      <w:r w:rsidRPr="00F6167D">
        <w:rPr>
          <w:rFonts w:ascii="Arial" w:hAnsi="Arial" w:cs="Arial"/>
          <w:b/>
          <w:bCs/>
          <w:color w:val="595959" w:themeColor="text1" w:themeTint="A6"/>
          <w:sz w:val="28"/>
          <w:szCs w:val="28"/>
          <w:lang w:eastAsia="en-AU"/>
        </w:rPr>
        <w:t xml:space="preserve"> </w:t>
      </w:r>
      <w:r w:rsidR="00FF7179">
        <w:rPr>
          <w:rFonts w:ascii="Arial" w:hAnsi="Arial" w:cs="Arial"/>
          <w:b/>
          <w:bCs/>
          <w:color w:val="595959" w:themeColor="text1" w:themeTint="A6"/>
          <w:sz w:val="28"/>
          <w:szCs w:val="28"/>
          <w:lang w:eastAsia="en-AU"/>
        </w:rPr>
        <w:t>Fixed Term (24 months)</w:t>
      </w:r>
    </w:p>
    <w:p w14:paraId="3B429842" w14:textId="663F5E89" w:rsidR="00C02327" w:rsidRPr="005143AD" w:rsidRDefault="00C02327" w:rsidP="00C02327">
      <w:pPr>
        <w:rPr>
          <w:rFonts w:ascii="Arial" w:hAnsi="Arial" w:cs="Arial"/>
          <w:color w:val="595959" w:themeColor="text1" w:themeTint="A6"/>
        </w:rPr>
      </w:pPr>
      <w:r w:rsidRPr="005143AD">
        <w:rPr>
          <w:rFonts w:ascii="Arial" w:hAnsi="Arial" w:cs="Arial"/>
          <w:color w:val="595959" w:themeColor="text1" w:themeTint="A6"/>
        </w:rPr>
        <w:t xml:space="preserve">Your application </w:t>
      </w:r>
      <w:r w:rsidR="005143AD" w:rsidRPr="005143AD">
        <w:rPr>
          <w:rFonts w:ascii="Arial" w:hAnsi="Arial" w:cs="Arial"/>
          <w:color w:val="595959" w:themeColor="text1" w:themeTint="A6"/>
        </w:rPr>
        <w:t>must</w:t>
      </w:r>
      <w:r w:rsidRPr="005143AD">
        <w:rPr>
          <w:rFonts w:ascii="Arial" w:hAnsi="Arial" w:cs="Arial"/>
          <w:color w:val="595959" w:themeColor="text1" w:themeTint="A6"/>
        </w:rPr>
        <w:t xml:space="preserve"> be submitted by </w:t>
      </w:r>
      <w:r w:rsidR="005143AD" w:rsidRPr="005143AD">
        <w:rPr>
          <w:rFonts w:ascii="Arial" w:hAnsi="Arial" w:cs="Arial"/>
          <w:color w:val="595959" w:themeColor="text1" w:themeTint="A6"/>
        </w:rPr>
        <w:t>12.00noon</w:t>
      </w:r>
      <w:r w:rsidRPr="005143AD">
        <w:rPr>
          <w:rFonts w:ascii="Arial" w:hAnsi="Arial" w:cs="Arial"/>
          <w:color w:val="595959" w:themeColor="text1" w:themeTint="A6"/>
        </w:rPr>
        <w:t xml:space="preserve"> on Monday, </w:t>
      </w:r>
      <w:r w:rsidR="005143AD" w:rsidRPr="005143AD">
        <w:rPr>
          <w:rFonts w:ascii="Arial" w:hAnsi="Arial" w:cs="Arial"/>
          <w:color w:val="595959" w:themeColor="text1" w:themeTint="A6"/>
        </w:rPr>
        <w:t>22</w:t>
      </w:r>
      <w:r w:rsidR="00FF7179" w:rsidRPr="005143AD">
        <w:rPr>
          <w:rFonts w:ascii="Arial" w:hAnsi="Arial" w:cs="Arial"/>
          <w:color w:val="595959" w:themeColor="text1" w:themeTint="A6"/>
        </w:rPr>
        <w:t xml:space="preserve"> </w:t>
      </w:r>
      <w:r w:rsidR="005143AD" w:rsidRPr="005143AD">
        <w:rPr>
          <w:rFonts w:ascii="Arial" w:hAnsi="Arial" w:cs="Arial"/>
          <w:color w:val="595959" w:themeColor="text1" w:themeTint="A6"/>
        </w:rPr>
        <w:t>March</w:t>
      </w:r>
      <w:r w:rsidRPr="005143AD">
        <w:rPr>
          <w:rFonts w:ascii="Arial" w:hAnsi="Arial" w:cs="Arial"/>
          <w:color w:val="595959" w:themeColor="text1" w:themeTint="A6"/>
        </w:rPr>
        <w:t xml:space="preserve"> 202</w:t>
      </w:r>
      <w:r w:rsidR="005143AD" w:rsidRPr="005143AD">
        <w:rPr>
          <w:rFonts w:ascii="Arial" w:hAnsi="Arial" w:cs="Arial"/>
          <w:color w:val="595959" w:themeColor="text1" w:themeTint="A6"/>
        </w:rPr>
        <w:t>1</w:t>
      </w:r>
      <w:r w:rsidRPr="005143AD">
        <w:rPr>
          <w:rFonts w:ascii="Arial" w:hAnsi="Arial" w:cs="Arial"/>
          <w:color w:val="595959" w:themeColor="text1" w:themeTint="A6"/>
        </w:rPr>
        <w:t xml:space="preserve">.  </w:t>
      </w:r>
      <w:r w:rsidR="00BE24E7" w:rsidRPr="005143AD">
        <w:rPr>
          <w:rFonts w:ascii="Arial" w:hAnsi="Arial" w:cs="Arial"/>
          <w:color w:val="595959" w:themeColor="text1" w:themeTint="A6"/>
        </w:rPr>
        <w:t>Unfortunately</w:t>
      </w:r>
      <w:r w:rsidRPr="005143AD">
        <w:rPr>
          <w:rFonts w:ascii="Arial" w:hAnsi="Arial" w:cs="Arial"/>
          <w:color w:val="595959" w:themeColor="text1" w:themeTint="A6"/>
        </w:rPr>
        <w:t>, we cannot accept late application</w:t>
      </w:r>
      <w:r w:rsidR="00534E5B" w:rsidRPr="005143AD">
        <w:rPr>
          <w:rFonts w:ascii="Arial" w:hAnsi="Arial" w:cs="Arial"/>
          <w:color w:val="595959" w:themeColor="text1" w:themeTint="A6"/>
        </w:rPr>
        <w:t>s</w:t>
      </w:r>
      <w:r w:rsidRPr="005143AD">
        <w:rPr>
          <w:rFonts w:ascii="Arial" w:hAnsi="Arial" w:cs="Arial"/>
          <w:color w:val="595959" w:themeColor="text1" w:themeTint="A6"/>
        </w:rPr>
        <w:t xml:space="preserve"> so please allow yourself enough time to complete your </w:t>
      </w:r>
      <w:r w:rsidR="00BE24E7" w:rsidRPr="005143AD">
        <w:rPr>
          <w:rFonts w:ascii="Arial" w:hAnsi="Arial" w:cs="Arial"/>
          <w:color w:val="595959" w:themeColor="text1" w:themeTint="A6"/>
        </w:rPr>
        <w:t>application</w:t>
      </w:r>
      <w:r w:rsidRPr="005143AD">
        <w:rPr>
          <w:rFonts w:ascii="Arial" w:hAnsi="Arial" w:cs="Arial"/>
          <w:color w:val="595959" w:themeColor="text1" w:themeTint="A6"/>
        </w:rPr>
        <w:t xml:space="preserve"> </w:t>
      </w:r>
      <w:r w:rsidR="00BE24E7" w:rsidRPr="005143AD">
        <w:rPr>
          <w:rFonts w:ascii="Arial" w:hAnsi="Arial" w:cs="Arial"/>
          <w:color w:val="595959" w:themeColor="text1" w:themeTint="A6"/>
        </w:rPr>
        <w:t>before</w:t>
      </w:r>
      <w:r w:rsidRPr="005143AD">
        <w:rPr>
          <w:rFonts w:ascii="Arial" w:hAnsi="Arial" w:cs="Arial"/>
          <w:color w:val="595959" w:themeColor="text1" w:themeTint="A6"/>
        </w:rPr>
        <w:t xml:space="preserve"> the due date and time</w:t>
      </w:r>
      <w:r w:rsidR="00AC4F3A" w:rsidRPr="005143AD">
        <w:rPr>
          <w:rFonts w:ascii="Arial" w:hAnsi="Arial" w:cs="Arial"/>
          <w:color w:val="595959" w:themeColor="text1" w:themeTint="A6"/>
        </w:rPr>
        <w:t>.</w:t>
      </w:r>
    </w:p>
    <w:p w14:paraId="70D607ED" w14:textId="417A43BB" w:rsidR="00C02327" w:rsidRPr="005143AD" w:rsidRDefault="00C02327" w:rsidP="00C02327">
      <w:pPr>
        <w:rPr>
          <w:rFonts w:ascii="Arial" w:hAnsi="Arial" w:cs="Arial"/>
          <w:color w:val="595959" w:themeColor="text1" w:themeTint="A6"/>
        </w:rPr>
      </w:pPr>
      <w:r w:rsidRPr="005143AD">
        <w:rPr>
          <w:rFonts w:ascii="Arial" w:hAnsi="Arial" w:cs="Arial"/>
          <w:color w:val="595959" w:themeColor="text1" w:themeTint="A6"/>
        </w:rPr>
        <w:t xml:space="preserve">Apply </w:t>
      </w:r>
      <w:proofErr w:type="gramStart"/>
      <w:r w:rsidRPr="005143AD">
        <w:rPr>
          <w:rFonts w:ascii="Arial" w:hAnsi="Arial" w:cs="Arial"/>
          <w:color w:val="595959" w:themeColor="text1" w:themeTint="A6"/>
        </w:rPr>
        <w:t>on line</w:t>
      </w:r>
      <w:proofErr w:type="gramEnd"/>
      <w:r w:rsidRPr="005143AD">
        <w:rPr>
          <w:rFonts w:ascii="Arial" w:hAnsi="Arial" w:cs="Arial"/>
          <w:color w:val="595959" w:themeColor="text1" w:themeTint="A6"/>
        </w:rPr>
        <w:t xml:space="preserve"> through </w:t>
      </w:r>
      <w:hyperlink r:id="rId11" w:history="1">
        <w:r w:rsidRPr="005143AD">
          <w:rPr>
            <w:rStyle w:val="Hyperlink"/>
            <w:rFonts w:ascii="Arial" w:hAnsi="Arial" w:cs="Arial"/>
            <w:color w:val="595959" w:themeColor="text1" w:themeTint="A6"/>
          </w:rPr>
          <w:t>www.jobs.wa.gov.au</w:t>
        </w:r>
      </w:hyperlink>
      <w:r w:rsidRPr="005143AD">
        <w:rPr>
          <w:rFonts w:ascii="Arial" w:hAnsi="Arial" w:cs="Arial"/>
          <w:color w:val="595959" w:themeColor="text1" w:themeTint="A6"/>
        </w:rPr>
        <w:t xml:space="preserve"> by clicking the ‘</w:t>
      </w:r>
      <w:r w:rsidR="00BE24E7" w:rsidRPr="005143AD">
        <w:rPr>
          <w:rFonts w:ascii="Arial" w:hAnsi="Arial" w:cs="Arial"/>
          <w:color w:val="595959" w:themeColor="text1" w:themeTint="A6"/>
        </w:rPr>
        <w:t>Apply</w:t>
      </w:r>
      <w:r w:rsidRPr="005143AD">
        <w:rPr>
          <w:rFonts w:ascii="Arial" w:hAnsi="Arial" w:cs="Arial"/>
          <w:color w:val="595959" w:themeColor="text1" w:themeTint="A6"/>
        </w:rPr>
        <w:t xml:space="preserve"> for </w:t>
      </w:r>
      <w:r w:rsidR="00BE24E7" w:rsidRPr="005143AD">
        <w:rPr>
          <w:rFonts w:ascii="Arial" w:hAnsi="Arial" w:cs="Arial"/>
          <w:color w:val="595959" w:themeColor="text1" w:themeTint="A6"/>
        </w:rPr>
        <w:t>Job</w:t>
      </w:r>
      <w:r w:rsidRPr="005143AD">
        <w:rPr>
          <w:rFonts w:ascii="Arial" w:hAnsi="Arial" w:cs="Arial"/>
          <w:color w:val="595959" w:themeColor="text1" w:themeTint="A6"/>
        </w:rPr>
        <w:t xml:space="preserve">’ button and follow the </w:t>
      </w:r>
      <w:r w:rsidR="00BE24E7" w:rsidRPr="005143AD">
        <w:rPr>
          <w:rFonts w:ascii="Arial" w:hAnsi="Arial" w:cs="Arial"/>
          <w:color w:val="595959" w:themeColor="text1" w:themeTint="A6"/>
        </w:rPr>
        <w:t>instructions</w:t>
      </w:r>
      <w:r w:rsidRPr="005143AD">
        <w:rPr>
          <w:rFonts w:ascii="Arial" w:hAnsi="Arial" w:cs="Arial"/>
          <w:color w:val="595959" w:themeColor="text1" w:themeTint="A6"/>
        </w:rPr>
        <w:t>.  Our Human Resources and Information Team are happy to help if you need assistance</w:t>
      </w:r>
      <w:r w:rsidR="005143AD" w:rsidRPr="005143AD">
        <w:rPr>
          <w:rFonts w:ascii="Arial" w:hAnsi="Arial" w:cs="Arial"/>
          <w:color w:val="595959" w:themeColor="text1" w:themeTint="A6"/>
        </w:rPr>
        <w:t>, please call us</w:t>
      </w:r>
      <w:r w:rsidRPr="005143AD">
        <w:rPr>
          <w:rFonts w:ascii="Arial" w:hAnsi="Arial" w:cs="Arial"/>
          <w:color w:val="595959" w:themeColor="text1" w:themeTint="A6"/>
        </w:rPr>
        <w:t xml:space="preserve"> on (08) 9422 9808</w:t>
      </w:r>
      <w:r w:rsidR="00BE24E7" w:rsidRPr="005143AD">
        <w:rPr>
          <w:rFonts w:ascii="Arial" w:hAnsi="Arial" w:cs="Arial"/>
          <w:color w:val="595959" w:themeColor="text1" w:themeTint="A6"/>
        </w:rPr>
        <w:t>.</w:t>
      </w:r>
    </w:p>
    <w:p w14:paraId="6499F1E7" w14:textId="0C0C258B" w:rsidR="00BE24E7" w:rsidRPr="005143AD" w:rsidRDefault="005143AD" w:rsidP="00C02327">
      <w:pPr>
        <w:rPr>
          <w:rFonts w:ascii="Arial" w:hAnsi="Arial" w:cs="Arial"/>
          <w:color w:val="595959" w:themeColor="text1" w:themeTint="A6"/>
        </w:rPr>
      </w:pPr>
      <w:r w:rsidRPr="005143AD">
        <w:rPr>
          <w:rFonts w:ascii="Arial" w:hAnsi="Arial" w:cs="Arial"/>
          <w:color w:val="595959" w:themeColor="text1" w:themeTint="A6"/>
        </w:rPr>
        <w:t>As per the instruction detailed on the advert, p</w:t>
      </w:r>
      <w:r w:rsidR="00BE24E7" w:rsidRPr="005143AD">
        <w:rPr>
          <w:rFonts w:ascii="Arial" w:hAnsi="Arial" w:cs="Arial"/>
          <w:color w:val="595959" w:themeColor="text1" w:themeTint="A6"/>
        </w:rPr>
        <w:t xml:space="preserve">lease submit your </w:t>
      </w:r>
      <w:r w:rsidRPr="005143AD">
        <w:rPr>
          <w:rFonts w:ascii="Arial" w:hAnsi="Arial" w:cs="Arial"/>
          <w:color w:val="595959" w:themeColor="text1" w:themeTint="A6"/>
        </w:rPr>
        <w:t xml:space="preserve">comprehensive </w:t>
      </w:r>
      <w:r w:rsidR="00BE24E7" w:rsidRPr="005143AD">
        <w:rPr>
          <w:rFonts w:ascii="Arial" w:hAnsi="Arial" w:cs="Arial"/>
          <w:color w:val="595959" w:themeColor="text1" w:themeTint="A6"/>
        </w:rPr>
        <w:t>CV</w:t>
      </w:r>
      <w:r w:rsidRPr="005143AD">
        <w:rPr>
          <w:rFonts w:ascii="Arial" w:hAnsi="Arial" w:cs="Arial"/>
          <w:color w:val="595959" w:themeColor="text1" w:themeTint="A6"/>
        </w:rPr>
        <w:t xml:space="preserve"> </w:t>
      </w:r>
      <w:r w:rsidR="00BE24E7" w:rsidRPr="005143AD">
        <w:rPr>
          <w:rFonts w:ascii="Arial" w:hAnsi="Arial" w:cs="Arial"/>
          <w:color w:val="595959" w:themeColor="text1" w:themeTint="A6"/>
        </w:rPr>
        <w:t xml:space="preserve">and statement addressing the essential </w:t>
      </w:r>
      <w:r w:rsidR="00AC7E8A" w:rsidRPr="005143AD">
        <w:rPr>
          <w:rFonts w:ascii="Arial" w:hAnsi="Arial" w:cs="Arial"/>
          <w:color w:val="595959" w:themeColor="text1" w:themeTint="A6"/>
        </w:rPr>
        <w:t>role specific</w:t>
      </w:r>
      <w:r w:rsidR="00BE24E7" w:rsidRPr="005143AD">
        <w:rPr>
          <w:rFonts w:ascii="Arial" w:hAnsi="Arial" w:cs="Arial"/>
          <w:color w:val="595959" w:themeColor="text1" w:themeTint="A6"/>
        </w:rPr>
        <w:t xml:space="preserve"> criteria </w:t>
      </w:r>
      <w:r w:rsidRPr="005143AD">
        <w:rPr>
          <w:rFonts w:ascii="Arial" w:hAnsi="Arial" w:cs="Arial"/>
          <w:color w:val="595959" w:themeColor="text1" w:themeTint="A6"/>
        </w:rPr>
        <w:t xml:space="preserve">(2, 3 &amp; 5) </w:t>
      </w:r>
      <w:r w:rsidR="00BE24E7" w:rsidRPr="005143AD">
        <w:rPr>
          <w:rFonts w:ascii="Arial" w:hAnsi="Arial" w:cs="Arial"/>
          <w:color w:val="595959" w:themeColor="text1" w:themeTint="A6"/>
        </w:rPr>
        <w:t xml:space="preserve">which is outlined on page </w:t>
      </w:r>
      <w:r w:rsidRPr="005143AD">
        <w:rPr>
          <w:rFonts w:ascii="Arial" w:hAnsi="Arial" w:cs="Arial"/>
          <w:color w:val="595959" w:themeColor="text1" w:themeTint="A6"/>
        </w:rPr>
        <w:t>four</w:t>
      </w:r>
      <w:r w:rsidR="00BE24E7" w:rsidRPr="005143AD">
        <w:rPr>
          <w:rFonts w:ascii="Arial" w:hAnsi="Arial" w:cs="Arial"/>
          <w:color w:val="595959" w:themeColor="text1" w:themeTint="A6"/>
        </w:rPr>
        <w:t xml:space="preserve"> (</w:t>
      </w:r>
      <w:r w:rsidRPr="005143AD">
        <w:rPr>
          <w:rFonts w:ascii="Arial" w:hAnsi="Arial" w:cs="Arial"/>
          <w:color w:val="595959" w:themeColor="text1" w:themeTint="A6"/>
        </w:rPr>
        <w:t>4</w:t>
      </w:r>
      <w:r w:rsidR="00BE24E7" w:rsidRPr="005143AD">
        <w:rPr>
          <w:rFonts w:ascii="Arial" w:hAnsi="Arial" w:cs="Arial"/>
          <w:color w:val="595959" w:themeColor="text1" w:themeTint="A6"/>
        </w:rPr>
        <w:t>) of Job Description Form.</w:t>
      </w:r>
    </w:p>
    <w:p w14:paraId="25E1DB96" w14:textId="584A5B52" w:rsidR="00534E5B" w:rsidRPr="005143AD" w:rsidRDefault="00534E5B" w:rsidP="00C02327">
      <w:pPr>
        <w:rPr>
          <w:rFonts w:ascii="Arial" w:hAnsi="Arial" w:cs="Arial"/>
          <w:color w:val="595959" w:themeColor="text1" w:themeTint="A6"/>
        </w:rPr>
      </w:pPr>
      <w:r w:rsidRPr="005143AD">
        <w:rPr>
          <w:rFonts w:ascii="Arial" w:hAnsi="Arial" w:cs="Arial"/>
          <w:color w:val="595959" w:themeColor="text1" w:themeTint="A6"/>
        </w:rPr>
        <w:t>Applicants will require a National Police Clearance and Australian Citizenship</w:t>
      </w:r>
      <w:r w:rsidR="005143AD" w:rsidRPr="005143AD">
        <w:rPr>
          <w:rFonts w:ascii="Arial" w:hAnsi="Arial" w:cs="Arial"/>
          <w:color w:val="595959" w:themeColor="text1" w:themeTint="A6"/>
        </w:rPr>
        <w:t xml:space="preserve">, </w:t>
      </w:r>
      <w:r w:rsidRPr="005143AD">
        <w:rPr>
          <w:rFonts w:ascii="Arial" w:hAnsi="Arial" w:cs="Arial"/>
          <w:color w:val="595959" w:themeColor="text1" w:themeTint="A6"/>
        </w:rPr>
        <w:t>Permanent Residency</w:t>
      </w:r>
      <w:r w:rsidR="005143AD" w:rsidRPr="005143AD">
        <w:rPr>
          <w:rFonts w:ascii="Arial" w:hAnsi="Arial" w:cs="Arial"/>
          <w:color w:val="595959" w:themeColor="text1" w:themeTint="A6"/>
        </w:rPr>
        <w:t xml:space="preserve"> or a valid Australian Visa</w:t>
      </w:r>
      <w:r w:rsidRPr="005143AD">
        <w:rPr>
          <w:rFonts w:ascii="Arial" w:hAnsi="Arial" w:cs="Arial"/>
          <w:color w:val="595959" w:themeColor="text1" w:themeTint="A6"/>
        </w:rPr>
        <w:t>, a Fit for Work test</w:t>
      </w:r>
      <w:r w:rsidR="005143AD" w:rsidRPr="005143AD">
        <w:rPr>
          <w:rFonts w:ascii="Arial" w:hAnsi="Arial" w:cs="Arial"/>
          <w:color w:val="595959" w:themeColor="text1" w:themeTint="A6"/>
        </w:rPr>
        <w:t xml:space="preserve">. </w:t>
      </w:r>
      <w:r w:rsidR="00630BFC" w:rsidRPr="005143AD">
        <w:rPr>
          <w:rFonts w:ascii="Arial" w:hAnsi="Arial" w:cs="Arial"/>
          <w:color w:val="595959" w:themeColor="text1" w:themeTint="A6"/>
        </w:rPr>
        <w:t>Serology testing for Hepatitis B immunity</w:t>
      </w:r>
      <w:r w:rsidRPr="005143AD">
        <w:rPr>
          <w:rFonts w:ascii="Arial" w:hAnsi="Arial" w:cs="Arial"/>
          <w:color w:val="595959" w:themeColor="text1" w:themeTint="A6"/>
        </w:rPr>
        <w:t xml:space="preserve"> will be completed </w:t>
      </w:r>
      <w:r w:rsidR="005143AD" w:rsidRPr="005143AD">
        <w:rPr>
          <w:rFonts w:ascii="Arial" w:hAnsi="Arial" w:cs="Arial"/>
          <w:color w:val="595959" w:themeColor="text1" w:themeTint="A6"/>
        </w:rPr>
        <w:t>upon</w:t>
      </w:r>
      <w:r w:rsidRPr="005143AD">
        <w:rPr>
          <w:rFonts w:ascii="Arial" w:hAnsi="Arial" w:cs="Arial"/>
          <w:color w:val="595959" w:themeColor="text1" w:themeTint="A6"/>
        </w:rPr>
        <w:t xml:space="preserve"> commencement.</w:t>
      </w:r>
    </w:p>
    <w:p w14:paraId="4D2E2B55" w14:textId="74779DD0" w:rsidR="00BE24E7" w:rsidRPr="005143AD" w:rsidRDefault="00BE24E7" w:rsidP="00C02327">
      <w:pPr>
        <w:rPr>
          <w:rFonts w:ascii="Arial" w:hAnsi="Arial" w:cs="Arial"/>
          <w:color w:val="595959" w:themeColor="text1" w:themeTint="A6"/>
        </w:rPr>
      </w:pPr>
      <w:r w:rsidRPr="005143AD">
        <w:rPr>
          <w:rFonts w:ascii="Arial" w:hAnsi="Arial" w:cs="Arial"/>
          <w:color w:val="595959" w:themeColor="text1" w:themeTint="A6"/>
        </w:rPr>
        <w:t xml:space="preserve">For more information about the position please </w:t>
      </w:r>
      <w:proofErr w:type="gramStart"/>
      <w:r w:rsidRPr="005143AD">
        <w:rPr>
          <w:rFonts w:ascii="Arial" w:hAnsi="Arial" w:cs="Arial"/>
          <w:color w:val="595959" w:themeColor="text1" w:themeTint="A6"/>
        </w:rPr>
        <w:t xml:space="preserve">contact </w:t>
      </w:r>
      <w:r w:rsidR="00FF7179" w:rsidRPr="005143AD">
        <w:rPr>
          <w:rFonts w:ascii="Arial" w:hAnsi="Arial" w:cs="Arial"/>
          <w:color w:val="595959" w:themeColor="text1" w:themeTint="A6"/>
        </w:rPr>
        <w:t xml:space="preserve"> Nigel</w:t>
      </w:r>
      <w:proofErr w:type="gramEnd"/>
      <w:r w:rsidR="00FF7179" w:rsidRPr="005143AD">
        <w:rPr>
          <w:rFonts w:ascii="Arial" w:hAnsi="Arial" w:cs="Arial"/>
          <w:color w:val="595959" w:themeColor="text1" w:themeTint="A6"/>
        </w:rPr>
        <w:t xml:space="preserve"> West,</w:t>
      </w:r>
      <w:r w:rsidRPr="005143AD">
        <w:rPr>
          <w:rFonts w:ascii="Arial" w:hAnsi="Arial" w:cs="Arial"/>
          <w:color w:val="595959" w:themeColor="text1" w:themeTint="A6"/>
        </w:rPr>
        <w:t xml:space="preserve"> Director, </w:t>
      </w:r>
      <w:r w:rsidR="00FF7179" w:rsidRPr="005143AD">
        <w:rPr>
          <w:rFonts w:ascii="Arial" w:hAnsi="Arial" w:cs="Arial"/>
          <w:color w:val="595959" w:themeColor="text1" w:themeTint="A6"/>
        </w:rPr>
        <w:t>Scientific Services Division</w:t>
      </w:r>
      <w:r w:rsidRPr="005143AD">
        <w:rPr>
          <w:rFonts w:ascii="Arial" w:hAnsi="Arial" w:cs="Arial"/>
          <w:color w:val="595959" w:themeColor="text1" w:themeTint="A6"/>
        </w:rPr>
        <w:t xml:space="preserve"> on (08) 9422 9</w:t>
      </w:r>
      <w:r w:rsidR="00FF7179" w:rsidRPr="005143AD">
        <w:rPr>
          <w:rFonts w:ascii="Arial" w:hAnsi="Arial" w:cs="Arial"/>
          <w:color w:val="595959" w:themeColor="text1" w:themeTint="A6"/>
        </w:rPr>
        <w:t>936</w:t>
      </w:r>
      <w:r w:rsidR="00AC4F3A" w:rsidRPr="005143AD">
        <w:rPr>
          <w:rFonts w:ascii="Arial" w:hAnsi="Arial" w:cs="Arial"/>
          <w:color w:val="595959" w:themeColor="text1" w:themeTint="A6"/>
        </w:rPr>
        <w:t>.</w:t>
      </w:r>
    </w:p>
    <w:p w14:paraId="29B45A23" w14:textId="5F021E6C" w:rsidR="00BE24E7" w:rsidRPr="005143AD" w:rsidRDefault="00BE24E7" w:rsidP="00C02327">
      <w:pPr>
        <w:rPr>
          <w:rFonts w:ascii="Arial" w:hAnsi="Arial" w:cs="Arial"/>
          <w:color w:val="595959" w:themeColor="text1" w:themeTint="A6"/>
        </w:rPr>
      </w:pPr>
      <w:r w:rsidRPr="005143AD">
        <w:rPr>
          <w:rFonts w:ascii="Arial" w:hAnsi="Arial" w:cs="Arial"/>
          <w:color w:val="595959" w:themeColor="text1" w:themeTint="A6"/>
        </w:rPr>
        <w:t xml:space="preserve">To learn more about ChemCentre please visit </w:t>
      </w:r>
      <w:hyperlink r:id="rId12" w:history="1">
        <w:r w:rsidRPr="005143AD">
          <w:rPr>
            <w:rStyle w:val="Hyperlink"/>
            <w:rFonts w:ascii="Arial" w:hAnsi="Arial" w:cs="Arial"/>
            <w:color w:val="595959" w:themeColor="text1" w:themeTint="A6"/>
          </w:rPr>
          <w:t>www.chemcentre.wa.gov.au</w:t>
        </w:r>
      </w:hyperlink>
      <w:r w:rsidRPr="005143AD">
        <w:rPr>
          <w:rFonts w:ascii="Arial" w:hAnsi="Arial" w:cs="Arial"/>
          <w:color w:val="595959" w:themeColor="text1" w:themeTint="A6"/>
        </w:rPr>
        <w:t xml:space="preserve"> </w:t>
      </w:r>
    </w:p>
    <w:p w14:paraId="25717D5A" w14:textId="5868B845" w:rsidR="00BE24E7" w:rsidRPr="005143AD" w:rsidRDefault="00BE24E7" w:rsidP="00C02327">
      <w:pPr>
        <w:rPr>
          <w:rFonts w:ascii="Arial" w:hAnsi="Arial" w:cs="Arial"/>
          <w:color w:val="595959" w:themeColor="text1" w:themeTint="A6"/>
        </w:rPr>
      </w:pPr>
      <w:r w:rsidRPr="005143AD">
        <w:rPr>
          <w:rFonts w:ascii="Arial" w:hAnsi="Arial" w:cs="Arial"/>
          <w:color w:val="595959" w:themeColor="text1" w:themeTint="A6"/>
        </w:rPr>
        <w:t xml:space="preserve">Suitable applicants may be considered for future similar </w:t>
      </w:r>
      <w:r w:rsidR="00534E5B" w:rsidRPr="005143AD">
        <w:rPr>
          <w:rFonts w:ascii="Arial" w:hAnsi="Arial" w:cs="Arial"/>
          <w:color w:val="595959" w:themeColor="text1" w:themeTint="A6"/>
        </w:rPr>
        <w:t>positions at ChemCentre within 6 months from the date of finalisation of the selection process.</w:t>
      </w:r>
    </w:p>
    <w:p w14:paraId="44720E9A" w14:textId="66A6F41F" w:rsidR="00534E5B" w:rsidRDefault="00534E5B">
      <w:pPr>
        <w:rPr>
          <w:rFonts w:ascii="Arial" w:hAnsi="Arial" w:cs="Arial"/>
          <w:i/>
          <w:iCs/>
        </w:rPr>
      </w:pPr>
      <w:r>
        <w:rPr>
          <w:rFonts w:ascii="Arial" w:hAnsi="Arial" w:cs="Arial"/>
          <w:i/>
          <w:iCs/>
        </w:rPr>
        <w:br w:type="page"/>
      </w:r>
    </w:p>
    <w:p w14:paraId="5F88E3A0" w14:textId="77777777" w:rsidR="00690BAB" w:rsidRDefault="00690BAB" w:rsidP="00081EA6">
      <w:pPr>
        <w:spacing w:after="0"/>
        <w:rPr>
          <w:rFonts w:ascii="Arial" w:hAnsi="Arial" w:cs="Arial"/>
          <w:b/>
          <w:bCs/>
        </w:rPr>
        <w:sectPr w:rsidR="00690BAB" w:rsidSect="00690BAB">
          <w:headerReference w:type="even" r:id="rId13"/>
          <w:headerReference w:type="default" r:id="rId14"/>
          <w:headerReference w:type="first" r:id="rId15"/>
          <w:pgSz w:w="11906" w:h="16838"/>
          <w:pgMar w:top="1440" w:right="1440" w:bottom="1440" w:left="1440" w:header="708" w:footer="708" w:gutter="0"/>
          <w:cols w:space="708"/>
          <w:docGrid w:linePitch="360"/>
        </w:sectPr>
      </w:pPr>
    </w:p>
    <w:p w14:paraId="2DF042B9" w14:textId="2F4AB184" w:rsidR="00534E5B" w:rsidRDefault="00534E5B" w:rsidP="00081EA6">
      <w:pPr>
        <w:spacing w:after="0"/>
        <w:rPr>
          <w:rFonts w:ascii="Arial" w:hAnsi="Arial" w:cs="Arial"/>
          <w:b/>
          <w:bCs/>
        </w:rPr>
      </w:pPr>
      <w:r>
        <w:rPr>
          <w:rFonts w:ascii="Arial" w:hAnsi="Arial" w:cs="Arial"/>
          <w:b/>
          <w:bCs/>
        </w:rPr>
        <w:lastRenderedPageBreak/>
        <w:t>About ChemCentre</w:t>
      </w:r>
    </w:p>
    <w:p w14:paraId="07CA853B" w14:textId="20110398" w:rsidR="00534E5B" w:rsidRDefault="00534E5B" w:rsidP="00534E5B">
      <w:pPr>
        <w:jc w:val="both"/>
        <w:rPr>
          <w:rFonts w:ascii="Arial" w:hAnsi="Arial" w:cs="Arial"/>
        </w:rPr>
      </w:pPr>
      <w:r w:rsidRPr="00534E5B">
        <w:rPr>
          <w:rFonts w:ascii="Arial" w:hAnsi="Arial" w:cs="Arial"/>
        </w:rPr>
        <w:t>ChemCentre is Western Australia’s leading chemical and forensic service provider. ChemCentre provides a comprehensive range of scientific services, working with a wide range of clients including Government Agencies, universities, environmental consultants, primary producers, exporters, retailers and the general public. Through the provision of chemical information, advice and analytical services ChemCentre also mitigates risks to government, protect the community and environment and support sustainable development</w:t>
      </w:r>
      <w:r>
        <w:rPr>
          <w:rFonts w:ascii="Arial" w:hAnsi="Arial" w:cs="Arial"/>
        </w:rPr>
        <w:t>.</w:t>
      </w:r>
    </w:p>
    <w:p w14:paraId="47C39AE9" w14:textId="219166B1" w:rsidR="00534E5B" w:rsidRPr="00081EA6" w:rsidRDefault="00081EA6" w:rsidP="00081EA6">
      <w:pPr>
        <w:spacing w:after="0"/>
        <w:rPr>
          <w:rFonts w:ascii="Arial" w:hAnsi="Arial" w:cs="Arial"/>
          <w:b/>
          <w:bCs/>
        </w:rPr>
      </w:pPr>
      <w:r w:rsidRPr="00081EA6">
        <w:rPr>
          <w:rFonts w:ascii="Arial" w:hAnsi="Arial" w:cs="Arial"/>
          <w:b/>
          <w:bCs/>
        </w:rPr>
        <w:t>Our Vis</w:t>
      </w:r>
      <w:r w:rsidR="00690BAB">
        <w:rPr>
          <w:rFonts w:ascii="Arial" w:hAnsi="Arial" w:cs="Arial"/>
          <w:b/>
          <w:bCs/>
        </w:rPr>
        <w:t>i</w:t>
      </w:r>
      <w:r w:rsidRPr="00081EA6">
        <w:rPr>
          <w:rFonts w:ascii="Arial" w:hAnsi="Arial" w:cs="Arial"/>
          <w:b/>
          <w:bCs/>
        </w:rPr>
        <w:t>on</w:t>
      </w:r>
    </w:p>
    <w:p w14:paraId="2B02D0E2" w14:textId="77777777" w:rsidR="00081EA6" w:rsidRPr="00081EA6" w:rsidRDefault="00081EA6" w:rsidP="00081EA6">
      <w:pPr>
        <w:jc w:val="both"/>
        <w:rPr>
          <w:rFonts w:ascii="Arial" w:hAnsi="Arial" w:cs="Arial"/>
        </w:rPr>
      </w:pPr>
      <w:r w:rsidRPr="00081EA6">
        <w:rPr>
          <w:rFonts w:ascii="Arial" w:hAnsi="Arial" w:cs="Arial"/>
        </w:rPr>
        <w:t>To firmly establish ChemCentre as Western Australia’s leading provider of specialised chemical and forensic science services.</w:t>
      </w:r>
    </w:p>
    <w:p w14:paraId="41CC5534" w14:textId="0FD9760A" w:rsidR="00081EA6" w:rsidRDefault="00081EA6" w:rsidP="00081EA6">
      <w:pPr>
        <w:spacing w:after="0"/>
        <w:rPr>
          <w:rFonts w:ascii="Arial" w:hAnsi="Arial" w:cs="Arial"/>
          <w:b/>
          <w:bCs/>
        </w:rPr>
      </w:pPr>
      <w:r>
        <w:rPr>
          <w:rFonts w:ascii="Arial" w:hAnsi="Arial" w:cs="Arial"/>
          <w:b/>
          <w:bCs/>
        </w:rPr>
        <w:t>Our Mission</w:t>
      </w:r>
    </w:p>
    <w:p w14:paraId="24922245" w14:textId="563DA18D" w:rsidR="00081EA6" w:rsidRPr="00081EA6" w:rsidRDefault="00081EA6" w:rsidP="00534E5B">
      <w:pPr>
        <w:jc w:val="both"/>
        <w:rPr>
          <w:rFonts w:ascii="Arial" w:hAnsi="Arial" w:cs="Arial"/>
        </w:rPr>
      </w:pPr>
      <w:r w:rsidRPr="00081EA6">
        <w:rPr>
          <w:rFonts w:ascii="Arial" w:hAnsi="Arial" w:cs="Arial"/>
        </w:rPr>
        <w:t>ChemCentre provides chemical and forensic science services for a safe and prosperous Western Australia</w:t>
      </w:r>
    </w:p>
    <w:p w14:paraId="580660D2" w14:textId="156B8BD8" w:rsidR="00081EA6" w:rsidRPr="00081EA6" w:rsidRDefault="00081EA6" w:rsidP="00081EA6">
      <w:pPr>
        <w:spacing w:after="0"/>
        <w:rPr>
          <w:rFonts w:ascii="Arial" w:hAnsi="Arial" w:cs="Arial"/>
          <w:b/>
          <w:bCs/>
        </w:rPr>
      </w:pPr>
      <w:r w:rsidRPr="00081EA6">
        <w:rPr>
          <w:rFonts w:ascii="Arial" w:hAnsi="Arial" w:cs="Arial"/>
          <w:b/>
          <w:bCs/>
        </w:rPr>
        <w:t>Our Values</w:t>
      </w:r>
    </w:p>
    <w:p w14:paraId="4C57A517" w14:textId="77777777" w:rsidR="00081EA6" w:rsidRPr="00081EA6" w:rsidRDefault="00081EA6" w:rsidP="00081EA6">
      <w:pPr>
        <w:jc w:val="both"/>
        <w:rPr>
          <w:rFonts w:ascii="Arial" w:hAnsi="Arial" w:cs="Arial"/>
        </w:rPr>
      </w:pPr>
      <w:r w:rsidRPr="00081EA6">
        <w:rPr>
          <w:rFonts w:ascii="Arial" w:hAnsi="Arial" w:cs="Arial"/>
        </w:rPr>
        <w:t>We aim to provide an outstanding service to all our clients, stakeholders and the wider community.</w:t>
      </w:r>
    </w:p>
    <w:p w14:paraId="1F3C528F" w14:textId="77777777" w:rsidR="00081EA6" w:rsidRPr="00081EA6" w:rsidRDefault="00081EA6" w:rsidP="00081EA6">
      <w:pPr>
        <w:jc w:val="both"/>
        <w:rPr>
          <w:rFonts w:ascii="Arial" w:hAnsi="Arial" w:cs="Arial"/>
        </w:rPr>
      </w:pPr>
      <w:r w:rsidRPr="00081EA6">
        <w:rPr>
          <w:rFonts w:ascii="Arial" w:hAnsi="Arial" w:cs="Arial"/>
          <w:b/>
          <w:bCs/>
        </w:rPr>
        <w:t>Technical Excellence</w:t>
      </w:r>
      <w:r w:rsidRPr="00081EA6">
        <w:rPr>
          <w:rFonts w:ascii="Arial" w:hAnsi="Arial" w:cs="Arial"/>
        </w:rPr>
        <w:t xml:space="preserve"> - We advocate technical excellence and utilising excellent science to inform and improve everything that we do.</w:t>
      </w:r>
    </w:p>
    <w:p w14:paraId="45693998" w14:textId="77777777" w:rsidR="00081EA6" w:rsidRPr="00081EA6" w:rsidRDefault="00081EA6" w:rsidP="00081EA6">
      <w:pPr>
        <w:jc w:val="both"/>
        <w:rPr>
          <w:rFonts w:ascii="Arial" w:hAnsi="Arial" w:cs="Arial"/>
        </w:rPr>
      </w:pPr>
      <w:r w:rsidRPr="00081EA6">
        <w:rPr>
          <w:rFonts w:ascii="Arial" w:hAnsi="Arial" w:cs="Arial"/>
          <w:b/>
          <w:bCs/>
        </w:rPr>
        <w:t>Innovation</w:t>
      </w:r>
      <w:r w:rsidRPr="00081EA6">
        <w:rPr>
          <w:rFonts w:ascii="Arial" w:hAnsi="Arial" w:cs="Arial"/>
        </w:rPr>
        <w:t xml:space="preserve"> - Through method development and targeted, collaborative research and development we continually seek to improve our science for the benefit of our stakeholders.</w:t>
      </w:r>
    </w:p>
    <w:p w14:paraId="793FB099" w14:textId="77777777" w:rsidR="00081EA6" w:rsidRPr="00081EA6" w:rsidRDefault="00081EA6" w:rsidP="00081EA6">
      <w:pPr>
        <w:jc w:val="both"/>
        <w:rPr>
          <w:rFonts w:ascii="Arial" w:hAnsi="Arial" w:cs="Arial"/>
          <w:b/>
          <w:bCs/>
        </w:rPr>
      </w:pPr>
      <w:r w:rsidRPr="00081EA6">
        <w:rPr>
          <w:rFonts w:ascii="Arial" w:hAnsi="Arial" w:cs="Arial"/>
          <w:b/>
          <w:bCs/>
        </w:rPr>
        <w:t>Integrity</w:t>
      </w:r>
      <w:r w:rsidRPr="00081EA6">
        <w:rPr>
          <w:rFonts w:ascii="Arial" w:hAnsi="Arial" w:cs="Arial"/>
        </w:rPr>
        <w:t xml:space="preserve"> - We operate a responsible business that strives to operate ethically, sustainable, safely and with integrity in all that we undertake</w:t>
      </w:r>
      <w:r w:rsidRPr="00081EA6">
        <w:rPr>
          <w:rFonts w:ascii="Arial" w:hAnsi="Arial" w:cs="Arial"/>
          <w:b/>
          <w:bCs/>
        </w:rPr>
        <w:t>.</w:t>
      </w:r>
    </w:p>
    <w:p w14:paraId="59E0AD57" w14:textId="0BA0EFA2" w:rsidR="00081EA6" w:rsidRDefault="00081EA6" w:rsidP="00081EA6">
      <w:pPr>
        <w:jc w:val="both"/>
        <w:rPr>
          <w:rFonts w:ascii="Arial" w:hAnsi="Arial" w:cs="Arial"/>
        </w:rPr>
      </w:pPr>
      <w:r w:rsidRPr="00081EA6">
        <w:rPr>
          <w:rFonts w:ascii="Arial" w:hAnsi="Arial" w:cs="Arial"/>
          <w:b/>
          <w:bCs/>
        </w:rPr>
        <w:t xml:space="preserve">Respect - </w:t>
      </w:r>
      <w:r w:rsidRPr="00081EA6">
        <w:rPr>
          <w:rFonts w:ascii="Arial" w:hAnsi="Arial" w:cs="Arial"/>
        </w:rPr>
        <w:t>We respect our clients, our staff and the responsibilities that we are charged with.</w:t>
      </w:r>
    </w:p>
    <w:p w14:paraId="4A566CDB" w14:textId="0FB4AE74" w:rsidR="008A73B2" w:rsidRPr="008A73B2" w:rsidRDefault="00081EA6" w:rsidP="00622CC4">
      <w:pPr>
        <w:spacing w:after="0"/>
        <w:rPr>
          <w:rFonts w:ascii="Arial" w:hAnsi="Arial" w:cs="Arial"/>
          <w:b/>
          <w:bCs/>
          <w:color w:val="AEAAAA" w:themeColor="background2" w:themeShade="BF"/>
        </w:rPr>
      </w:pPr>
      <w:r>
        <w:rPr>
          <w:rFonts w:ascii="Arial" w:hAnsi="Arial" w:cs="Arial"/>
        </w:rPr>
        <w:br w:type="column"/>
      </w:r>
      <w:r w:rsidR="008A73B2" w:rsidRPr="00622CC4">
        <w:rPr>
          <w:rFonts w:ascii="Arial" w:hAnsi="Arial" w:cs="Arial"/>
          <w:b/>
          <w:bCs/>
        </w:rPr>
        <w:t xml:space="preserve">Benefits of Working at ChemCentre </w:t>
      </w:r>
    </w:p>
    <w:p w14:paraId="02D6F848" w14:textId="65F2164C" w:rsidR="008A73B2" w:rsidRPr="000A6134" w:rsidRDefault="008A73B2" w:rsidP="00081EA6">
      <w:pPr>
        <w:jc w:val="both"/>
        <w:rPr>
          <w:rFonts w:ascii="Arial" w:hAnsi="Arial" w:cs="Arial"/>
          <w:color w:val="AEAAAA" w:themeColor="background2" w:themeShade="BF"/>
        </w:rPr>
      </w:pPr>
      <w:r w:rsidRPr="00622CC4">
        <w:rPr>
          <w:rFonts w:ascii="Arial" w:hAnsi="Arial" w:cs="Arial"/>
        </w:rPr>
        <w:t>ChemCentre offers a range of flexible working conditions and opportunities to encourage our employees to maintain a healthy work life balance: • Flexible working hours, including part time and job share options • Generous leave entitlements, including 4 weeks annual leave and 13 weeks long service leave, 14 weeks paid parental leave (after 12 months of service), 3 extra public service holidays to be used each calendar year.  The option to purchase an additional 10 weeks leave per calendar year, Personal leave, including sick and carers leave</w:t>
      </w:r>
      <w:r w:rsidR="00085E04">
        <w:rPr>
          <w:rFonts w:ascii="Arial" w:hAnsi="Arial" w:cs="Arial"/>
        </w:rPr>
        <w:t>.</w:t>
      </w:r>
      <w:r w:rsidRPr="00622CC4">
        <w:rPr>
          <w:rFonts w:ascii="Arial" w:hAnsi="Arial" w:cs="Arial"/>
        </w:rPr>
        <w:t xml:space="preserve"> Learning and development opportunities, including </w:t>
      </w:r>
      <w:r w:rsidR="0070359D">
        <w:rPr>
          <w:rFonts w:ascii="Arial" w:hAnsi="Arial" w:cs="Arial"/>
        </w:rPr>
        <w:t>a</w:t>
      </w:r>
      <w:r w:rsidRPr="00622CC4">
        <w:rPr>
          <w:rFonts w:ascii="Arial" w:hAnsi="Arial" w:cs="Arial"/>
        </w:rPr>
        <w:t xml:space="preserve">ccess to paid and </w:t>
      </w:r>
      <w:proofErr w:type="spellStart"/>
      <w:r w:rsidRPr="00622CC4">
        <w:rPr>
          <w:rFonts w:ascii="Arial" w:hAnsi="Arial" w:cs="Arial"/>
        </w:rPr>
        <w:t>non paid</w:t>
      </w:r>
      <w:proofErr w:type="spellEnd"/>
      <w:r w:rsidRPr="00622CC4">
        <w:rPr>
          <w:rFonts w:ascii="Arial" w:hAnsi="Arial" w:cs="Arial"/>
        </w:rPr>
        <w:t xml:space="preserve"> study leave, Acting opportunities, Internal workshops, Professional development courses, Salary packaging with a range of providers, an active social club and friendly work environment.  Health and </w:t>
      </w:r>
      <w:proofErr w:type="spellStart"/>
      <w:r w:rsidRPr="00622CC4">
        <w:rPr>
          <w:rFonts w:ascii="Arial" w:hAnsi="Arial" w:cs="Arial"/>
        </w:rPr>
        <w:t>well being</w:t>
      </w:r>
      <w:proofErr w:type="spellEnd"/>
      <w:r w:rsidRPr="00622CC4">
        <w:rPr>
          <w:rFonts w:ascii="Arial" w:hAnsi="Arial" w:cs="Arial"/>
        </w:rPr>
        <w:t xml:space="preserve"> program with a range of events and workshops.</w:t>
      </w:r>
    </w:p>
    <w:p w14:paraId="16F22253" w14:textId="11351CAD" w:rsidR="00E82CF7" w:rsidRPr="00FF7179" w:rsidRDefault="00E82CF7" w:rsidP="00E82CF7">
      <w:pPr>
        <w:spacing w:after="0"/>
        <w:rPr>
          <w:rFonts w:ascii="Arial" w:hAnsi="Arial" w:cs="Arial"/>
          <w:b/>
          <w:bCs/>
        </w:rPr>
      </w:pPr>
      <w:r w:rsidRPr="00FF7179">
        <w:rPr>
          <w:rFonts w:ascii="Arial" w:hAnsi="Arial" w:cs="Arial"/>
          <w:b/>
          <w:bCs/>
        </w:rPr>
        <w:t>Key Responsibilities</w:t>
      </w:r>
    </w:p>
    <w:p w14:paraId="18AD091E" w14:textId="7AAE77C4" w:rsidR="00FF7179" w:rsidRPr="00C07074" w:rsidRDefault="00FF7179" w:rsidP="00C07074">
      <w:pPr>
        <w:spacing w:after="60"/>
        <w:jc w:val="both"/>
        <w:rPr>
          <w:rFonts w:ascii="Arial" w:hAnsi="Arial" w:cs="Arial"/>
        </w:rPr>
      </w:pPr>
      <w:r w:rsidRPr="00C07074">
        <w:rPr>
          <w:rFonts w:ascii="Arial" w:eastAsia="Times New Roman" w:hAnsi="Arial" w:cs="Arial"/>
          <w:lang w:eastAsia="en-AU"/>
        </w:rPr>
        <w:t>T</w:t>
      </w:r>
      <w:r w:rsidRPr="00C07074">
        <w:rPr>
          <w:rFonts w:ascii="Arial" w:hAnsi="Arial" w:cs="Arial"/>
        </w:rPr>
        <w:t>he Inorganic Manager is required to lead and manage an analytical laboratory service and maintain demonstrated products / service delivery.</w:t>
      </w:r>
    </w:p>
    <w:p w14:paraId="41438C6E" w14:textId="5478A8DF" w:rsidR="00FF7179" w:rsidRPr="00C07074" w:rsidRDefault="00FF7179" w:rsidP="00C07074">
      <w:pPr>
        <w:spacing w:after="60"/>
        <w:jc w:val="both"/>
        <w:rPr>
          <w:rFonts w:ascii="Arial" w:hAnsi="Arial" w:cs="Arial"/>
        </w:rPr>
      </w:pPr>
      <w:r w:rsidRPr="00C07074">
        <w:rPr>
          <w:rFonts w:ascii="Arial" w:hAnsi="Arial" w:cs="Arial"/>
        </w:rPr>
        <w:t>Provide strategic leadership and management skills and have the ability to motivate and influence people.</w:t>
      </w:r>
    </w:p>
    <w:p w14:paraId="576F2B35" w14:textId="16456191" w:rsidR="00FF7179" w:rsidRPr="00C07074" w:rsidRDefault="00FF7179" w:rsidP="00C07074">
      <w:pPr>
        <w:spacing w:after="60"/>
        <w:jc w:val="both"/>
        <w:rPr>
          <w:rFonts w:ascii="Arial" w:hAnsi="Arial" w:cs="Arial"/>
        </w:rPr>
      </w:pPr>
      <w:r w:rsidRPr="00C07074">
        <w:rPr>
          <w:rFonts w:ascii="Arial" w:hAnsi="Arial" w:cs="Arial"/>
        </w:rPr>
        <w:t>Build and maintain effective relationships, collaborative partnerships and implement communication strategies with customers and stakeholders.</w:t>
      </w:r>
    </w:p>
    <w:p w14:paraId="5ED96286" w14:textId="77777777" w:rsidR="00FF7179" w:rsidRPr="00C07074" w:rsidRDefault="00FF7179" w:rsidP="00C07074">
      <w:pPr>
        <w:spacing w:after="60"/>
        <w:jc w:val="both"/>
        <w:rPr>
          <w:rFonts w:ascii="Arial" w:hAnsi="Arial" w:cs="Arial"/>
        </w:rPr>
      </w:pPr>
      <w:r w:rsidRPr="00C07074">
        <w:rPr>
          <w:rFonts w:ascii="Arial" w:hAnsi="Arial" w:cs="Arial"/>
        </w:rPr>
        <w:t>Ability to successfully develop and deliver innovative and responsive improvements, which underpin ChemCentre’s strategic objectives and commercial directions.</w:t>
      </w:r>
    </w:p>
    <w:p w14:paraId="54A59974" w14:textId="3FA3EA67" w:rsidR="00FF7179" w:rsidRPr="00C07074" w:rsidRDefault="00FF7179" w:rsidP="00C07074">
      <w:pPr>
        <w:spacing w:after="60"/>
        <w:jc w:val="both"/>
        <w:rPr>
          <w:rFonts w:ascii="Arial" w:hAnsi="Arial" w:cs="Arial"/>
        </w:rPr>
      </w:pPr>
      <w:r w:rsidRPr="00C07074">
        <w:rPr>
          <w:rFonts w:ascii="Arial" w:hAnsi="Arial" w:cs="Arial"/>
        </w:rPr>
        <w:t xml:space="preserve">Proven </w:t>
      </w:r>
      <w:r w:rsidR="00085E04">
        <w:rPr>
          <w:rFonts w:ascii="Arial" w:hAnsi="Arial" w:cs="Arial"/>
        </w:rPr>
        <w:t>a</w:t>
      </w:r>
      <w:r w:rsidRPr="00C07074">
        <w:rPr>
          <w:rFonts w:ascii="Arial" w:hAnsi="Arial" w:cs="Arial"/>
        </w:rPr>
        <w:t>bility to develop and drive commercial science and maximise business opportunities.</w:t>
      </w:r>
    </w:p>
    <w:p w14:paraId="3D99E234" w14:textId="77777777" w:rsidR="00FF7179" w:rsidRPr="00444711" w:rsidRDefault="00FF7179" w:rsidP="00E82CF7">
      <w:pPr>
        <w:spacing w:after="0"/>
        <w:rPr>
          <w:rFonts w:ascii="Arial" w:hAnsi="Arial" w:cs="Arial"/>
          <w:b/>
          <w:bCs/>
          <w:color w:val="AEAAAA" w:themeColor="background2" w:themeShade="BF"/>
        </w:rPr>
      </w:pPr>
    </w:p>
    <w:p w14:paraId="52E74942" w14:textId="6E62D2C4" w:rsidR="00690BAB" w:rsidRPr="00F6167D" w:rsidRDefault="00E82CF7" w:rsidP="00C07074">
      <w:pPr>
        <w:spacing w:after="60"/>
        <w:jc w:val="both"/>
        <w:rPr>
          <w:rFonts w:ascii="Arial" w:hAnsi="Arial" w:cs="Arial"/>
          <w:color w:val="595959" w:themeColor="text1" w:themeTint="A6"/>
        </w:rPr>
      </w:pPr>
      <w:r w:rsidRPr="00444711">
        <w:rPr>
          <w:rFonts w:ascii="Arial" w:hAnsi="Arial" w:cs="Arial"/>
          <w:color w:val="AEAAAA" w:themeColor="background2" w:themeShade="BF"/>
        </w:rPr>
        <w:t>T</w:t>
      </w:r>
    </w:p>
    <w:p w14:paraId="201C3941" w14:textId="77777777" w:rsidR="000216CE" w:rsidRDefault="000216CE" w:rsidP="00690BAB">
      <w:pPr>
        <w:jc w:val="both"/>
        <w:rPr>
          <w:rFonts w:ascii="Arial" w:hAnsi="Arial" w:cs="Arial"/>
        </w:rPr>
        <w:sectPr w:rsidR="000216CE" w:rsidSect="00A047AE">
          <w:pgSz w:w="11906" w:h="16838"/>
          <w:pgMar w:top="1440" w:right="1440" w:bottom="1440" w:left="1440" w:header="709" w:footer="709" w:gutter="0"/>
          <w:cols w:num="2" w:space="708"/>
          <w:titlePg/>
          <w:docGrid w:linePitch="360"/>
        </w:sectPr>
      </w:pPr>
    </w:p>
    <w:p w14:paraId="1FFFF56A" w14:textId="77777777" w:rsidR="000216CE" w:rsidRPr="000216CE" w:rsidRDefault="000216CE" w:rsidP="000216CE">
      <w:pPr>
        <w:pStyle w:val="Default"/>
        <w:jc w:val="both"/>
        <w:rPr>
          <w:rFonts w:ascii="Arial" w:hAnsi="Arial" w:cs="Arial"/>
          <w:sz w:val="22"/>
          <w:szCs w:val="22"/>
        </w:rPr>
      </w:pPr>
      <w:r w:rsidRPr="000216CE">
        <w:rPr>
          <w:rFonts w:ascii="Arial" w:hAnsi="Arial" w:cs="Arial"/>
          <w:b/>
          <w:bCs/>
          <w:sz w:val="22"/>
          <w:szCs w:val="22"/>
        </w:rPr>
        <w:lastRenderedPageBreak/>
        <w:t xml:space="preserve">How do I apply? </w:t>
      </w:r>
    </w:p>
    <w:p w14:paraId="7EC7D61D" w14:textId="77777777" w:rsidR="00920416" w:rsidRPr="00920416" w:rsidRDefault="00920416" w:rsidP="00920416">
      <w:pPr>
        <w:pStyle w:val="Default"/>
        <w:spacing w:after="120"/>
        <w:jc w:val="both"/>
        <w:rPr>
          <w:rFonts w:ascii="Arial" w:hAnsi="Arial" w:cs="Arial"/>
          <w:sz w:val="22"/>
          <w:szCs w:val="22"/>
        </w:rPr>
      </w:pPr>
      <w:r w:rsidRPr="00920416">
        <w:rPr>
          <w:rFonts w:ascii="Arial" w:hAnsi="Arial" w:cs="Arial"/>
          <w:sz w:val="22"/>
          <w:szCs w:val="22"/>
        </w:rPr>
        <w:t>The recruitment and selection process for each position is unique and potential applicants are advised to read all documentation relating to the recruitment process.</w:t>
      </w:r>
    </w:p>
    <w:p w14:paraId="28F92141" w14:textId="4499D915" w:rsidR="00920416" w:rsidRDefault="00920416" w:rsidP="000216CE">
      <w:pPr>
        <w:pStyle w:val="Default"/>
        <w:spacing w:after="120"/>
        <w:jc w:val="both"/>
        <w:rPr>
          <w:rFonts w:ascii="Arial" w:hAnsi="Arial" w:cs="Arial"/>
          <w:sz w:val="22"/>
          <w:szCs w:val="22"/>
        </w:rPr>
      </w:pPr>
      <w:r w:rsidRPr="00920416">
        <w:rPr>
          <w:rFonts w:ascii="Arial" w:hAnsi="Arial" w:cs="Arial"/>
          <w:sz w:val="22"/>
          <w:szCs w:val="22"/>
        </w:rPr>
        <w:t xml:space="preserve">Our aim is to make it easy for you to apply.  The Job Description Form (JDF) is attached to the advert and identifies the core </w:t>
      </w:r>
      <w:r w:rsidR="00A9638A">
        <w:rPr>
          <w:rFonts w:ascii="Arial" w:hAnsi="Arial" w:cs="Arial"/>
          <w:sz w:val="22"/>
          <w:szCs w:val="22"/>
        </w:rPr>
        <w:t xml:space="preserve">role specific </w:t>
      </w:r>
      <w:r w:rsidRPr="00920416">
        <w:rPr>
          <w:rFonts w:ascii="Arial" w:hAnsi="Arial" w:cs="Arial"/>
          <w:sz w:val="22"/>
          <w:szCs w:val="22"/>
        </w:rPr>
        <w:t>criteria which must be competitively demonstrated</w:t>
      </w:r>
      <w:r w:rsidR="00A9638A">
        <w:rPr>
          <w:rFonts w:ascii="Arial" w:hAnsi="Arial" w:cs="Arial"/>
          <w:sz w:val="22"/>
          <w:szCs w:val="22"/>
        </w:rPr>
        <w:t>,</w:t>
      </w:r>
      <w:r w:rsidR="009101C1">
        <w:rPr>
          <w:rFonts w:ascii="Arial" w:hAnsi="Arial" w:cs="Arial"/>
          <w:sz w:val="22"/>
          <w:szCs w:val="22"/>
        </w:rPr>
        <w:t xml:space="preserve"> </w:t>
      </w:r>
      <w:r w:rsidR="00E25265">
        <w:rPr>
          <w:rFonts w:ascii="Arial" w:hAnsi="Arial" w:cs="Arial"/>
          <w:sz w:val="22"/>
          <w:szCs w:val="22"/>
        </w:rPr>
        <w:t>using</w:t>
      </w:r>
      <w:r w:rsidR="00A9638A">
        <w:rPr>
          <w:rFonts w:ascii="Arial" w:hAnsi="Arial" w:cs="Arial"/>
          <w:sz w:val="22"/>
          <w:szCs w:val="22"/>
        </w:rPr>
        <w:t xml:space="preserve"> examples, </w:t>
      </w:r>
      <w:r w:rsidRPr="00920416">
        <w:rPr>
          <w:rFonts w:ascii="Arial" w:hAnsi="Arial" w:cs="Arial"/>
          <w:sz w:val="22"/>
          <w:szCs w:val="22"/>
        </w:rPr>
        <w:t xml:space="preserve">in your application, within the context of the </w:t>
      </w:r>
      <w:r w:rsidR="009101C1">
        <w:rPr>
          <w:rFonts w:ascii="Arial" w:hAnsi="Arial" w:cs="Arial"/>
          <w:sz w:val="22"/>
          <w:szCs w:val="22"/>
        </w:rPr>
        <w:t>role specific responsibilities</w:t>
      </w:r>
      <w:r w:rsidR="004E165E">
        <w:rPr>
          <w:rFonts w:ascii="Arial" w:hAnsi="Arial" w:cs="Arial"/>
          <w:sz w:val="22"/>
          <w:szCs w:val="22"/>
        </w:rPr>
        <w:t>.</w:t>
      </w:r>
    </w:p>
    <w:p w14:paraId="04F1551A" w14:textId="1006EC06" w:rsidR="00920416" w:rsidRDefault="00920416" w:rsidP="000216CE">
      <w:pPr>
        <w:pStyle w:val="Default"/>
        <w:spacing w:after="120"/>
        <w:jc w:val="both"/>
        <w:rPr>
          <w:rFonts w:ascii="Arial" w:hAnsi="Arial" w:cs="Arial"/>
          <w:sz w:val="22"/>
          <w:szCs w:val="22"/>
        </w:rPr>
      </w:pPr>
      <w:r w:rsidRPr="00920416">
        <w:rPr>
          <w:rFonts w:ascii="Arial" w:hAnsi="Arial" w:cs="Arial"/>
          <w:sz w:val="22"/>
          <w:szCs w:val="22"/>
        </w:rPr>
        <w:t xml:space="preserve">Applicants are encouraged to apply </w:t>
      </w:r>
      <w:r w:rsidR="00140DD4">
        <w:rPr>
          <w:rFonts w:ascii="Arial" w:hAnsi="Arial" w:cs="Arial"/>
          <w:sz w:val="22"/>
          <w:szCs w:val="22"/>
        </w:rPr>
        <w:t>on-line</w:t>
      </w:r>
      <w:r w:rsidRPr="00920416">
        <w:rPr>
          <w:rFonts w:ascii="Arial" w:hAnsi="Arial" w:cs="Arial"/>
          <w:sz w:val="22"/>
          <w:szCs w:val="22"/>
        </w:rPr>
        <w:t xml:space="preserve"> by clicking on the ’Apply for Job’ button at the top/bottom of the advert.</w:t>
      </w:r>
    </w:p>
    <w:p w14:paraId="3976B0AF" w14:textId="395A6FBB"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 xml:space="preserve">The below instructions will help you prepare and submit a strong job application that meets these requirements. </w:t>
      </w:r>
    </w:p>
    <w:p w14:paraId="196506DD" w14:textId="79B06325" w:rsidR="000216CE" w:rsidRPr="000216CE" w:rsidRDefault="000216CE" w:rsidP="002E50D1">
      <w:pPr>
        <w:pStyle w:val="Default"/>
        <w:numPr>
          <w:ilvl w:val="0"/>
          <w:numId w:val="4"/>
        </w:numPr>
        <w:jc w:val="both"/>
        <w:rPr>
          <w:rFonts w:ascii="Arial" w:hAnsi="Arial" w:cs="Arial"/>
          <w:sz w:val="22"/>
          <w:szCs w:val="22"/>
        </w:rPr>
      </w:pPr>
      <w:r w:rsidRPr="002E50D1">
        <w:rPr>
          <w:rFonts w:ascii="Arial" w:hAnsi="Arial" w:cs="Arial"/>
          <w:b/>
          <w:bCs/>
          <w:sz w:val="22"/>
          <w:szCs w:val="22"/>
        </w:rPr>
        <w:t xml:space="preserve"> </w:t>
      </w:r>
      <w:r w:rsidR="002E50D1">
        <w:rPr>
          <w:rFonts w:ascii="Arial" w:hAnsi="Arial" w:cs="Arial"/>
          <w:b/>
          <w:bCs/>
          <w:sz w:val="22"/>
          <w:szCs w:val="22"/>
        </w:rPr>
        <w:t>R</w:t>
      </w:r>
      <w:r w:rsidRPr="000216CE">
        <w:rPr>
          <w:rFonts w:ascii="Arial" w:hAnsi="Arial" w:cs="Arial"/>
          <w:b/>
          <w:bCs/>
          <w:sz w:val="22"/>
          <w:szCs w:val="22"/>
        </w:rPr>
        <w:t xml:space="preserve">ead the role </w:t>
      </w:r>
      <w:r>
        <w:rPr>
          <w:rFonts w:ascii="Arial" w:hAnsi="Arial" w:cs="Arial"/>
          <w:b/>
          <w:bCs/>
          <w:sz w:val="22"/>
          <w:szCs w:val="22"/>
        </w:rPr>
        <w:t>specific criteria</w:t>
      </w:r>
      <w:r w:rsidRPr="000216CE">
        <w:rPr>
          <w:rFonts w:ascii="Arial" w:hAnsi="Arial" w:cs="Arial"/>
          <w:b/>
          <w:bCs/>
          <w:sz w:val="22"/>
          <w:szCs w:val="22"/>
        </w:rPr>
        <w:t xml:space="preserve"> </w:t>
      </w:r>
    </w:p>
    <w:p w14:paraId="53C5053B" w14:textId="5D29C601"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 xml:space="preserve">The role </w:t>
      </w:r>
      <w:r>
        <w:rPr>
          <w:rFonts w:ascii="Arial" w:hAnsi="Arial" w:cs="Arial"/>
          <w:sz w:val="22"/>
          <w:szCs w:val="22"/>
        </w:rPr>
        <w:t xml:space="preserve">specific criteria </w:t>
      </w:r>
      <w:r w:rsidR="008F48B9">
        <w:rPr>
          <w:rFonts w:ascii="Arial" w:hAnsi="Arial" w:cs="Arial"/>
          <w:sz w:val="22"/>
          <w:szCs w:val="22"/>
        </w:rPr>
        <w:t>are</w:t>
      </w:r>
      <w:r w:rsidRPr="000216CE">
        <w:rPr>
          <w:rFonts w:ascii="Arial" w:hAnsi="Arial" w:cs="Arial"/>
          <w:sz w:val="22"/>
          <w:szCs w:val="22"/>
        </w:rPr>
        <w:t xml:space="preserve"> found on page </w:t>
      </w:r>
      <w:r w:rsidR="00084D8E">
        <w:rPr>
          <w:rFonts w:ascii="Arial" w:hAnsi="Arial" w:cs="Arial"/>
          <w:sz w:val="22"/>
          <w:szCs w:val="22"/>
        </w:rPr>
        <w:t>three</w:t>
      </w:r>
      <w:r w:rsidR="00084D8E" w:rsidRPr="000216CE">
        <w:rPr>
          <w:rFonts w:ascii="Arial" w:hAnsi="Arial" w:cs="Arial"/>
          <w:sz w:val="22"/>
          <w:szCs w:val="22"/>
        </w:rPr>
        <w:t xml:space="preserve"> </w:t>
      </w:r>
      <w:r w:rsidRPr="000216CE">
        <w:rPr>
          <w:rFonts w:ascii="Arial" w:hAnsi="Arial" w:cs="Arial"/>
          <w:sz w:val="22"/>
          <w:szCs w:val="22"/>
        </w:rPr>
        <w:t>(</w:t>
      </w:r>
      <w:r w:rsidR="00084D8E">
        <w:rPr>
          <w:rFonts w:ascii="Arial" w:hAnsi="Arial" w:cs="Arial"/>
          <w:sz w:val="22"/>
          <w:szCs w:val="22"/>
        </w:rPr>
        <w:t>3</w:t>
      </w:r>
      <w:r w:rsidRPr="000216CE">
        <w:rPr>
          <w:rFonts w:ascii="Arial" w:hAnsi="Arial" w:cs="Arial"/>
          <w:sz w:val="22"/>
          <w:szCs w:val="22"/>
        </w:rPr>
        <w:t xml:space="preserve">) </w:t>
      </w:r>
      <w:r>
        <w:rPr>
          <w:rFonts w:ascii="Arial" w:hAnsi="Arial" w:cs="Arial"/>
          <w:sz w:val="22"/>
          <w:szCs w:val="22"/>
        </w:rPr>
        <w:t xml:space="preserve">of the Job Description Form attached to the advert. </w:t>
      </w:r>
      <w:r w:rsidR="008F48B9">
        <w:rPr>
          <w:rFonts w:ascii="Arial" w:hAnsi="Arial" w:cs="Arial"/>
          <w:sz w:val="22"/>
          <w:szCs w:val="22"/>
        </w:rPr>
        <w:t>This outline</w:t>
      </w:r>
      <w:r w:rsidR="002A284D">
        <w:rPr>
          <w:rFonts w:ascii="Arial" w:hAnsi="Arial" w:cs="Arial"/>
          <w:sz w:val="22"/>
          <w:szCs w:val="22"/>
        </w:rPr>
        <w:t>s</w:t>
      </w:r>
      <w:r w:rsidR="008F48B9">
        <w:rPr>
          <w:rFonts w:ascii="Arial" w:hAnsi="Arial" w:cs="Arial"/>
          <w:sz w:val="22"/>
          <w:szCs w:val="22"/>
        </w:rPr>
        <w:t xml:space="preserve"> the </w:t>
      </w:r>
      <w:r w:rsidRPr="000216CE">
        <w:rPr>
          <w:rFonts w:ascii="Arial" w:hAnsi="Arial" w:cs="Arial"/>
          <w:sz w:val="22"/>
          <w:szCs w:val="22"/>
        </w:rPr>
        <w:t xml:space="preserve">skills needed for the position. If your skills match the skills </w:t>
      </w:r>
      <w:r w:rsidR="002E50D1" w:rsidRPr="000216CE">
        <w:rPr>
          <w:rFonts w:ascii="Arial" w:hAnsi="Arial" w:cs="Arial"/>
          <w:sz w:val="22"/>
          <w:szCs w:val="22"/>
        </w:rPr>
        <w:t>needed,</w:t>
      </w:r>
      <w:r w:rsidRPr="000216CE">
        <w:rPr>
          <w:rFonts w:ascii="Arial" w:hAnsi="Arial" w:cs="Arial"/>
          <w:sz w:val="22"/>
          <w:szCs w:val="22"/>
        </w:rPr>
        <w:t xml:space="preserve"> then we’d love to receive your application! </w:t>
      </w:r>
    </w:p>
    <w:p w14:paraId="48668412" w14:textId="558D6310" w:rsidR="000216CE" w:rsidRPr="000216CE" w:rsidRDefault="002E50D1" w:rsidP="002E50D1">
      <w:pPr>
        <w:pStyle w:val="Default"/>
        <w:numPr>
          <w:ilvl w:val="0"/>
          <w:numId w:val="4"/>
        </w:numPr>
        <w:jc w:val="both"/>
        <w:rPr>
          <w:rFonts w:ascii="Arial" w:hAnsi="Arial" w:cs="Arial"/>
          <w:sz w:val="22"/>
          <w:szCs w:val="22"/>
        </w:rPr>
      </w:pPr>
      <w:r>
        <w:rPr>
          <w:rFonts w:ascii="Arial" w:hAnsi="Arial" w:cs="Arial"/>
          <w:b/>
          <w:bCs/>
          <w:sz w:val="22"/>
          <w:szCs w:val="22"/>
        </w:rPr>
        <w:t>P</w:t>
      </w:r>
      <w:r w:rsidR="000216CE" w:rsidRPr="000216CE">
        <w:rPr>
          <w:rFonts w:ascii="Arial" w:hAnsi="Arial" w:cs="Arial"/>
          <w:b/>
          <w:bCs/>
          <w:sz w:val="22"/>
          <w:szCs w:val="22"/>
        </w:rPr>
        <w:t xml:space="preserve">repare your application </w:t>
      </w:r>
    </w:p>
    <w:p w14:paraId="1FE58600" w14:textId="33952755"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Your job application should be formal. Look at the role</w:t>
      </w:r>
      <w:r w:rsidR="002E50D1" w:rsidRPr="000216CE">
        <w:rPr>
          <w:rFonts w:ascii="Arial" w:hAnsi="Arial" w:cs="Arial"/>
          <w:sz w:val="22"/>
          <w:szCs w:val="22"/>
        </w:rPr>
        <w:t xml:space="preserve"> </w:t>
      </w:r>
      <w:r w:rsidR="002E50D1">
        <w:rPr>
          <w:rFonts w:ascii="Arial" w:hAnsi="Arial" w:cs="Arial"/>
          <w:sz w:val="22"/>
          <w:szCs w:val="22"/>
        </w:rPr>
        <w:t>specific criteria</w:t>
      </w:r>
      <w:r w:rsidRPr="000216CE">
        <w:rPr>
          <w:rFonts w:ascii="Arial" w:hAnsi="Arial" w:cs="Arial"/>
          <w:sz w:val="22"/>
          <w:szCs w:val="22"/>
        </w:rPr>
        <w:t xml:space="preserve"> for direction on what your application needs to include. Usually you’ll need to include a cover letter </w:t>
      </w:r>
      <w:r w:rsidR="002E50D1">
        <w:rPr>
          <w:rFonts w:ascii="Arial" w:hAnsi="Arial" w:cs="Arial"/>
          <w:sz w:val="22"/>
          <w:szCs w:val="22"/>
        </w:rPr>
        <w:t xml:space="preserve">and response to the </w:t>
      </w:r>
      <w:r w:rsidR="00084D8E">
        <w:rPr>
          <w:rFonts w:ascii="Arial" w:hAnsi="Arial" w:cs="Arial"/>
          <w:sz w:val="22"/>
          <w:szCs w:val="22"/>
        </w:rPr>
        <w:t xml:space="preserve">role </w:t>
      </w:r>
      <w:r w:rsidR="002E50D1">
        <w:rPr>
          <w:rFonts w:ascii="Arial" w:hAnsi="Arial" w:cs="Arial"/>
          <w:sz w:val="22"/>
          <w:szCs w:val="22"/>
        </w:rPr>
        <w:t xml:space="preserve">specific criteria </w:t>
      </w:r>
      <w:r w:rsidRPr="000216CE">
        <w:rPr>
          <w:rFonts w:ascii="Arial" w:hAnsi="Arial" w:cs="Arial"/>
          <w:sz w:val="22"/>
          <w:szCs w:val="22"/>
        </w:rPr>
        <w:t xml:space="preserve">that shows you have the skills and experience required to perform the role, along with your curriculum vitae (CV or resume). </w:t>
      </w:r>
    </w:p>
    <w:p w14:paraId="43527136" w14:textId="721B8CA6" w:rsidR="000216CE" w:rsidRPr="000216CE" w:rsidRDefault="002E50D1" w:rsidP="002E50D1">
      <w:pPr>
        <w:pStyle w:val="Default"/>
        <w:numPr>
          <w:ilvl w:val="0"/>
          <w:numId w:val="4"/>
        </w:numPr>
        <w:ind w:left="357" w:hanging="357"/>
        <w:jc w:val="both"/>
        <w:rPr>
          <w:rFonts w:ascii="Arial" w:hAnsi="Arial" w:cs="Arial"/>
          <w:sz w:val="22"/>
          <w:szCs w:val="22"/>
        </w:rPr>
      </w:pPr>
      <w:r>
        <w:rPr>
          <w:rFonts w:ascii="Arial" w:hAnsi="Arial" w:cs="Arial"/>
          <w:b/>
          <w:bCs/>
          <w:sz w:val="22"/>
          <w:szCs w:val="22"/>
        </w:rPr>
        <w:t>S</w:t>
      </w:r>
      <w:r w:rsidR="000216CE" w:rsidRPr="000216CE">
        <w:rPr>
          <w:rFonts w:ascii="Arial" w:hAnsi="Arial" w:cs="Arial"/>
          <w:b/>
          <w:bCs/>
          <w:sz w:val="22"/>
          <w:szCs w:val="22"/>
        </w:rPr>
        <w:t xml:space="preserve">ubmit your application </w:t>
      </w:r>
    </w:p>
    <w:p w14:paraId="4CCDFBD5" w14:textId="3C2CA089"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 xml:space="preserve">Take note of the date and time your job application needs to be submitted by and allow yourself plenty of time to finish it. We’re not able to accept your application after the date and time included in the advertisement. When you’re ready, please submit your application </w:t>
      </w:r>
      <w:r w:rsidR="00140DD4">
        <w:rPr>
          <w:rFonts w:ascii="Arial" w:hAnsi="Arial" w:cs="Arial"/>
          <w:sz w:val="22"/>
          <w:szCs w:val="22"/>
        </w:rPr>
        <w:t>on-line</w:t>
      </w:r>
      <w:r w:rsidRPr="000216CE">
        <w:rPr>
          <w:rFonts w:ascii="Arial" w:hAnsi="Arial" w:cs="Arial"/>
          <w:sz w:val="22"/>
          <w:szCs w:val="22"/>
        </w:rPr>
        <w:t xml:space="preserve"> through the Jobs.wa.gov.au website. </w:t>
      </w:r>
    </w:p>
    <w:p w14:paraId="154304B5" w14:textId="7FC1FE6C" w:rsidR="000216CE" w:rsidRPr="000216CE" w:rsidRDefault="002A284D" w:rsidP="002E50D1">
      <w:pPr>
        <w:pStyle w:val="Default"/>
        <w:numPr>
          <w:ilvl w:val="0"/>
          <w:numId w:val="4"/>
        </w:numPr>
        <w:jc w:val="both"/>
        <w:rPr>
          <w:rFonts w:ascii="Arial" w:hAnsi="Arial" w:cs="Arial"/>
          <w:sz w:val="22"/>
          <w:szCs w:val="22"/>
        </w:rPr>
      </w:pPr>
      <w:r>
        <w:rPr>
          <w:rFonts w:ascii="Arial" w:hAnsi="Arial" w:cs="Arial"/>
          <w:b/>
          <w:bCs/>
          <w:sz w:val="22"/>
          <w:szCs w:val="22"/>
        </w:rPr>
        <w:br w:type="column"/>
      </w:r>
      <w:r w:rsidR="002E50D1">
        <w:rPr>
          <w:rFonts w:ascii="Arial" w:hAnsi="Arial" w:cs="Arial"/>
          <w:b/>
          <w:bCs/>
          <w:sz w:val="22"/>
          <w:szCs w:val="22"/>
        </w:rPr>
        <w:t>I</w:t>
      </w:r>
      <w:r w:rsidR="000216CE" w:rsidRPr="000216CE">
        <w:rPr>
          <w:rFonts w:ascii="Arial" w:hAnsi="Arial" w:cs="Arial"/>
          <w:b/>
          <w:bCs/>
          <w:sz w:val="22"/>
          <w:szCs w:val="22"/>
        </w:rPr>
        <w:t xml:space="preserve">nterviews </w:t>
      </w:r>
    </w:p>
    <w:p w14:paraId="47183D90" w14:textId="62164DC1"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If our assessment finds you to be a suitable candidate</w:t>
      </w:r>
      <w:r w:rsidR="00084D8E">
        <w:rPr>
          <w:rFonts w:ascii="Arial" w:hAnsi="Arial" w:cs="Arial"/>
          <w:sz w:val="22"/>
          <w:szCs w:val="22"/>
        </w:rPr>
        <w:t xml:space="preserve"> and competitive</w:t>
      </w:r>
      <w:r w:rsidRPr="000216CE">
        <w:rPr>
          <w:rFonts w:ascii="Arial" w:hAnsi="Arial" w:cs="Arial"/>
          <w:sz w:val="22"/>
          <w:szCs w:val="22"/>
        </w:rPr>
        <w:t xml:space="preserve">, we’ll invite you for an interview. </w:t>
      </w:r>
    </w:p>
    <w:p w14:paraId="07FEA4CB" w14:textId="6148FE79" w:rsidR="000216CE" w:rsidRPr="000216CE" w:rsidRDefault="002E50D1" w:rsidP="002E50D1">
      <w:pPr>
        <w:pStyle w:val="Default"/>
        <w:numPr>
          <w:ilvl w:val="0"/>
          <w:numId w:val="4"/>
        </w:numPr>
        <w:jc w:val="both"/>
        <w:rPr>
          <w:rFonts w:ascii="Arial" w:hAnsi="Arial" w:cs="Arial"/>
          <w:sz w:val="22"/>
          <w:szCs w:val="22"/>
        </w:rPr>
      </w:pPr>
      <w:r>
        <w:rPr>
          <w:rFonts w:ascii="Arial" w:hAnsi="Arial" w:cs="Arial"/>
          <w:b/>
          <w:bCs/>
          <w:sz w:val="22"/>
          <w:szCs w:val="22"/>
        </w:rPr>
        <w:t>S</w:t>
      </w:r>
      <w:r w:rsidR="000216CE" w:rsidRPr="000216CE">
        <w:rPr>
          <w:rFonts w:ascii="Arial" w:hAnsi="Arial" w:cs="Arial"/>
          <w:b/>
          <w:bCs/>
          <w:sz w:val="22"/>
          <w:szCs w:val="22"/>
        </w:rPr>
        <w:t xml:space="preserve">uccessful applicants </w:t>
      </w:r>
    </w:p>
    <w:p w14:paraId="4F04AD4D" w14:textId="269E0A3A" w:rsidR="000216CE" w:rsidRPr="000216CE" w:rsidRDefault="000216CE" w:rsidP="000216CE">
      <w:pPr>
        <w:pStyle w:val="Default"/>
        <w:jc w:val="both"/>
        <w:rPr>
          <w:rFonts w:ascii="Arial" w:hAnsi="Arial" w:cs="Arial"/>
          <w:sz w:val="22"/>
          <w:szCs w:val="22"/>
        </w:rPr>
      </w:pPr>
      <w:r w:rsidRPr="000216CE">
        <w:rPr>
          <w:rFonts w:ascii="Arial" w:hAnsi="Arial" w:cs="Arial"/>
          <w:sz w:val="22"/>
          <w:szCs w:val="22"/>
        </w:rPr>
        <w:t>We’ll let you know if you were successful or not as soon as we can. At the same time, we’ll also let unsuccessful applicants know the outcome</w:t>
      </w:r>
      <w:r w:rsidR="00084D8E">
        <w:rPr>
          <w:rFonts w:ascii="Arial" w:hAnsi="Arial" w:cs="Arial"/>
          <w:sz w:val="22"/>
          <w:szCs w:val="22"/>
        </w:rPr>
        <w:t xml:space="preserve"> and </w:t>
      </w:r>
      <w:r w:rsidRPr="000216CE">
        <w:rPr>
          <w:rFonts w:ascii="Arial" w:hAnsi="Arial" w:cs="Arial"/>
          <w:sz w:val="22"/>
          <w:szCs w:val="22"/>
        </w:rPr>
        <w:t xml:space="preserve"> offer them the opportunity to seek feedback</w:t>
      </w:r>
      <w:r w:rsidR="00084D8E">
        <w:rPr>
          <w:rFonts w:ascii="Arial" w:hAnsi="Arial" w:cs="Arial"/>
          <w:sz w:val="22"/>
          <w:szCs w:val="22"/>
        </w:rPr>
        <w:t xml:space="preserve">. </w:t>
      </w:r>
      <w:r w:rsidRPr="000216CE">
        <w:rPr>
          <w:rFonts w:ascii="Arial" w:hAnsi="Arial" w:cs="Arial"/>
          <w:sz w:val="22"/>
          <w:szCs w:val="22"/>
        </w:rPr>
        <w:t xml:space="preserve"> </w:t>
      </w:r>
      <w:r w:rsidR="00084D8E">
        <w:rPr>
          <w:rFonts w:ascii="Arial" w:hAnsi="Arial" w:cs="Arial"/>
          <w:sz w:val="22"/>
          <w:szCs w:val="22"/>
        </w:rPr>
        <w:t>A</w:t>
      </w:r>
      <w:r w:rsidRPr="000216CE">
        <w:rPr>
          <w:rFonts w:ascii="Arial" w:hAnsi="Arial" w:cs="Arial"/>
          <w:sz w:val="22"/>
          <w:szCs w:val="22"/>
        </w:rPr>
        <w:t xml:space="preserve"> Breach of Standard</w:t>
      </w:r>
      <w:r w:rsidR="00084D8E">
        <w:rPr>
          <w:rFonts w:ascii="Arial" w:hAnsi="Arial" w:cs="Arial"/>
          <w:sz w:val="22"/>
          <w:szCs w:val="22"/>
        </w:rPr>
        <w:t xml:space="preserve"> process is available to unsuccessful applicant</w:t>
      </w:r>
      <w:r w:rsidR="001B1BCE">
        <w:rPr>
          <w:rFonts w:ascii="Arial" w:hAnsi="Arial" w:cs="Arial"/>
          <w:sz w:val="22"/>
          <w:szCs w:val="22"/>
        </w:rPr>
        <w:t>s.  They will be directed to a website to find out more.</w:t>
      </w:r>
      <w:r w:rsidRPr="000216CE">
        <w:rPr>
          <w:rFonts w:ascii="Arial" w:hAnsi="Arial" w:cs="Arial"/>
          <w:sz w:val="22"/>
          <w:szCs w:val="22"/>
        </w:rPr>
        <w:t xml:space="preserve"> </w:t>
      </w:r>
    </w:p>
    <w:p w14:paraId="01794D9A" w14:textId="590A510B" w:rsidR="000216CE" w:rsidRPr="000216CE" w:rsidRDefault="001B1BCE" w:rsidP="000216CE">
      <w:pPr>
        <w:pStyle w:val="Default"/>
        <w:spacing w:after="120"/>
        <w:jc w:val="both"/>
        <w:rPr>
          <w:rFonts w:ascii="Arial" w:hAnsi="Arial" w:cs="Arial"/>
          <w:sz w:val="22"/>
          <w:szCs w:val="22"/>
        </w:rPr>
      </w:pPr>
      <w:r>
        <w:rPr>
          <w:rFonts w:ascii="Arial" w:hAnsi="Arial" w:cs="Arial"/>
          <w:sz w:val="22"/>
          <w:szCs w:val="22"/>
        </w:rPr>
        <w:t>Applicants</w:t>
      </w:r>
      <w:r w:rsidRPr="000216CE">
        <w:rPr>
          <w:rFonts w:ascii="Arial" w:hAnsi="Arial" w:cs="Arial"/>
          <w:sz w:val="22"/>
          <w:szCs w:val="22"/>
        </w:rPr>
        <w:t xml:space="preserve"> </w:t>
      </w:r>
      <w:r w:rsidR="000216CE" w:rsidRPr="000216CE">
        <w:rPr>
          <w:rFonts w:ascii="Arial" w:hAnsi="Arial" w:cs="Arial"/>
          <w:sz w:val="22"/>
          <w:szCs w:val="22"/>
        </w:rPr>
        <w:t xml:space="preserve">have four working days to lodge a </w:t>
      </w:r>
      <w:r w:rsidR="002E50D1">
        <w:rPr>
          <w:rFonts w:ascii="Arial" w:hAnsi="Arial" w:cs="Arial"/>
          <w:sz w:val="22"/>
          <w:szCs w:val="22"/>
        </w:rPr>
        <w:t>breach claim</w:t>
      </w:r>
      <w:r>
        <w:rPr>
          <w:rFonts w:ascii="Arial" w:hAnsi="Arial" w:cs="Arial"/>
          <w:sz w:val="22"/>
          <w:szCs w:val="22"/>
        </w:rPr>
        <w:t xml:space="preserve">. Where </w:t>
      </w:r>
      <w:r w:rsidR="002E50D1">
        <w:rPr>
          <w:rFonts w:ascii="Arial" w:hAnsi="Arial" w:cs="Arial"/>
          <w:sz w:val="22"/>
          <w:szCs w:val="22"/>
        </w:rPr>
        <w:t>no claim is received</w:t>
      </w:r>
      <w:r w:rsidR="000216CE" w:rsidRPr="000216CE">
        <w:rPr>
          <w:rFonts w:ascii="Arial" w:hAnsi="Arial" w:cs="Arial"/>
          <w:sz w:val="22"/>
          <w:szCs w:val="22"/>
        </w:rPr>
        <w:t xml:space="preserve"> in this time, w</w:t>
      </w:r>
      <w:r w:rsidR="002E50D1">
        <w:rPr>
          <w:rFonts w:ascii="Arial" w:hAnsi="Arial" w:cs="Arial"/>
          <w:sz w:val="22"/>
          <w:szCs w:val="22"/>
        </w:rPr>
        <w:t>e wil</w:t>
      </w:r>
      <w:r w:rsidR="000216CE" w:rsidRPr="000216CE">
        <w:rPr>
          <w:rFonts w:ascii="Arial" w:hAnsi="Arial" w:cs="Arial"/>
          <w:sz w:val="22"/>
          <w:szCs w:val="22"/>
        </w:rPr>
        <w:t xml:space="preserve">l let </w:t>
      </w:r>
      <w:r>
        <w:rPr>
          <w:rFonts w:ascii="Arial" w:hAnsi="Arial" w:cs="Arial"/>
          <w:sz w:val="22"/>
          <w:szCs w:val="22"/>
        </w:rPr>
        <w:t xml:space="preserve">you </w:t>
      </w:r>
      <w:r w:rsidR="000216CE" w:rsidRPr="000216CE">
        <w:rPr>
          <w:rFonts w:ascii="Arial" w:hAnsi="Arial" w:cs="Arial"/>
          <w:sz w:val="22"/>
          <w:szCs w:val="22"/>
        </w:rPr>
        <w:t xml:space="preserve">know in writing that </w:t>
      </w:r>
      <w:r>
        <w:rPr>
          <w:rFonts w:ascii="Arial" w:hAnsi="Arial" w:cs="Arial"/>
          <w:sz w:val="22"/>
          <w:szCs w:val="22"/>
        </w:rPr>
        <w:t>your appointment is confirmed</w:t>
      </w:r>
      <w:r w:rsidR="002E50D1">
        <w:rPr>
          <w:rFonts w:ascii="Arial" w:hAnsi="Arial" w:cs="Arial"/>
          <w:sz w:val="22"/>
          <w:szCs w:val="22"/>
        </w:rPr>
        <w:t>.</w:t>
      </w:r>
      <w:r w:rsidR="000216CE" w:rsidRPr="000216CE">
        <w:rPr>
          <w:rFonts w:ascii="Arial" w:hAnsi="Arial" w:cs="Arial"/>
          <w:sz w:val="22"/>
          <w:szCs w:val="22"/>
        </w:rPr>
        <w:t xml:space="preserve"> </w:t>
      </w:r>
    </w:p>
    <w:p w14:paraId="25A2AC44" w14:textId="54DA85AC" w:rsidR="000216CE" w:rsidRPr="000216CE" w:rsidRDefault="002E50D1" w:rsidP="002E50D1">
      <w:pPr>
        <w:pStyle w:val="Default"/>
        <w:numPr>
          <w:ilvl w:val="0"/>
          <w:numId w:val="4"/>
        </w:numPr>
        <w:jc w:val="both"/>
        <w:rPr>
          <w:rFonts w:ascii="Arial" w:hAnsi="Arial" w:cs="Arial"/>
          <w:sz w:val="22"/>
          <w:szCs w:val="22"/>
        </w:rPr>
      </w:pPr>
      <w:r>
        <w:rPr>
          <w:rFonts w:ascii="Arial" w:hAnsi="Arial" w:cs="Arial"/>
          <w:b/>
          <w:bCs/>
          <w:sz w:val="22"/>
          <w:szCs w:val="22"/>
        </w:rPr>
        <w:t>U</w:t>
      </w:r>
      <w:r w:rsidR="000216CE" w:rsidRPr="000216CE">
        <w:rPr>
          <w:rFonts w:ascii="Arial" w:hAnsi="Arial" w:cs="Arial"/>
          <w:b/>
          <w:bCs/>
          <w:sz w:val="22"/>
          <w:szCs w:val="22"/>
        </w:rPr>
        <w:t xml:space="preserve">nsuccessful applicants </w:t>
      </w:r>
    </w:p>
    <w:p w14:paraId="6CB783B2" w14:textId="77777777" w:rsidR="000216CE" w:rsidRPr="000216CE" w:rsidRDefault="000216CE" w:rsidP="000216CE">
      <w:pPr>
        <w:pStyle w:val="Default"/>
        <w:jc w:val="both"/>
        <w:rPr>
          <w:rFonts w:ascii="Arial" w:hAnsi="Arial" w:cs="Arial"/>
          <w:sz w:val="22"/>
          <w:szCs w:val="22"/>
        </w:rPr>
      </w:pPr>
      <w:r w:rsidRPr="000216CE">
        <w:rPr>
          <w:rFonts w:ascii="Arial" w:hAnsi="Arial" w:cs="Arial"/>
          <w:sz w:val="22"/>
          <w:szCs w:val="22"/>
        </w:rPr>
        <w:t xml:space="preserve">If you’re unsuccessful, we’ll let you know in writing after the selection process is complete. </w:t>
      </w:r>
    </w:p>
    <w:p w14:paraId="57442495" w14:textId="0A25BC06" w:rsidR="000216CE" w:rsidRPr="000216CE" w:rsidRDefault="000216CE" w:rsidP="000216CE">
      <w:pPr>
        <w:pStyle w:val="Default"/>
        <w:jc w:val="both"/>
        <w:rPr>
          <w:rFonts w:ascii="Arial" w:hAnsi="Arial" w:cs="Arial"/>
          <w:sz w:val="22"/>
          <w:szCs w:val="22"/>
        </w:rPr>
      </w:pPr>
      <w:r w:rsidRPr="000216CE">
        <w:rPr>
          <w:rFonts w:ascii="Arial" w:hAnsi="Arial" w:cs="Arial"/>
          <w:sz w:val="22"/>
          <w:szCs w:val="22"/>
        </w:rPr>
        <w:t xml:space="preserve">We’ll also send you information about who to contact for feedback and how to seek a </w:t>
      </w:r>
      <w:r w:rsidR="00AC7E8A">
        <w:rPr>
          <w:rFonts w:ascii="Arial" w:hAnsi="Arial" w:cs="Arial"/>
          <w:sz w:val="22"/>
          <w:szCs w:val="22"/>
        </w:rPr>
        <w:t xml:space="preserve">Breach of Standards </w:t>
      </w:r>
      <w:r w:rsidRPr="000216CE">
        <w:rPr>
          <w:rFonts w:ascii="Arial" w:hAnsi="Arial" w:cs="Arial"/>
          <w:sz w:val="22"/>
          <w:szCs w:val="22"/>
        </w:rPr>
        <w:t xml:space="preserve">review of the outcome, if you feel that your application wasn’t treated in accordance with the best practice recruitment standards in step four. </w:t>
      </w:r>
    </w:p>
    <w:p w14:paraId="6C3C5359" w14:textId="7B1434BC" w:rsidR="000216CE" w:rsidRPr="000216CE" w:rsidRDefault="000216CE" w:rsidP="000216CE">
      <w:pPr>
        <w:pStyle w:val="Default"/>
        <w:spacing w:after="120"/>
        <w:jc w:val="both"/>
        <w:rPr>
          <w:rFonts w:ascii="Arial" w:hAnsi="Arial" w:cs="Arial"/>
          <w:sz w:val="22"/>
          <w:szCs w:val="22"/>
        </w:rPr>
      </w:pPr>
      <w:r w:rsidRPr="000216CE">
        <w:rPr>
          <w:rFonts w:ascii="Arial" w:hAnsi="Arial" w:cs="Arial"/>
          <w:sz w:val="22"/>
          <w:szCs w:val="22"/>
        </w:rPr>
        <w:t>You have four working days to apply for a review. A B</w:t>
      </w:r>
      <w:r w:rsidR="00AC7E8A">
        <w:rPr>
          <w:rFonts w:ascii="Arial" w:hAnsi="Arial" w:cs="Arial"/>
          <w:sz w:val="22"/>
          <w:szCs w:val="22"/>
        </w:rPr>
        <w:t xml:space="preserve">reach </w:t>
      </w:r>
      <w:r w:rsidRPr="000216CE">
        <w:rPr>
          <w:rFonts w:ascii="Arial" w:hAnsi="Arial" w:cs="Arial"/>
          <w:sz w:val="22"/>
          <w:szCs w:val="22"/>
        </w:rPr>
        <w:t xml:space="preserve">review focuses on the recruitment process itself, not on the abilities of an applicant. </w:t>
      </w:r>
    </w:p>
    <w:p w14:paraId="354559EF" w14:textId="5A5C8EED" w:rsidR="000216CE" w:rsidRDefault="000216CE" w:rsidP="000216CE">
      <w:pPr>
        <w:spacing w:after="0"/>
        <w:jc w:val="both"/>
        <w:rPr>
          <w:rFonts w:ascii="Arial" w:hAnsi="Arial" w:cs="Arial"/>
          <w:b/>
          <w:bCs/>
        </w:rPr>
      </w:pPr>
      <w:r w:rsidRPr="000216CE">
        <w:rPr>
          <w:rFonts w:ascii="Arial" w:hAnsi="Arial" w:cs="Arial"/>
          <w:b/>
          <w:bCs/>
        </w:rPr>
        <w:t>For more information about</w:t>
      </w:r>
      <w:r w:rsidR="00AC7E8A">
        <w:rPr>
          <w:rFonts w:ascii="Arial" w:hAnsi="Arial" w:cs="Arial"/>
          <w:b/>
          <w:bCs/>
        </w:rPr>
        <w:t xml:space="preserve"> ChemCentre</w:t>
      </w:r>
    </w:p>
    <w:p w14:paraId="2BE40865" w14:textId="6D983C49" w:rsidR="00AC7E8A" w:rsidRPr="00AC7E8A" w:rsidRDefault="00AC7E8A" w:rsidP="000216CE">
      <w:pPr>
        <w:spacing w:after="0"/>
        <w:jc w:val="both"/>
        <w:rPr>
          <w:rFonts w:ascii="Arial" w:hAnsi="Arial" w:cs="Arial"/>
        </w:rPr>
      </w:pPr>
      <w:r>
        <w:rPr>
          <w:rFonts w:ascii="Arial" w:hAnsi="Arial" w:cs="Arial"/>
        </w:rPr>
        <w:t>If you have any questions about our recruitment process, please contact the Human Resources and Information</w:t>
      </w:r>
      <w:r w:rsidR="001B1BCE">
        <w:rPr>
          <w:rFonts w:ascii="Arial" w:hAnsi="Arial" w:cs="Arial"/>
        </w:rPr>
        <w:t xml:space="preserve"> Services </w:t>
      </w:r>
      <w:r>
        <w:rPr>
          <w:rFonts w:ascii="Arial" w:hAnsi="Arial" w:cs="Arial"/>
        </w:rPr>
        <w:t>team on (08) 9422 9808.</w:t>
      </w:r>
    </w:p>
    <w:sectPr w:rsidR="00AC7E8A" w:rsidRPr="00AC7E8A" w:rsidSect="00A047AE">
      <w:pgSz w:w="11906" w:h="16838"/>
      <w:pgMar w:top="1440" w:right="1440" w:bottom="1440" w:left="144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AEFB" w14:textId="77777777" w:rsidR="00CA250E" w:rsidRDefault="00CA250E" w:rsidP="00C02327">
      <w:pPr>
        <w:spacing w:after="0" w:line="240" w:lineRule="auto"/>
      </w:pPr>
      <w:r>
        <w:separator/>
      </w:r>
    </w:p>
  </w:endnote>
  <w:endnote w:type="continuationSeparator" w:id="0">
    <w:p w14:paraId="26EC5CF4" w14:textId="77777777" w:rsidR="00CA250E" w:rsidRDefault="00CA250E" w:rsidP="00C02327">
      <w:pPr>
        <w:spacing w:after="0" w:line="240" w:lineRule="auto"/>
      </w:pPr>
      <w:r>
        <w:continuationSeparator/>
      </w:r>
    </w:p>
  </w:endnote>
  <w:endnote w:type="continuationNotice" w:id="1">
    <w:p w14:paraId="31FC7E3B" w14:textId="77777777" w:rsidR="00496F7A" w:rsidRDefault="00496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330B" w14:textId="77777777" w:rsidR="00CA250E" w:rsidRDefault="00CA250E" w:rsidP="00C02327">
      <w:pPr>
        <w:spacing w:after="0" w:line="240" w:lineRule="auto"/>
      </w:pPr>
      <w:r>
        <w:separator/>
      </w:r>
    </w:p>
  </w:footnote>
  <w:footnote w:type="continuationSeparator" w:id="0">
    <w:p w14:paraId="0E5B3ADC" w14:textId="77777777" w:rsidR="00CA250E" w:rsidRDefault="00CA250E" w:rsidP="00C02327">
      <w:pPr>
        <w:spacing w:after="0" w:line="240" w:lineRule="auto"/>
      </w:pPr>
      <w:r>
        <w:continuationSeparator/>
      </w:r>
    </w:p>
  </w:footnote>
  <w:footnote w:type="continuationNotice" w:id="1">
    <w:p w14:paraId="53E5833A" w14:textId="77777777" w:rsidR="00496F7A" w:rsidRDefault="00496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9BBF" w14:textId="2D26F897" w:rsidR="00CA250E" w:rsidRPr="00534E5B" w:rsidRDefault="005143AD">
    <w:pPr>
      <w:pStyle w:val="Header"/>
      <w:rPr>
        <w:rFonts w:ascii="Arial" w:hAnsi="Arial" w:cs="Arial"/>
        <w:b/>
        <w:bCs/>
        <w:sz w:val="28"/>
        <w:szCs w:val="28"/>
      </w:rPr>
    </w:pPr>
    <w:r>
      <w:rPr>
        <w:noProof/>
      </w:rPr>
      <w:pict w14:anchorId="6F7E4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574.55pt;height:61.55pt;rotation:315;z-index:-251658752;mso-position-horizontal:center;mso-position-horizontal-relative:margin;mso-position-vertical:center;mso-position-vertical-relative:margin" o:allowincell="f" fillcolor="#a5a5a5 [2092]" stroked="f">
          <v:fill opacity=".5"/>
          <v:textpath style="font-family:&quot;Calibri&quot;;font-size:1pt" string="New advertisement will be shown here"/>
          <w10:wrap anchorx="margin" anchory="margin"/>
        </v:shape>
      </w:pict>
    </w:r>
    <w:r w:rsidR="00CA250E" w:rsidRPr="00534E5B">
      <w:rPr>
        <w:rFonts w:ascii="Arial" w:hAnsi="Arial" w:cs="Arial"/>
        <w:b/>
        <w:bCs/>
        <w:sz w:val="28"/>
        <w:szCs w:val="28"/>
      </w:rPr>
      <w:t>Executive Assistant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116A" w14:textId="6BA812A5" w:rsidR="00CA250E" w:rsidRDefault="005143AD" w:rsidP="00976586">
    <w:pPr>
      <w:pStyle w:val="Header"/>
      <w:shd w:val="clear" w:color="auto" w:fill="FFFFFF" w:themeFill="background1"/>
      <w:jc w:val="center"/>
      <w:rPr>
        <w:rFonts w:ascii="Arial" w:hAnsi="Arial" w:cs="Arial"/>
        <w:b/>
        <w:bCs/>
        <w:color w:val="7D0041"/>
        <w:sz w:val="52"/>
        <w:szCs w:val="52"/>
      </w:rPr>
    </w:pPr>
    <w:r>
      <w:rPr>
        <w:rFonts w:ascii="Arial" w:hAnsi="Arial" w:cs="Arial"/>
        <w:b/>
        <w:bCs/>
        <w:noProof/>
        <w:color w:val="7D0041"/>
        <w:sz w:val="52"/>
        <w:szCs w:val="52"/>
      </w:rPr>
      <w:drawing>
        <wp:anchor distT="0" distB="0" distL="114300" distR="114300" simplePos="0" relativeHeight="251659776" behindDoc="0" locked="0" layoutInCell="1" allowOverlap="1" wp14:anchorId="29E02413" wp14:editId="050BB50B">
          <wp:simplePos x="0" y="0"/>
          <wp:positionH relativeFrom="column">
            <wp:posOffset>4505325</wp:posOffset>
          </wp:positionH>
          <wp:positionV relativeFrom="paragraph">
            <wp:posOffset>-24765</wp:posOffset>
          </wp:positionV>
          <wp:extent cx="1533698" cy="527858"/>
          <wp:effectExtent l="0" t="0" r="0" b="571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98" cy="527858"/>
                  </a:xfrm>
                  <a:prstGeom prst="rect">
                    <a:avLst/>
                  </a:prstGeom>
                </pic:spPr>
              </pic:pic>
            </a:graphicData>
          </a:graphic>
        </wp:anchor>
      </w:drawing>
    </w:r>
    <w:r>
      <w:rPr>
        <w:rFonts w:ascii="Arial" w:hAnsi="Arial" w:cs="Arial"/>
        <w:b/>
        <w:bCs/>
        <w:noProof/>
        <w:color w:val="7D0041"/>
        <w:sz w:val="52"/>
        <w:szCs w:val="52"/>
      </w:rPr>
      <w:drawing>
        <wp:anchor distT="0" distB="0" distL="114300" distR="114300" simplePos="0" relativeHeight="251658752" behindDoc="0" locked="0" layoutInCell="1" allowOverlap="1" wp14:anchorId="1607B96E" wp14:editId="4E3EE77F">
          <wp:simplePos x="0" y="0"/>
          <wp:positionH relativeFrom="column">
            <wp:posOffset>-302895</wp:posOffset>
          </wp:positionH>
          <wp:positionV relativeFrom="paragraph">
            <wp:posOffset>-135255</wp:posOffset>
          </wp:positionV>
          <wp:extent cx="670625" cy="638175"/>
          <wp:effectExtent l="0" t="0" r="0" b="0"/>
          <wp:wrapNone/>
          <wp:docPr id="1" name="Picture 1" descr="A black and white photo of a light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lighthous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70625" cy="638175"/>
                  </a:xfrm>
                  <a:prstGeom prst="rect">
                    <a:avLst/>
                  </a:prstGeom>
                </pic:spPr>
              </pic:pic>
            </a:graphicData>
          </a:graphic>
          <wp14:sizeRelH relativeFrom="margin">
            <wp14:pctWidth>0</wp14:pctWidth>
          </wp14:sizeRelH>
          <wp14:sizeRelV relativeFrom="margin">
            <wp14:pctHeight>0</wp14:pctHeight>
          </wp14:sizeRelV>
        </wp:anchor>
      </w:drawing>
    </w:r>
  </w:p>
  <w:p w14:paraId="1534E921" w14:textId="77777777" w:rsidR="00CA250E" w:rsidRDefault="00CA250E" w:rsidP="00976586">
    <w:pPr>
      <w:pStyle w:val="Header"/>
      <w:shd w:val="clear" w:color="auto" w:fill="FFFFFF" w:themeFill="background1"/>
      <w:jc w:val="center"/>
      <w:rPr>
        <w:rFonts w:ascii="Arial" w:hAnsi="Arial" w:cs="Arial"/>
        <w:b/>
        <w:bCs/>
        <w:color w:val="7D0041"/>
        <w:sz w:val="52"/>
        <w:szCs w:val="52"/>
      </w:rPr>
    </w:pPr>
  </w:p>
  <w:p w14:paraId="22AFCD57" w14:textId="2145FE2E" w:rsidR="00CA250E" w:rsidRPr="00920416" w:rsidRDefault="00CA250E" w:rsidP="00976586">
    <w:pPr>
      <w:pStyle w:val="Header"/>
      <w:shd w:val="clear" w:color="auto" w:fill="FFFFFF" w:themeFill="background1"/>
      <w:jc w:val="center"/>
      <w:rPr>
        <w:rFonts w:ascii="Arial" w:hAnsi="Arial" w:cs="Arial"/>
        <w:b/>
        <w:bCs/>
        <w:color w:val="7D0041"/>
        <w:sz w:val="52"/>
        <w:szCs w:val="52"/>
      </w:rPr>
    </w:pPr>
    <w:r w:rsidRPr="00920416">
      <w:rPr>
        <w:rFonts w:ascii="Arial" w:hAnsi="Arial" w:cs="Arial"/>
        <w:b/>
        <w:bCs/>
        <w:color w:val="7D0041"/>
        <w:sz w:val="52"/>
        <w:szCs w:val="52"/>
      </w:rPr>
      <w:t>JOB APPLICATION 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5765" w14:textId="13CE9195" w:rsidR="00CA250E" w:rsidRDefault="00C07074">
    <w:pPr>
      <w:pStyle w:val="Header"/>
    </w:pPr>
    <w:r>
      <w:t>Manager Inorganic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lvl w:ilvl="0">
      <w:start w:val="1"/>
      <w:numFmt w:val="bullet"/>
      <w:lvlText w:val=""/>
      <w:lvlJc w:val="left"/>
      <w:pPr>
        <w:tabs>
          <w:tab w:val="num" w:pos="369"/>
        </w:tabs>
        <w:ind w:left="369" w:hanging="369"/>
      </w:pPr>
      <w:rPr>
        <w:rFonts w:ascii="Symbol" w:hAnsi="Symbol"/>
      </w:rPr>
    </w:lvl>
  </w:abstractNum>
  <w:abstractNum w:abstractNumId="1" w15:restartNumberingAfterBreak="0">
    <w:nsid w:val="1B8D2CF4"/>
    <w:multiLevelType w:val="hybridMultilevel"/>
    <w:tmpl w:val="8640B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DE67B98"/>
    <w:multiLevelType w:val="hybridMultilevel"/>
    <w:tmpl w:val="3B70B60E"/>
    <w:lvl w:ilvl="0" w:tplc="B21E9BE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B66065"/>
    <w:multiLevelType w:val="multilevel"/>
    <w:tmpl w:val="ADB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C62FA"/>
    <w:multiLevelType w:val="multilevel"/>
    <w:tmpl w:val="B75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D262A"/>
    <w:multiLevelType w:val="multilevel"/>
    <w:tmpl w:val="C50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3"/>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MzC1NDc3sDA1MTNX0lEKTi0uzszPAykwrAUAiqpGoSwAAAA="/>
  </w:docVars>
  <w:rsids>
    <w:rsidRoot w:val="00C02327"/>
    <w:rsid w:val="000216CE"/>
    <w:rsid w:val="00081EA6"/>
    <w:rsid w:val="00084D8E"/>
    <w:rsid w:val="00085E04"/>
    <w:rsid w:val="000A6134"/>
    <w:rsid w:val="00140DD4"/>
    <w:rsid w:val="001B1BCE"/>
    <w:rsid w:val="0028196F"/>
    <w:rsid w:val="0028418E"/>
    <w:rsid w:val="002A284D"/>
    <w:rsid w:val="002E50D1"/>
    <w:rsid w:val="00370BB2"/>
    <w:rsid w:val="00444711"/>
    <w:rsid w:val="0045655C"/>
    <w:rsid w:val="00496F7A"/>
    <w:rsid w:val="004E165E"/>
    <w:rsid w:val="005143AD"/>
    <w:rsid w:val="005146D7"/>
    <w:rsid w:val="00534E5B"/>
    <w:rsid w:val="0054248A"/>
    <w:rsid w:val="00594E34"/>
    <w:rsid w:val="005E7300"/>
    <w:rsid w:val="00622CC4"/>
    <w:rsid w:val="00630BFC"/>
    <w:rsid w:val="00690BAB"/>
    <w:rsid w:val="0070359D"/>
    <w:rsid w:val="00774647"/>
    <w:rsid w:val="007A3E69"/>
    <w:rsid w:val="007B2C1B"/>
    <w:rsid w:val="008A73B2"/>
    <w:rsid w:val="008F48B9"/>
    <w:rsid w:val="009101C1"/>
    <w:rsid w:val="00917136"/>
    <w:rsid w:val="00920416"/>
    <w:rsid w:val="00940D90"/>
    <w:rsid w:val="00976586"/>
    <w:rsid w:val="00A047AE"/>
    <w:rsid w:val="00A205C7"/>
    <w:rsid w:val="00A45295"/>
    <w:rsid w:val="00A9638A"/>
    <w:rsid w:val="00AC4F3A"/>
    <w:rsid w:val="00AC7E8A"/>
    <w:rsid w:val="00B50EB7"/>
    <w:rsid w:val="00BE24E7"/>
    <w:rsid w:val="00C02327"/>
    <w:rsid w:val="00C07074"/>
    <w:rsid w:val="00CA250E"/>
    <w:rsid w:val="00CF2D2C"/>
    <w:rsid w:val="00DD30E4"/>
    <w:rsid w:val="00E25265"/>
    <w:rsid w:val="00E82CF7"/>
    <w:rsid w:val="00F6167D"/>
    <w:rsid w:val="00FF546A"/>
    <w:rsid w:val="00FF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2356FCA"/>
  <w15:chartTrackingRefBased/>
  <w15:docId w15:val="{BFBFE8DD-6B07-44EA-B105-56A99A0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1EA6"/>
    <w:pPr>
      <w:spacing w:after="300" w:line="288" w:lineRule="atLeast"/>
      <w:outlineLvl w:val="1"/>
    </w:pPr>
    <w:rPr>
      <w:rFonts w:ascii="Arial" w:eastAsia="Times New Roman" w:hAnsi="Arial" w:cs="Arial"/>
      <w:b/>
      <w:bCs/>
      <w:color w:val="303134"/>
      <w:sz w:val="37"/>
      <w:szCs w:val="3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27"/>
  </w:style>
  <w:style w:type="paragraph" w:styleId="Footer">
    <w:name w:val="footer"/>
    <w:basedOn w:val="Normal"/>
    <w:link w:val="FooterChar"/>
    <w:uiPriority w:val="99"/>
    <w:unhideWhenUsed/>
    <w:rsid w:val="00C02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27"/>
  </w:style>
  <w:style w:type="paragraph" w:customStyle="1" w:styleId="Default">
    <w:name w:val="Default"/>
    <w:rsid w:val="00C023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2327"/>
    <w:rPr>
      <w:color w:val="0563C1" w:themeColor="hyperlink"/>
      <w:u w:val="single"/>
    </w:rPr>
  </w:style>
  <w:style w:type="character" w:styleId="UnresolvedMention">
    <w:name w:val="Unresolved Mention"/>
    <w:basedOn w:val="DefaultParagraphFont"/>
    <w:uiPriority w:val="99"/>
    <w:semiHidden/>
    <w:unhideWhenUsed/>
    <w:rsid w:val="00C02327"/>
    <w:rPr>
      <w:color w:val="605E5C"/>
      <w:shd w:val="clear" w:color="auto" w:fill="E1DFDD"/>
    </w:rPr>
  </w:style>
  <w:style w:type="character" w:customStyle="1" w:styleId="Heading2Char">
    <w:name w:val="Heading 2 Char"/>
    <w:basedOn w:val="DefaultParagraphFont"/>
    <w:link w:val="Heading2"/>
    <w:uiPriority w:val="9"/>
    <w:rsid w:val="00081EA6"/>
    <w:rPr>
      <w:rFonts w:ascii="Arial" w:eastAsia="Times New Roman" w:hAnsi="Arial" w:cs="Arial"/>
      <w:b/>
      <w:bCs/>
      <w:color w:val="303134"/>
      <w:sz w:val="37"/>
      <w:szCs w:val="37"/>
      <w:lang w:eastAsia="en-AU"/>
    </w:rPr>
  </w:style>
  <w:style w:type="paragraph" w:styleId="NormalWeb">
    <w:name w:val="Normal (Web)"/>
    <w:basedOn w:val="Normal"/>
    <w:uiPriority w:val="99"/>
    <w:semiHidden/>
    <w:unhideWhenUsed/>
    <w:rsid w:val="00081EA6"/>
    <w:pPr>
      <w:spacing w:after="30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90BAB"/>
    <w:pPr>
      <w:spacing w:before="120" w:after="240" w:line="240"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A96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8A"/>
    <w:rPr>
      <w:rFonts w:ascii="Segoe UI" w:hAnsi="Segoe UI" w:cs="Segoe UI"/>
      <w:sz w:val="18"/>
      <w:szCs w:val="18"/>
    </w:rPr>
  </w:style>
  <w:style w:type="character" w:styleId="CommentReference">
    <w:name w:val="annotation reference"/>
    <w:basedOn w:val="DefaultParagraphFont"/>
    <w:uiPriority w:val="99"/>
    <w:semiHidden/>
    <w:unhideWhenUsed/>
    <w:rsid w:val="0054248A"/>
    <w:rPr>
      <w:sz w:val="16"/>
      <w:szCs w:val="16"/>
    </w:rPr>
  </w:style>
  <w:style w:type="paragraph" w:styleId="CommentText">
    <w:name w:val="annotation text"/>
    <w:basedOn w:val="Normal"/>
    <w:link w:val="CommentTextChar"/>
    <w:uiPriority w:val="99"/>
    <w:semiHidden/>
    <w:unhideWhenUsed/>
    <w:rsid w:val="0054248A"/>
    <w:pPr>
      <w:spacing w:line="240" w:lineRule="auto"/>
    </w:pPr>
    <w:rPr>
      <w:sz w:val="20"/>
      <w:szCs w:val="20"/>
    </w:rPr>
  </w:style>
  <w:style w:type="character" w:customStyle="1" w:styleId="CommentTextChar">
    <w:name w:val="Comment Text Char"/>
    <w:basedOn w:val="DefaultParagraphFont"/>
    <w:link w:val="CommentText"/>
    <w:uiPriority w:val="99"/>
    <w:semiHidden/>
    <w:rsid w:val="0054248A"/>
    <w:rPr>
      <w:sz w:val="20"/>
      <w:szCs w:val="20"/>
    </w:rPr>
  </w:style>
  <w:style w:type="paragraph" w:styleId="CommentSubject">
    <w:name w:val="annotation subject"/>
    <w:basedOn w:val="CommentText"/>
    <w:next w:val="CommentText"/>
    <w:link w:val="CommentSubjectChar"/>
    <w:uiPriority w:val="99"/>
    <w:semiHidden/>
    <w:unhideWhenUsed/>
    <w:rsid w:val="0054248A"/>
    <w:rPr>
      <w:b/>
      <w:bCs/>
    </w:rPr>
  </w:style>
  <w:style w:type="character" w:customStyle="1" w:styleId="CommentSubjectChar">
    <w:name w:val="Comment Subject Char"/>
    <w:basedOn w:val="CommentTextChar"/>
    <w:link w:val="CommentSubject"/>
    <w:uiPriority w:val="99"/>
    <w:semiHidden/>
    <w:rsid w:val="00542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884">
      <w:bodyDiv w:val="1"/>
      <w:marLeft w:val="0"/>
      <w:marRight w:val="0"/>
      <w:marTop w:val="0"/>
      <w:marBottom w:val="0"/>
      <w:divBdr>
        <w:top w:val="none" w:sz="0" w:space="0" w:color="auto"/>
        <w:left w:val="none" w:sz="0" w:space="0" w:color="auto"/>
        <w:bottom w:val="none" w:sz="0" w:space="0" w:color="auto"/>
        <w:right w:val="none" w:sz="0" w:space="0" w:color="auto"/>
      </w:divBdr>
      <w:divsChild>
        <w:div w:id="1987660886">
          <w:marLeft w:val="0"/>
          <w:marRight w:val="0"/>
          <w:marTop w:val="0"/>
          <w:marBottom w:val="0"/>
          <w:divBdr>
            <w:top w:val="none" w:sz="0" w:space="0" w:color="auto"/>
            <w:left w:val="none" w:sz="0" w:space="0" w:color="auto"/>
            <w:bottom w:val="none" w:sz="0" w:space="0" w:color="auto"/>
            <w:right w:val="none" w:sz="0" w:space="0" w:color="auto"/>
          </w:divBdr>
          <w:divsChild>
            <w:div w:id="1783528573">
              <w:marLeft w:val="0"/>
              <w:marRight w:val="0"/>
              <w:marTop w:val="0"/>
              <w:marBottom w:val="0"/>
              <w:divBdr>
                <w:top w:val="none" w:sz="0" w:space="0" w:color="auto"/>
                <w:left w:val="none" w:sz="0" w:space="0" w:color="auto"/>
                <w:bottom w:val="none" w:sz="0" w:space="0" w:color="auto"/>
                <w:right w:val="none" w:sz="0" w:space="0" w:color="auto"/>
              </w:divBdr>
              <w:divsChild>
                <w:div w:id="1823038870">
                  <w:marLeft w:val="0"/>
                  <w:marRight w:val="0"/>
                  <w:marTop w:val="0"/>
                  <w:marBottom w:val="0"/>
                  <w:divBdr>
                    <w:top w:val="none" w:sz="0" w:space="0" w:color="auto"/>
                    <w:left w:val="none" w:sz="0" w:space="0" w:color="auto"/>
                    <w:bottom w:val="none" w:sz="0" w:space="0" w:color="auto"/>
                    <w:right w:val="none" w:sz="0" w:space="0" w:color="auto"/>
                  </w:divBdr>
                  <w:divsChild>
                    <w:div w:id="334187865">
                      <w:marLeft w:val="0"/>
                      <w:marRight w:val="0"/>
                      <w:marTop w:val="0"/>
                      <w:marBottom w:val="0"/>
                      <w:divBdr>
                        <w:top w:val="none" w:sz="0" w:space="0" w:color="auto"/>
                        <w:left w:val="none" w:sz="0" w:space="0" w:color="auto"/>
                        <w:bottom w:val="none" w:sz="0" w:space="0" w:color="auto"/>
                        <w:right w:val="none" w:sz="0" w:space="0" w:color="auto"/>
                      </w:divBdr>
                      <w:divsChild>
                        <w:div w:id="2128884390">
                          <w:marLeft w:val="0"/>
                          <w:marRight w:val="0"/>
                          <w:marTop w:val="0"/>
                          <w:marBottom w:val="0"/>
                          <w:divBdr>
                            <w:top w:val="none" w:sz="0" w:space="0" w:color="auto"/>
                            <w:left w:val="none" w:sz="0" w:space="0" w:color="auto"/>
                            <w:bottom w:val="none" w:sz="0" w:space="0" w:color="auto"/>
                            <w:right w:val="none" w:sz="0" w:space="0" w:color="auto"/>
                          </w:divBdr>
                          <w:divsChild>
                            <w:div w:id="2044743886">
                              <w:marLeft w:val="0"/>
                              <w:marRight w:val="0"/>
                              <w:marTop w:val="0"/>
                              <w:marBottom w:val="0"/>
                              <w:divBdr>
                                <w:top w:val="none" w:sz="0" w:space="0" w:color="auto"/>
                                <w:left w:val="none" w:sz="0" w:space="0" w:color="auto"/>
                                <w:bottom w:val="none" w:sz="0" w:space="0" w:color="auto"/>
                                <w:right w:val="none" w:sz="0" w:space="0" w:color="auto"/>
                              </w:divBdr>
                              <w:divsChild>
                                <w:div w:id="68043560">
                                  <w:marLeft w:val="0"/>
                                  <w:marRight w:val="0"/>
                                  <w:marTop w:val="0"/>
                                  <w:marBottom w:val="0"/>
                                  <w:divBdr>
                                    <w:top w:val="none" w:sz="0" w:space="0" w:color="auto"/>
                                    <w:left w:val="none" w:sz="0" w:space="0" w:color="auto"/>
                                    <w:bottom w:val="none" w:sz="0" w:space="0" w:color="auto"/>
                                    <w:right w:val="none" w:sz="0" w:space="0" w:color="auto"/>
                                  </w:divBdr>
                                  <w:divsChild>
                                    <w:div w:id="1272124791">
                                      <w:marLeft w:val="0"/>
                                      <w:marRight w:val="0"/>
                                      <w:marTop w:val="0"/>
                                      <w:marBottom w:val="0"/>
                                      <w:divBdr>
                                        <w:top w:val="none" w:sz="0" w:space="0" w:color="auto"/>
                                        <w:left w:val="none" w:sz="0" w:space="0" w:color="auto"/>
                                        <w:bottom w:val="none" w:sz="0" w:space="0" w:color="auto"/>
                                        <w:right w:val="none" w:sz="0" w:space="0" w:color="auto"/>
                                      </w:divBdr>
                                      <w:divsChild>
                                        <w:div w:id="1393431710">
                                          <w:marLeft w:val="0"/>
                                          <w:marRight w:val="0"/>
                                          <w:marTop w:val="0"/>
                                          <w:marBottom w:val="0"/>
                                          <w:divBdr>
                                            <w:top w:val="none" w:sz="0" w:space="0" w:color="auto"/>
                                            <w:left w:val="none" w:sz="0" w:space="0" w:color="auto"/>
                                            <w:bottom w:val="none" w:sz="0" w:space="0" w:color="auto"/>
                                            <w:right w:val="none" w:sz="0" w:space="0" w:color="auto"/>
                                          </w:divBdr>
                                          <w:divsChild>
                                            <w:div w:id="394859072">
                                              <w:marLeft w:val="0"/>
                                              <w:marRight w:val="0"/>
                                              <w:marTop w:val="0"/>
                                              <w:marBottom w:val="0"/>
                                              <w:divBdr>
                                                <w:top w:val="none" w:sz="0" w:space="0" w:color="auto"/>
                                                <w:left w:val="none" w:sz="0" w:space="0" w:color="auto"/>
                                                <w:bottom w:val="none" w:sz="0" w:space="0" w:color="auto"/>
                                                <w:right w:val="none" w:sz="0" w:space="0" w:color="auto"/>
                                              </w:divBdr>
                                            </w:div>
                                            <w:div w:id="1053650540">
                                              <w:marLeft w:val="0"/>
                                              <w:marRight w:val="0"/>
                                              <w:marTop w:val="0"/>
                                              <w:marBottom w:val="0"/>
                                              <w:divBdr>
                                                <w:top w:val="none" w:sz="0" w:space="0" w:color="auto"/>
                                                <w:left w:val="none" w:sz="0" w:space="0" w:color="auto"/>
                                                <w:bottom w:val="none" w:sz="0" w:space="0" w:color="auto"/>
                                                <w:right w:val="none" w:sz="0" w:space="0" w:color="auto"/>
                                              </w:divBdr>
                                            </w:div>
                                            <w:div w:id="1503621081">
                                              <w:marLeft w:val="0"/>
                                              <w:marRight w:val="0"/>
                                              <w:marTop w:val="0"/>
                                              <w:marBottom w:val="0"/>
                                              <w:divBdr>
                                                <w:top w:val="none" w:sz="0" w:space="0" w:color="auto"/>
                                                <w:left w:val="none" w:sz="0" w:space="0" w:color="auto"/>
                                                <w:bottom w:val="none" w:sz="0" w:space="0" w:color="auto"/>
                                                <w:right w:val="none" w:sz="0" w:space="0" w:color="auto"/>
                                              </w:divBdr>
                                            </w:div>
                                            <w:div w:id="2056735764">
                                              <w:marLeft w:val="0"/>
                                              <w:marRight w:val="0"/>
                                              <w:marTop w:val="0"/>
                                              <w:marBottom w:val="0"/>
                                              <w:divBdr>
                                                <w:top w:val="none" w:sz="0" w:space="0" w:color="auto"/>
                                                <w:left w:val="none" w:sz="0" w:space="0" w:color="auto"/>
                                                <w:bottom w:val="none" w:sz="0" w:space="0" w:color="auto"/>
                                                <w:right w:val="none" w:sz="0" w:space="0" w:color="auto"/>
                                              </w:divBdr>
                                            </w:div>
                                            <w:div w:id="1266839764">
                                              <w:marLeft w:val="0"/>
                                              <w:marRight w:val="0"/>
                                              <w:marTop w:val="0"/>
                                              <w:marBottom w:val="0"/>
                                              <w:divBdr>
                                                <w:top w:val="none" w:sz="0" w:space="0" w:color="auto"/>
                                                <w:left w:val="none" w:sz="0" w:space="0" w:color="auto"/>
                                                <w:bottom w:val="none" w:sz="0" w:space="0" w:color="auto"/>
                                                <w:right w:val="none" w:sz="0" w:space="0" w:color="auto"/>
                                              </w:divBdr>
                                            </w:div>
                                            <w:div w:id="4939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932328">
      <w:bodyDiv w:val="1"/>
      <w:marLeft w:val="0"/>
      <w:marRight w:val="0"/>
      <w:marTop w:val="0"/>
      <w:marBottom w:val="0"/>
      <w:divBdr>
        <w:top w:val="none" w:sz="0" w:space="0" w:color="auto"/>
        <w:left w:val="none" w:sz="0" w:space="0" w:color="auto"/>
        <w:bottom w:val="none" w:sz="0" w:space="0" w:color="auto"/>
        <w:right w:val="none" w:sz="0" w:space="0" w:color="auto"/>
      </w:divBdr>
      <w:divsChild>
        <w:div w:id="357973611">
          <w:marLeft w:val="0"/>
          <w:marRight w:val="0"/>
          <w:marTop w:val="0"/>
          <w:marBottom w:val="0"/>
          <w:divBdr>
            <w:top w:val="none" w:sz="0" w:space="0" w:color="auto"/>
            <w:left w:val="none" w:sz="0" w:space="0" w:color="auto"/>
            <w:bottom w:val="none" w:sz="0" w:space="0" w:color="auto"/>
            <w:right w:val="none" w:sz="0" w:space="0" w:color="auto"/>
          </w:divBdr>
          <w:divsChild>
            <w:div w:id="1715738800">
              <w:marLeft w:val="0"/>
              <w:marRight w:val="0"/>
              <w:marTop w:val="900"/>
              <w:marBottom w:val="900"/>
              <w:divBdr>
                <w:top w:val="none" w:sz="0" w:space="0" w:color="auto"/>
                <w:left w:val="none" w:sz="0" w:space="0" w:color="auto"/>
                <w:bottom w:val="none" w:sz="0" w:space="0" w:color="auto"/>
                <w:right w:val="none" w:sz="0" w:space="0" w:color="auto"/>
              </w:divBdr>
              <w:divsChild>
                <w:div w:id="1321540672">
                  <w:marLeft w:val="0"/>
                  <w:marRight w:val="0"/>
                  <w:marTop w:val="0"/>
                  <w:marBottom w:val="0"/>
                  <w:divBdr>
                    <w:top w:val="none" w:sz="0" w:space="0" w:color="auto"/>
                    <w:left w:val="none" w:sz="0" w:space="0" w:color="auto"/>
                    <w:bottom w:val="none" w:sz="0" w:space="0" w:color="auto"/>
                    <w:right w:val="none" w:sz="0" w:space="0" w:color="auto"/>
                  </w:divBdr>
                  <w:divsChild>
                    <w:div w:id="1971326737">
                      <w:marLeft w:val="0"/>
                      <w:marRight w:val="0"/>
                      <w:marTop w:val="0"/>
                      <w:marBottom w:val="0"/>
                      <w:divBdr>
                        <w:top w:val="none" w:sz="0" w:space="0" w:color="auto"/>
                        <w:left w:val="none" w:sz="0" w:space="0" w:color="auto"/>
                        <w:bottom w:val="none" w:sz="0" w:space="0" w:color="auto"/>
                        <w:right w:val="none" w:sz="0" w:space="0" w:color="auto"/>
                      </w:divBdr>
                    </w:div>
                    <w:div w:id="18884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centre.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s.wa.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739A5C7803CDB64DADA2EF006FF82C35" ma:contentTypeVersion="31" ma:contentTypeDescription="Create a new document." ma:contentTypeScope="" ma:versionID="3258c0cc4a1db96e9424fa468a162c71">
  <xsd:schema xmlns:xsd="http://www.w3.org/2001/XMLSchema" xmlns:xs="http://www.w3.org/2001/XMLSchema" xmlns:p="http://schemas.microsoft.com/office/2006/metadata/properties" xmlns:ns2="147971a4-e42f-4d1f-a331-7dd8925ce9c1" targetNamespace="http://schemas.microsoft.com/office/2006/metadata/properties" ma:root="true" ma:fieldsID="920b412739f60dad8722cc5ad8b77837" ns2:_="">
    <xsd:import namespace="147971a4-e42f-4d1f-a331-7dd8925ce9c1"/>
    <xsd:element name="properties">
      <xsd:complexType>
        <xsd:sequence>
          <xsd:element name="documentManagement">
            <xsd:complexType>
              <xsd:all>
                <xsd:element ref="ns2:OurDocsDataStore"/>
                <xsd:element ref="ns2:OurDocsDocId"/>
                <xsd:element ref="ns2:OurDocsFolderId"/>
                <xsd:element ref="ns2:OurDocsVersionNumber"/>
                <xsd:element ref="ns2:OurDocsIsRecordsDocument" minOccurs="0"/>
                <xsd:element ref="ns2:OurDocsIsLocked" minOccurs="0"/>
                <xsd:element ref="ns2:OurDocsIsLatestVersion"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Keyword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1a4-e42f-4d1f-a331-7dd8925ce9c1" elementFormDefault="qualified">
    <xsd:import namespace="http://schemas.microsoft.com/office/2006/documentManagement/types"/>
    <xsd:import namespace="http://schemas.microsoft.com/office/infopath/2007/PartnerControls"/>
    <xsd:element name="OurDocsDataStore" ma:index="8" ma:displayName="DataStore" ma:internalName="OurDocsDataStore" ma:readOnly="false">
      <xsd:simpleType>
        <xsd:restriction base="dms:Text"/>
      </xsd:simpleType>
    </xsd:element>
    <xsd:element name="OurDocsDocId" ma:index="9" ma:displayName="DocId" ma:internalName="OurDocsDocId" ma:readOnly="false">
      <xsd:simpleType>
        <xsd:restriction base="dms:Text"/>
      </xsd:simpleType>
    </xsd:element>
    <xsd:element name="OurDocsFolderId" ma:index="10" ma:displayName="FolderId" ma:internalName="OurDocsFolderId" ma:readOnly="false">
      <xsd:simpleType>
        <xsd:restriction base="dms:Text"/>
      </xsd:simpleType>
    </xsd:element>
    <xsd:element name="OurDocsVersionNumber" ma:index="11" ma:displayName="VersionNumber" ma:internalName="OurDocsVersionNumber" ma:readOnly="false">
      <xsd:simpleType>
        <xsd:restriction base="dms:Text"/>
      </xsd:simpleType>
    </xsd:element>
    <xsd:element name="OurDocsIsRecordsDocument" ma:index="12" nillable="true" ma:displayName="IsRecordsDocument" ma:internalName="OurDocsIsRecordsDocument">
      <xsd:simpleType>
        <xsd:restriction base="dms:Boolean"/>
      </xsd:simpleType>
    </xsd:element>
    <xsd:element name="OurDocsIsLocked" ma:index="13" nillable="true" ma:displayName="IsLocked" ma:internalName="OurDocsIsLocked">
      <xsd:simpleType>
        <xsd:restriction base="dms:Boolean"/>
      </xsd:simpleType>
    </xsd:element>
    <xsd:element name="OurDocsIsLatestVersion" ma:index="14" nillable="true" ma:displayName="IsLatestVersion" ma:internalName="OurDocsIsLatestVersion">
      <xsd:simpleType>
        <xsd:restriction base="dms:Boolean"/>
      </xsd:simpleType>
    </xsd:element>
    <xsd:element name="OurDocsTitle" ma:index="15" nillable="true" ma:displayName="Title" ma:internalName="OurDocsTitle">
      <xsd:simpleType>
        <xsd:restriction base="dms:Text"/>
      </xsd:simpleType>
    </xsd:element>
    <xsd:element name="OurDocsDescription" ma:index="16" nillable="true" ma:displayName="Description" ma:internalName="OurDocsDescription">
      <xsd:simpleType>
        <xsd:restriction base="dms:Note"/>
      </xsd:simpleType>
    </xsd:element>
    <xsd:element name="OurDocsAuthor" ma:index="17" nillable="true" ma:displayName="Author" ma:internalName="OurDocsAuthor">
      <xsd:simpleType>
        <xsd:restriction base="dms:Text"/>
      </xsd:simpleType>
    </xsd:element>
    <xsd:element name="OurDocsLocation" ma:index="18" nillable="true" ma:displayName="Location" ma:internalName="OurDocsLocation">
      <xsd:simpleType>
        <xsd:restriction base="dms:Text"/>
      </xsd:simpleType>
    </xsd:element>
    <xsd:element name="OurDocsReleaseClassification" ma:index="19" nillable="true" ma:displayName="ReleaseClassification" ma:internalName="OurDocsReleaseClassification">
      <xsd:simpleType>
        <xsd:restriction base="dms:Text"/>
      </xsd:simpleType>
    </xsd:element>
    <xsd:element name="OurDocsDocumentType" ma:index="20" nillable="true" ma:displayName="DocumentType" ma:internalName="OurDocsDocumentType">
      <xsd:simpleType>
        <xsd:restriction base="dms:Text"/>
      </xsd:simpleType>
    </xsd:element>
    <xsd:element name="OurDocsDocumentDate" ma:index="21" nillable="true" ma:displayName="DocumentDate" ma:internalName="OurDocsDocumentDate">
      <xsd:simpleType>
        <xsd:restriction base="dms:DateTime"/>
      </xsd:simpleType>
    </xsd:element>
    <xsd:element name="OurDocsDocumentSource" ma:index="22" nillable="true" ma:displayName="DocumentSource" ma:internalName="OurDocsDocumentSource">
      <xsd:simpleType>
        <xsd:restriction base="dms:Text"/>
      </xsd:simpleType>
    </xsd:element>
    <xsd:element name="OurDocsFileNumbers" ma:index="23" nillable="true" ma:displayName="FileNumbers" ma:internalName="OurDocsFileNumbers">
      <xsd:simpleType>
        <xsd:restriction base="dms:Note">
          <xsd:maxLength value="255"/>
        </xsd:restriction>
      </xsd:simpleType>
    </xsd:element>
    <xsd:element name="OurDocsKeywords" ma:index="24" nillable="true" ma:displayName="Keywords" ma:internalName="OurDocsKeywords">
      <xsd:simpleType>
        <xsd:restriction base="dms:Note">
          <xsd:maxLength value="255"/>
        </xsd:restriction>
      </xsd:simpleType>
    </xsd:element>
    <xsd:element name="OurDocsLockedBy" ma:index="25" nillable="true" ma:displayName="LockedBy" ma:internalName="OurDocsLockedBy">
      <xsd:simpleType>
        <xsd:restriction base="dms:Text"/>
      </xsd:simpleType>
    </xsd:element>
    <xsd:element name="OurDocsLockedOnBehalfOf" ma:index="26" nillable="true" ma:displayName="LockedOnBehalfOf" ma:internalName="OurDocsLockedOnBehalfOf">
      <xsd:simpleType>
        <xsd:restriction base="dms:Text"/>
      </xsd:simpleType>
    </xsd:element>
    <xsd:element name="OurDocsLockedOn" ma:index="27" nillable="true" ma:displayName="LockedOn" ma:internalName="OurDocsLockedOn">
      <xsd:simpleType>
        <xsd:restriction base="dms:DateTime"/>
      </xsd:simpleType>
    </xsd:element>
    <xsd:element name="OurDocsVersionCreatedBy" ma:index="28" nillable="true" ma:displayName="VersionCreatedBy" ma:internalName="OurDocsVersionCreatedBy">
      <xsd:simpleType>
        <xsd:restriction base="dms:Text"/>
      </xsd:simpleType>
    </xsd:element>
    <xsd:element name="OurDocsVersionCreatedAt" ma:index="29" nillable="true" ma:displayName="VersionCreatedAt" ma:internalName="OurDocsVersionCreatedAt">
      <xsd:simpleType>
        <xsd:restriction base="dms:DateTime"/>
      </xsd:simpleType>
    </xsd:element>
    <xsd:element name="OurDocsVersionReason" ma:index="30"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rDocsLockedOn xmlns="147971a4-e42f-4d1f-a331-7dd8925ce9c1" xsi:nil="true"/>
    <OurDocsVersionNumber xmlns="147971a4-e42f-4d1f-a331-7dd8925ce9c1">1</OurDocsVersionNumber>
    <OurDocsKeywords xmlns="147971a4-e42f-4d1f-a331-7dd8925ce9c1" xsi:nil="true"/>
    <OurDocsReleaseClassification xmlns="147971a4-e42f-4d1f-a331-7dd8925ce9c1">Organisation Use Only</OurDocsReleaseClassification>
    <OurDocsAuthor xmlns="147971a4-e42f-4d1f-a331-7dd8925ce9c1">Morag Brown</OurDocsAuthor>
    <OurDocsDocumentDate xmlns="147971a4-e42f-4d1f-a331-7dd8925ce9c1">2020-11-26T16:00:00+00:00</OurDocsDocumentDate>
    <OurDocsDocumentSource xmlns="147971a4-e42f-4d1f-a331-7dd8925ce9c1">Internal</OurDocsDocumentSource>
    <OurDocsVersionCreatedAt xmlns="147971a4-e42f-4d1f-a331-7dd8925ce9c1">2020-11-27T00:26:59+00:00</OurDocsVersionCreatedAt>
    <OurDocsLockedOnBehalfOf xmlns="147971a4-e42f-4d1f-a331-7dd8925ce9c1" xsi:nil="true"/>
    <OurDocsVersionCreatedBy xmlns="147971a4-e42f-4d1f-a331-7dd8925ce9c1">CCWA\mabrown</OurDocsVersionCreatedBy>
    <OurDocsLockedBy xmlns="147971a4-e42f-4d1f-a331-7dd8925ce9c1" xsi:nil="true"/>
    <OurDocsVersionReason xmlns="147971a4-e42f-4d1f-a331-7dd8925ce9c1" xsi:nil="true"/>
    <OurDocsDescription xmlns="147971a4-e42f-4d1f-a331-7dd8925ce9c1">live 27/11/20 closes 7/12/20</OurDocsDescription>
    <OurDocsDocumentType xmlns="147971a4-e42f-4d1f-a331-7dd8925ce9c1">Advert</OurDocsDocumentType>
    <OurDocsDataStore xmlns="147971a4-e42f-4d1f-a331-7dd8925ce9c1">ChemCentre</OurDocsDataStore>
    <OurDocsFolderId xmlns="147971a4-e42f-4d1f-a331-7dd8925ce9c1">57731</OurDocsFolderId>
    <OurDocsTitle xmlns="147971a4-e42f-4d1f-a331-7dd8925ce9c1">Manager Inorganic Chemistry, CC013024 - Job Application Pack (Kit)</OurDocsTitle>
    <OurDocsLocation xmlns="147971a4-e42f-4d1f-a331-7dd8925ce9c1">ChemCentre</OurDocsLocation>
    <OurDocsFileNumbers xmlns="147971a4-e42f-4d1f-a331-7dd8925ce9c1">AV2020_047_016</OurDocsFileNumbers>
    <OurDocsIsLocked xmlns="147971a4-e42f-4d1f-a331-7dd8925ce9c1">false</OurDocsIsLocked>
    <OurDocsDocId xmlns="147971a4-e42f-4d1f-a331-7dd8925ce9c1">000556.HR.Rec</OurDocsDocId>
    <OurDocsIsLatestVersion xmlns="147971a4-e42f-4d1f-a331-7dd8925ce9c1">true</OurDocsIsLatestVersion>
    <OurDocsIsRecordsDocument xmlns="147971a4-e42f-4d1f-a331-7dd8925ce9c1">true</OurDocsIsRecordsDocument>
  </documentManagement>
</p:properties>
</file>

<file path=customXml/itemProps1.xml><?xml version="1.0" encoding="utf-8"?>
<ds:datastoreItem xmlns:ds="http://schemas.openxmlformats.org/officeDocument/2006/customXml" ds:itemID="{EB553F51-8146-4017-8050-134D2C121E01}">
  <ds:schemaRefs>
    <ds:schemaRef ds:uri="http://schemas.microsoft.com/sharepoint/v3/contenttype/forms"/>
  </ds:schemaRefs>
</ds:datastoreItem>
</file>

<file path=customXml/itemProps2.xml><?xml version="1.0" encoding="utf-8"?>
<ds:datastoreItem xmlns:ds="http://schemas.openxmlformats.org/officeDocument/2006/customXml" ds:itemID="{3FDD3457-CB04-4F08-B184-E32B4386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1a4-e42f-4d1f-a331-7dd8925c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F3A0B-13E7-4F5F-880C-5F3DA8A4DF43}">
  <ds:schemaRefs>
    <ds:schemaRef ds:uri="http://schemas.openxmlformats.org/officeDocument/2006/bibliography"/>
  </ds:schemaRefs>
</ds:datastoreItem>
</file>

<file path=customXml/itemProps4.xml><?xml version="1.0" encoding="utf-8"?>
<ds:datastoreItem xmlns:ds="http://schemas.openxmlformats.org/officeDocument/2006/customXml" ds:itemID="{05E1E461-5B2E-44DB-A576-B7E830240BB7}">
  <ds:schemaRefs>
    <ds:schemaRef ds:uri="http://schemas.microsoft.com/office/2006/metadata/properties"/>
    <ds:schemaRef ds:uri="http://schemas.microsoft.com/office/2006/documentManagement/types"/>
    <ds:schemaRef ds:uri="147971a4-e42f-4d1f-a331-7dd8925ce9c1"/>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Manager Inorganic Chemistry, CC013024 - Job Application Pack (Kit)</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Inorganic Chemistry, CC013024 - Job Application Pack (Kit)</dc:title>
  <dc:subject>live 27/11/20 closes 7/12/20</dc:subject>
  <dc:creator>Morag Brown</dc:creator>
  <cp:keywords/>
  <dc:description/>
  <cp:lastModifiedBy>Emma McAllister</cp:lastModifiedBy>
  <cp:revision>2</cp:revision>
  <cp:lastPrinted>2020-11-27T00:39:00Z</cp:lastPrinted>
  <dcterms:created xsi:type="dcterms:W3CDTF">2021-02-25T06:07:00Z</dcterms:created>
  <dcterms:modified xsi:type="dcterms:W3CDTF">2021-02-25T06:07:00Z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0x0101000AC6246A9CD2FC45B52DC6FEC0F0AAAA00739A5C7803CDB64DADA2EF006FF82C35</vt:lpwstr>
  </property>
  <property fmtid="{D5CDD505-2E9C-101B-9397-08002B2CF9AE}" pid="3" name="Site">
    <vt:lpwstr>ChemCentre</vt:lpwstr>
  </property>
  <property fmtid="{D5CDD505-2E9C-101B-9397-08002B2CF9AE}" pid="4" name="SecType">
    <vt:lpwstr>Organisation Use Only</vt:lpwstr>
  </property>
  <property fmtid="{D5CDD505-2E9C-101B-9397-08002B2CF9AE}" pid="5" name="OurdocsDataStore">
    <vt:lpwstr>ChemCentre</vt:lpwstr>
  </property>
  <property fmtid="{D5CDD505-2E9C-101B-9397-08002B2CF9AE}" pid="6" name="OurDocsLocation">
    <vt:lpwstr>ChemCentre</vt:lpwstr>
  </property>
  <property fmtid="{D5CDD505-2E9C-101B-9397-08002B2CF9AE}" pid="7" name="OurDocsReleaseClassification">
    <vt:lpwstr>Organisation Use Only</vt:lpwstr>
  </property>
  <property fmtid="{D5CDD505-2E9C-101B-9397-08002B2CF9AE}" pid="8" name="OurDocsDocId">
    <vt:lpwstr>000556.HR.Rec</vt:lpwstr>
  </property>
</Properties>
</file>