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7" w:rsidRDefault="00775A18" w:rsidP="002462A7">
      <w:pPr>
        <w:spacing w:before="100" w:beforeAutospacing="1" w:after="100" w:afterAutospacing="1" w:line="276" w:lineRule="auto"/>
        <w:contextualSpacing/>
        <w:jc w:val="center"/>
        <w:rPr>
          <w:rFonts w:ascii="Arial-BoldMT" w:hAnsi="Arial-BoldMT" w:cs="Arial-BoldMT"/>
          <w:b/>
          <w:bCs/>
          <w:color w:val="003E7D"/>
          <w:sz w:val="40"/>
          <w:szCs w:val="4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3E7D"/>
          <w:sz w:val="40"/>
          <w:szCs w:val="40"/>
        </w:rPr>
        <w:t xml:space="preserve">Recruitment </w:t>
      </w:r>
      <w:r w:rsidR="007F0BAB">
        <w:rPr>
          <w:rFonts w:ascii="Arial-BoldMT" w:hAnsi="Arial-BoldMT" w:cs="Arial-BoldMT"/>
          <w:b/>
          <w:bCs/>
          <w:color w:val="003E7D"/>
          <w:sz w:val="40"/>
          <w:szCs w:val="40"/>
        </w:rPr>
        <w:t>Officer</w:t>
      </w:r>
      <w:r w:rsidR="001C5C34">
        <w:rPr>
          <w:rFonts w:ascii="Arial-BoldMT" w:hAnsi="Arial-BoldMT" w:cs="Arial-BoldMT"/>
          <w:b/>
          <w:bCs/>
          <w:color w:val="003E7D"/>
          <w:sz w:val="40"/>
          <w:szCs w:val="40"/>
        </w:rPr>
        <w:t xml:space="preserve"> </w:t>
      </w:r>
    </w:p>
    <w:p w:rsidR="002462A7" w:rsidRDefault="00775A18" w:rsidP="002462A7">
      <w:pPr>
        <w:spacing w:before="100" w:beforeAutospacing="1" w:after="100" w:afterAutospacing="1"/>
        <w:contextualSpacing/>
        <w:jc w:val="center"/>
        <w:rPr>
          <w:rFonts w:ascii="ArialMT" w:hAnsi="ArialMT" w:cs="ArialMT"/>
          <w:color w:val="003E7D"/>
          <w:sz w:val="28"/>
          <w:szCs w:val="28"/>
        </w:rPr>
      </w:pPr>
      <w:r>
        <w:rPr>
          <w:rFonts w:ascii="ArialMT" w:hAnsi="ArialMT" w:cs="ArialMT"/>
          <w:color w:val="003E7D"/>
          <w:sz w:val="28"/>
          <w:szCs w:val="28"/>
        </w:rPr>
        <w:t>Recruitment</w:t>
      </w:r>
      <w:r w:rsidR="001C5C34">
        <w:rPr>
          <w:rFonts w:ascii="ArialMT" w:hAnsi="ArialMT" w:cs="ArialMT"/>
          <w:color w:val="003E7D"/>
          <w:sz w:val="28"/>
          <w:szCs w:val="28"/>
        </w:rPr>
        <w:t xml:space="preserve"> </w:t>
      </w:r>
    </w:p>
    <w:p w:rsidR="002462A7" w:rsidRDefault="002462A7" w:rsidP="002462A7">
      <w:pPr>
        <w:spacing w:before="100" w:beforeAutospacing="1" w:after="100" w:afterAutospacing="1"/>
        <w:contextualSpacing/>
        <w:jc w:val="center"/>
        <w:rPr>
          <w:rFonts w:ascii="ArialMT" w:hAnsi="ArialMT" w:cs="ArialMT"/>
          <w:color w:val="003E7D"/>
          <w:sz w:val="28"/>
          <w:szCs w:val="28"/>
        </w:rPr>
      </w:pPr>
    </w:p>
    <w:p w:rsidR="002462A7" w:rsidRDefault="002462A7" w:rsidP="00BD338F"/>
    <w:p w:rsidR="00BD338F" w:rsidRDefault="00BD338F" w:rsidP="00BD338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62289</wp:posOffset>
                </wp:positionV>
                <wp:extent cx="6070600" cy="2369820"/>
                <wp:effectExtent l="0" t="0" r="635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369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0" w:type="dxa"/>
                                <w:bottom w:w="113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6720"/>
                            </w:tblGrid>
                            <w:tr w:rsidR="00BD338F" w:rsidRPr="000973A9" w:rsidTr="002B44F0">
                              <w:tc>
                                <w:tcPr>
                                  <w:tcW w:w="2258" w:type="dxa"/>
                                </w:tcPr>
                                <w:p w:rsidR="00BD338F" w:rsidRPr="00BD338F" w:rsidRDefault="00BD338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  <w:b/>
                                    </w:rPr>
                                  </w:pPr>
                                  <w:r w:rsidRPr="00BD338F">
                                    <w:rPr>
                                      <w:rFonts w:ascii="ArialMT" w:hAnsi="ArialMT" w:cs="ArialMT"/>
                                      <w:b/>
                                    </w:rPr>
                                    <w:t>Position number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</w:tcPr>
                                <w:p w:rsidR="00BD338F" w:rsidRPr="00BD338F" w:rsidRDefault="00DC0E1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Generic</w:t>
                                  </w:r>
                                </w:p>
                              </w:tc>
                            </w:tr>
                            <w:tr w:rsidR="00BD338F" w:rsidRPr="000973A9" w:rsidTr="002B44F0">
                              <w:tc>
                                <w:tcPr>
                                  <w:tcW w:w="2258" w:type="dxa"/>
                                </w:tcPr>
                                <w:p w:rsidR="00BD338F" w:rsidRPr="00BD338F" w:rsidRDefault="00BD338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  <w:b/>
                                    </w:rPr>
                                  </w:pPr>
                                  <w:r w:rsidRPr="00BD338F">
                                    <w:rPr>
                                      <w:rFonts w:ascii="ArialMT" w:hAnsi="ArialMT" w:cs="ArialMT"/>
                                      <w:b/>
                                    </w:rPr>
                                    <w:t>Agreement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</w:tcPr>
                                <w:p w:rsidR="00BD338F" w:rsidRPr="00BD338F" w:rsidRDefault="00C66A86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</w:rPr>
                                  </w:pPr>
                                  <w:hyperlink r:id="rId7" w:history="1">
                                    <w:r w:rsidR="00DC0E1F" w:rsidRPr="006C1F49">
                                      <w:rPr>
                                        <w:rFonts w:ascii="ArialMT" w:eastAsia="Calibri" w:hAnsi="ArialMT" w:cs="ArialMT"/>
                                        <w:color w:val="0563C1"/>
                                        <w:u w:val="single"/>
                                      </w:rPr>
                                      <w:t>Public Service and Government Officers CSA General Agreement 2017</w:t>
                                    </w:r>
                                  </w:hyperlink>
                                  <w:r w:rsidR="00DC0E1F" w:rsidRPr="006C1F49">
                                    <w:rPr>
                                      <w:rFonts w:ascii="ArialMT" w:eastAsia="Calibri" w:hAnsi="ArialMT" w:cs="ArialMT"/>
                                    </w:rPr>
                                    <w:t xml:space="preserve"> (or as replaced)</w:t>
                                  </w:r>
                                </w:p>
                              </w:tc>
                            </w:tr>
                            <w:tr w:rsidR="00BD338F" w:rsidRPr="000973A9" w:rsidTr="002B44F0">
                              <w:tc>
                                <w:tcPr>
                                  <w:tcW w:w="2258" w:type="dxa"/>
                                </w:tcPr>
                                <w:p w:rsidR="00BD338F" w:rsidRPr="00BD338F" w:rsidRDefault="00BD338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  <w:b/>
                                    </w:rPr>
                                  </w:pPr>
                                  <w:r w:rsidRPr="00BD338F">
                                    <w:rPr>
                                      <w:rFonts w:ascii="ArialMT" w:hAnsi="ArialMT" w:cs="ArialMT"/>
                                      <w:b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</w:tcPr>
                                <w:p w:rsidR="00BD338F" w:rsidRPr="00BD338F" w:rsidRDefault="00DC0E1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 xml:space="preserve">Level </w:t>
                                  </w:r>
                                  <w:r w:rsidR="007F0BAB">
                                    <w:rPr>
                                      <w:rFonts w:ascii="ArialMT" w:hAnsi="ArialMT" w:cs="ArialMT"/>
                                    </w:rPr>
                                    <w:t>3</w:t>
                                  </w:r>
                                  <w:r w:rsidR="001C5C34">
                                    <w:rPr>
                                      <w:rFonts w:ascii="ArialMT" w:hAnsi="ArialMT" w:cs="Arial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338F" w:rsidRPr="000973A9" w:rsidTr="002B44F0">
                              <w:tc>
                                <w:tcPr>
                                  <w:tcW w:w="2258" w:type="dxa"/>
                                </w:tcPr>
                                <w:p w:rsidR="00BD338F" w:rsidRPr="00BD338F" w:rsidRDefault="00BD338F" w:rsidP="00BD33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  <w:b/>
                                    </w:rPr>
                                  </w:pPr>
                                  <w:r w:rsidRPr="00BD338F">
                                    <w:rPr>
                                      <w:rFonts w:ascii="ArialMT" w:hAnsi="ArialMT" w:cs="ArialMT"/>
                                      <w:b/>
                                    </w:rPr>
                                    <w:t>Reports to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</w:tcPr>
                                <w:p w:rsidR="00BD338F" w:rsidRPr="00BD338F" w:rsidRDefault="00775A18" w:rsidP="007F0B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Recruitment</w:t>
                                  </w:r>
                                  <w:r w:rsidR="007F0BAB">
                                    <w:rPr>
                                      <w:rFonts w:ascii="ArialMT" w:hAnsi="ArialMT" w:cs="ArialMT"/>
                                    </w:rPr>
                                    <w:t xml:space="preserve"> Operations Coordinator</w:t>
                                  </w:r>
                                  <w:r w:rsidR="00BD338F" w:rsidRPr="00BD338F">
                                    <w:rPr>
                                      <w:rFonts w:ascii="ArialMT" w:hAnsi="ArialMT" w:cs="ArialMT"/>
                                    </w:rPr>
                                    <w:t xml:space="preserve">  (Level </w:t>
                                  </w:r>
                                  <w:r w:rsidR="001C5C34">
                                    <w:rPr>
                                      <w:rFonts w:ascii="ArialMT" w:hAnsi="ArialMT" w:cs="ArialMT"/>
                                    </w:rPr>
                                    <w:t>6</w:t>
                                  </w:r>
                                  <w:r w:rsidR="00BD338F" w:rsidRPr="00BD338F">
                                    <w:rPr>
                                      <w:rFonts w:ascii="ArialMT" w:hAnsi="ArialMT" w:cs="ArialM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338F" w:rsidRPr="000973A9" w:rsidTr="002B44F0">
                              <w:tc>
                                <w:tcPr>
                                  <w:tcW w:w="2258" w:type="dxa"/>
                                </w:tcPr>
                                <w:p w:rsidR="00BD338F" w:rsidRPr="00BD338F" w:rsidRDefault="00BD338F" w:rsidP="00BD338F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  <w:b/>
                                    </w:rPr>
                                  </w:pPr>
                                  <w:r w:rsidRPr="00BD338F">
                                    <w:rPr>
                                      <w:rFonts w:ascii="ArialMT" w:hAnsi="ArialMT" w:cs="ArialMT"/>
                                      <w:b/>
                                    </w:rPr>
                                    <w:t>Direct reports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</w:tcPr>
                                <w:p w:rsidR="00BD338F" w:rsidRPr="00BD338F" w:rsidRDefault="00DC0E1F" w:rsidP="00BD338F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Nil</w:t>
                                  </w:r>
                                </w:p>
                              </w:tc>
                            </w:tr>
                          </w:tbl>
                          <w:p w:rsidR="00BD338F" w:rsidRDefault="00BD338F"/>
                        </w:txbxContent>
                      </wps:txbx>
                      <wps:bodyPr rot="0" vert="horz" wrap="square" lIns="180000" tIns="180000" rIns="180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4.9pt;width:478pt;height:1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" fillcolor="#d5dce4 [671]" stroked="f">
                <v:textbox style="mso-fit-shape-to-text:t" inset="5mm,5mm,5mm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13" w:type="dxa"/>
                          <w:left w:w="0" w:type="dxa"/>
                          <w:bottom w:w="113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6720"/>
                      </w:tblGrid>
                      <w:tr w:rsidR="00BD338F" w:rsidRPr="000973A9" w:rsidTr="002B44F0">
                        <w:tc>
                          <w:tcPr>
                            <w:tcW w:w="2258" w:type="dxa"/>
                          </w:tcPr>
                          <w:p w:rsidR="00BD338F" w:rsidRPr="00BD338F" w:rsidRDefault="00BD338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BD338F">
                              <w:rPr>
                                <w:rFonts w:ascii="ArialMT" w:hAnsi="ArialMT" w:cs="ArialMT"/>
                                <w:b/>
                              </w:rPr>
                              <w:t>Position number</w:t>
                            </w:r>
                          </w:p>
                        </w:tc>
                        <w:tc>
                          <w:tcPr>
                            <w:tcW w:w="6720" w:type="dxa"/>
                          </w:tcPr>
                          <w:p w:rsidR="00BD338F" w:rsidRPr="00BD338F" w:rsidRDefault="00DC0E1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Generic</w:t>
                            </w:r>
                          </w:p>
                        </w:tc>
                      </w:tr>
                      <w:tr w:rsidR="00BD338F" w:rsidRPr="000973A9" w:rsidTr="002B44F0">
                        <w:tc>
                          <w:tcPr>
                            <w:tcW w:w="2258" w:type="dxa"/>
                          </w:tcPr>
                          <w:p w:rsidR="00BD338F" w:rsidRPr="00BD338F" w:rsidRDefault="00BD338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BD338F">
                              <w:rPr>
                                <w:rFonts w:ascii="ArialMT" w:hAnsi="ArialMT" w:cs="ArialMT"/>
                                <w:b/>
                              </w:rPr>
                              <w:t>Agreement</w:t>
                            </w:r>
                          </w:p>
                        </w:tc>
                        <w:tc>
                          <w:tcPr>
                            <w:tcW w:w="6720" w:type="dxa"/>
                          </w:tcPr>
                          <w:p w:rsidR="00BD338F" w:rsidRPr="00BD338F" w:rsidRDefault="00C66A86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</w:rPr>
                            </w:pPr>
                            <w:hyperlink r:id="rId8" w:history="1">
                              <w:r w:rsidR="00DC0E1F" w:rsidRPr="006C1F49">
                                <w:rPr>
                                  <w:rFonts w:ascii="ArialMT" w:eastAsia="Calibri" w:hAnsi="ArialMT" w:cs="ArialMT"/>
                                  <w:color w:val="0563C1"/>
                                  <w:u w:val="single"/>
                                </w:rPr>
                                <w:t>Public Service and Government Officers CSA General Agreement 2017</w:t>
                              </w:r>
                            </w:hyperlink>
                            <w:r w:rsidR="00DC0E1F" w:rsidRPr="006C1F49">
                              <w:rPr>
                                <w:rFonts w:ascii="ArialMT" w:eastAsia="Calibri" w:hAnsi="ArialMT" w:cs="ArialMT"/>
                              </w:rPr>
                              <w:t xml:space="preserve"> (or as replaced)</w:t>
                            </w:r>
                          </w:p>
                        </w:tc>
                      </w:tr>
                      <w:tr w:rsidR="00BD338F" w:rsidRPr="000973A9" w:rsidTr="002B44F0">
                        <w:tc>
                          <w:tcPr>
                            <w:tcW w:w="2258" w:type="dxa"/>
                          </w:tcPr>
                          <w:p w:rsidR="00BD338F" w:rsidRPr="00BD338F" w:rsidRDefault="00BD338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BD338F">
                              <w:rPr>
                                <w:rFonts w:ascii="ArialMT" w:hAnsi="ArialMT" w:cs="ArialMT"/>
                                <w:b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6720" w:type="dxa"/>
                          </w:tcPr>
                          <w:p w:rsidR="00BD338F" w:rsidRPr="00BD338F" w:rsidRDefault="00DC0E1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Level </w:t>
                            </w:r>
                            <w:r w:rsidR="007F0BAB">
                              <w:rPr>
                                <w:rFonts w:ascii="ArialMT" w:hAnsi="ArialMT" w:cs="ArialMT"/>
                              </w:rPr>
                              <w:t>3</w:t>
                            </w:r>
                            <w:r w:rsidR="001C5C34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</w:p>
                        </w:tc>
                      </w:tr>
                      <w:tr w:rsidR="00BD338F" w:rsidRPr="000973A9" w:rsidTr="002B44F0">
                        <w:tc>
                          <w:tcPr>
                            <w:tcW w:w="2258" w:type="dxa"/>
                          </w:tcPr>
                          <w:p w:rsidR="00BD338F" w:rsidRPr="00BD338F" w:rsidRDefault="00BD338F" w:rsidP="00BD338F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BD338F">
                              <w:rPr>
                                <w:rFonts w:ascii="ArialMT" w:hAnsi="ArialMT" w:cs="ArialMT"/>
                                <w:b/>
                              </w:rPr>
                              <w:t>Reports to</w:t>
                            </w:r>
                          </w:p>
                        </w:tc>
                        <w:tc>
                          <w:tcPr>
                            <w:tcW w:w="6720" w:type="dxa"/>
                          </w:tcPr>
                          <w:p w:rsidR="00BD338F" w:rsidRPr="00BD338F" w:rsidRDefault="00775A18" w:rsidP="007F0BAB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Recruitment</w:t>
                            </w:r>
                            <w:r w:rsidR="007F0BAB">
                              <w:rPr>
                                <w:rFonts w:ascii="ArialMT" w:hAnsi="ArialMT" w:cs="ArialMT"/>
                              </w:rPr>
                              <w:t xml:space="preserve"> Operations Coordinator</w:t>
                            </w:r>
                            <w:r w:rsidR="00BD338F" w:rsidRPr="00BD338F">
                              <w:rPr>
                                <w:rFonts w:ascii="ArialMT" w:hAnsi="ArialMT" w:cs="ArialMT"/>
                              </w:rPr>
                              <w:t xml:space="preserve">  (Level </w:t>
                            </w:r>
                            <w:r w:rsidR="001C5C34">
                              <w:rPr>
                                <w:rFonts w:ascii="ArialMT" w:hAnsi="ArialMT" w:cs="ArialMT"/>
                              </w:rPr>
                              <w:t>6</w:t>
                            </w:r>
                            <w:r w:rsidR="00BD338F" w:rsidRPr="00BD338F">
                              <w:rPr>
                                <w:rFonts w:ascii="ArialMT" w:hAnsi="ArialMT" w:cs="ArialMT"/>
                              </w:rPr>
                              <w:t>)</w:t>
                            </w:r>
                          </w:p>
                        </w:tc>
                      </w:tr>
                      <w:tr w:rsidR="00BD338F" w:rsidRPr="000973A9" w:rsidTr="002B44F0">
                        <w:tc>
                          <w:tcPr>
                            <w:tcW w:w="2258" w:type="dxa"/>
                          </w:tcPr>
                          <w:p w:rsidR="00BD338F" w:rsidRPr="00BD338F" w:rsidRDefault="00BD338F" w:rsidP="00BD338F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  <w:b/>
                              </w:rPr>
                            </w:pPr>
                            <w:r w:rsidRPr="00BD338F">
                              <w:rPr>
                                <w:rFonts w:ascii="ArialMT" w:hAnsi="ArialMT" w:cs="ArialMT"/>
                                <w:b/>
                              </w:rPr>
                              <w:t>Direct reports</w:t>
                            </w:r>
                          </w:p>
                        </w:tc>
                        <w:tc>
                          <w:tcPr>
                            <w:tcW w:w="6720" w:type="dxa"/>
                          </w:tcPr>
                          <w:p w:rsidR="00BD338F" w:rsidRPr="00BD338F" w:rsidRDefault="00DC0E1F" w:rsidP="00BD338F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Nil</w:t>
                            </w:r>
                          </w:p>
                        </w:tc>
                      </w:tr>
                    </w:tbl>
                    <w:p w:rsidR="00BD338F" w:rsidRDefault="00BD338F"/>
                  </w:txbxContent>
                </v:textbox>
                <w10:wrap type="topAndBottom"/>
              </v:shape>
            </w:pict>
          </mc:Fallback>
        </mc:AlternateContent>
      </w:r>
    </w:p>
    <w:p w:rsidR="000973A9" w:rsidRDefault="009C1830" w:rsidP="00B8061D">
      <w:pPr>
        <w:pStyle w:val="Heading1"/>
        <w:spacing w:before="220" w:after="220"/>
        <w:contextualSpacing/>
      </w:pPr>
      <w:r>
        <w:t>Context</w:t>
      </w:r>
    </w:p>
    <w:p w:rsidR="003843AD" w:rsidRDefault="003843AD" w:rsidP="003843AD">
      <w:pPr>
        <w:ind w:right="-7"/>
        <w:jc w:val="both"/>
        <w:rPr>
          <w:rFonts w:cs="Arial"/>
        </w:rPr>
      </w:pPr>
      <w:r>
        <w:rPr>
          <w:rFonts w:cs="Arial"/>
        </w:rPr>
        <w:t xml:space="preserve">The Staff Recruitment and Employment Services Directorate provides a human resource consultancy service to principals, line managers and staff in schools, central and regional offices. </w:t>
      </w:r>
    </w:p>
    <w:p w:rsidR="00DC0E1F" w:rsidRDefault="00DC0E1F" w:rsidP="00DC0E1F">
      <w:pPr>
        <w:ind w:right="-7"/>
        <w:jc w:val="both"/>
        <w:rPr>
          <w:rFonts w:cs="Arial"/>
        </w:rPr>
      </w:pPr>
    </w:p>
    <w:p w:rsidR="00282B2E" w:rsidRPr="00B8061D" w:rsidRDefault="00282B2E" w:rsidP="00282B2E">
      <w:pPr>
        <w:rPr>
          <w:rFonts w:ascii="Calibri" w:hAnsi="Calibri"/>
          <w:color w:val="000000" w:themeColor="text1"/>
        </w:rPr>
      </w:pPr>
      <w:r w:rsidRPr="00B8061D">
        <w:rPr>
          <w:color w:val="000000" w:themeColor="text1"/>
        </w:rPr>
        <w:t>Our team offer support with:</w:t>
      </w:r>
    </w:p>
    <w:p w:rsidR="00282B2E" w:rsidRPr="00B8061D" w:rsidRDefault="007549FB" w:rsidP="00282B2E">
      <w:pPr>
        <w:pStyle w:val="ListParagraph"/>
        <w:numPr>
          <w:ilvl w:val="0"/>
          <w:numId w:val="29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t</w:t>
      </w:r>
      <w:r w:rsidR="00282B2E" w:rsidRPr="00B8061D">
        <w:rPr>
          <w:color w:val="000000" w:themeColor="text1"/>
        </w:rPr>
        <w:t>he attraction, recruitment, selection and appointment of quality staff</w:t>
      </w:r>
    </w:p>
    <w:p w:rsidR="00282B2E" w:rsidRPr="00B8061D" w:rsidRDefault="007549FB" w:rsidP="00282B2E">
      <w:pPr>
        <w:pStyle w:val="ListParagraph"/>
        <w:numPr>
          <w:ilvl w:val="0"/>
          <w:numId w:val="29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p</w:t>
      </w:r>
      <w:r w:rsidR="00282B2E" w:rsidRPr="00B8061D">
        <w:rPr>
          <w:color w:val="000000" w:themeColor="text1"/>
        </w:rPr>
        <w:t>osition and salaries budget management</w:t>
      </w:r>
    </w:p>
    <w:p w:rsidR="00282B2E" w:rsidRPr="00B8061D" w:rsidRDefault="007549FB" w:rsidP="007549FB">
      <w:pPr>
        <w:pStyle w:val="ListParagraph"/>
        <w:numPr>
          <w:ilvl w:val="0"/>
          <w:numId w:val="29"/>
        </w:numPr>
        <w:contextualSpacing w:val="0"/>
        <w:rPr>
          <w:color w:val="000000" w:themeColor="text1"/>
        </w:rPr>
      </w:pPr>
      <w:r w:rsidRPr="007549FB">
        <w:rPr>
          <w:color w:val="000000" w:themeColor="text1"/>
        </w:rPr>
        <w:t>c</w:t>
      </w:r>
      <w:r w:rsidR="00282B2E" w:rsidRPr="00B8061D">
        <w:rPr>
          <w:color w:val="000000" w:themeColor="text1"/>
        </w:rPr>
        <w:t xml:space="preserve">ase management of employees requiring placement </w:t>
      </w:r>
      <w:r w:rsidRPr="007549FB">
        <w:rPr>
          <w:color w:val="000000" w:themeColor="text1"/>
        </w:rPr>
        <w:t>t</w:t>
      </w:r>
      <w:r w:rsidR="00282B2E" w:rsidRPr="00B8061D">
        <w:rPr>
          <w:color w:val="000000" w:themeColor="text1"/>
        </w:rPr>
        <w:t>he housing and transport of rural and remote staff.</w:t>
      </w:r>
    </w:p>
    <w:p w:rsidR="00DC0E1F" w:rsidRDefault="00DC0E1F" w:rsidP="00DC0E1F">
      <w:pPr>
        <w:ind w:right="134"/>
        <w:jc w:val="both"/>
        <w:rPr>
          <w:rFonts w:cs="Arial"/>
        </w:rPr>
      </w:pPr>
    </w:p>
    <w:p w:rsidR="00DC0E1F" w:rsidRPr="00821CDE" w:rsidRDefault="00DC0E1F" w:rsidP="00DC0E1F">
      <w:pPr>
        <w:ind w:right="134"/>
        <w:jc w:val="both"/>
        <w:rPr>
          <w:rFonts w:cs="Arial"/>
        </w:rPr>
      </w:pPr>
      <w:r w:rsidRPr="00821CDE">
        <w:rPr>
          <w:rFonts w:cs="Arial"/>
        </w:rPr>
        <w:t xml:space="preserve">Visit </w:t>
      </w:r>
      <w:hyperlink r:id="rId9" w:history="1">
        <w:r w:rsidRPr="00821CDE">
          <w:rPr>
            <w:rStyle w:val="Hyperlink"/>
            <w:rFonts w:cs="Arial"/>
          </w:rPr>
          <w:t>education.wa.edu.au</w:t>
        </w:r>
      </w:hyperlink>
      <w:r w:rsidRPr="00821CDE">
        <w:rPr>
          <w:rFonts w:cs="Arial"/>
        </w:rPr>
        <w:t xml:space="preserve"> to find out more information about the Department of Education.</w:t>
      </w:r>
    </w:p>
    <w:p w:rsidR="000973A9" w:rsidRPr="000973A9" w:rsidRDefault="000973A9" w:rsidP="000973A9">
      <w:pPr>
        <w:pStyle w:val="Heading1"/>
        <w:spacing w:before="100" w:beforeAutospacing="1" w:after="100" w:afterAutospacing="1"/>
        <w:contextualSpacing/>
      </w:pPr>
      <w:r>
        <w:t>Key responsibilities</w:t>
      </w:r>
      <w:r w:rsidR="000810CB">
        <w:t xml:space="preserve"> 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p</w:t>
      </w:r>
      <w:r w:rsidRPr="00A07F84">
        <w:rPr>
          <w:rFonts w:cs="Arial"/>
        </w:rPr>
        <w:t xml:space="preserve">rovides advice and assistance to </w:t>
      </w:r>
      <w:r>
        <w:rPr>
          <w:rFonts w:cs="Arial"/>
        </w:rPr>
        <w:t>selection panels, d</w:t>
      </w:r>
      <w:r w:rsidRPr="00A07F84">
        <w:rPr>
          <w:rFonts w:cs="Arial"/>
        </w:rPr>
        <w:t xml:space="preserve">elegated </w:t>
      </w:r>
      <w:r>
        <w:rPr>
          <w:rFonts w:cs="Arial"/>
        </w:rPr>
        <w:t>o</w:t>
      </w:r>
      <w:r w:rsidRPr="00A07F84">
        <w:rPr>
          <w:rFonts w:cs="Arial"/>
        </w:rPr>
        <w:t>fficers</w:t>
      </w:r>
      <w:r>
        <w:rPr>
          <w:rFonts w:cs="Arial"/>
        </w:rPr>
        <w:t xml:space="preserve"> and stakeholders</w:t>
      </w:r>
      <w:r w:rsidRPr="00A07F84">
        <w:rPr>
          <w:rFonts w:cs="Arial"/>
        </w:rPr>
        <w:t xml:space="preserve"> on advertising, online recruitment and selection </w:t>
      </w:r>
      <w:r>
        <w:rPr>
          <w:rFonts w:cs="Arial"/>
        </w:rPr>
        <w:t>strategies, systems and processes</w:t>
      </w:r>
    </w:p>
    <w:p w:rsidR="003843AD" w:rsidRP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facilitates recruitment, selection and appointment processes for clients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establishes and maintains effective working relationships with internal and external stakeholders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 w:rsidRPr="00A73224">
        <w:rPr>
          <w:rFonts w:cs="Arial"/>
        </w:rPr>
        <w:t>reviews completed recruitment and appointment processes</w:t>
      </w:r>
      <w:r>
        <w:rPr>
          <w:rFonts w:cs="Arial"/>
        </w:rPr>
        <w:t xml:space="preserve"> and</w:t>
      </w:r>
      <w:r w:rsidRPr="00A73224">
        <w:rPr>
          <w:rFonts w:cs="Arial"/>
        </w:rPr>
        <w:t xml:space="preserve"> work</w:t>
      </w:r>
      <w:r>
        <w:rPr>
          <w:rFonts w:cs="Arial"/>
        </w:rPr>
        <w:t>s</w:t>
      </w:r>
      <w:r w:rsidRPr="00A73224">
        <w:rPr>
          <w:rFonts w:cs="Arial"/>
        </w:rPr>
        <w:t xml:space="preserve"> with </w:t>
      </w:r>
      <w:r>
        <w:rPr>
          <w:rFonts w:cs="Arial"/>
        </w:rPr>
        <w:t>selection panel members</w:t>
      </w:r>
      <w:r w:rsidRPr="00A73224">
        <w:rPr>
          <w:rFonts w:cs="Arial"/>
        </w:rPr>
        <w:t xml:space="preserve"> to ensure effective </w:t>
      </w:r>
      <w:r>
        <w:rPr>
          <w:rFonts w:cs="Arial"/>
        </w:rPr>
        <w:t>documentation of recruitment decisions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supports the application of quality assurance processes and provides assistance to management and support staff in the application of recruitment policy and procedures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responds to</w:t>
      </w:r>
      <w:r w:rsidRPr="00A73224">
        <w:rPr>
          <w:rFonts w:cs="Arial"/>
        </w:rPr>
        <w:t xml:space="preserve"> enquiries </w:t>
      </w:r>
      <w:r>
        <w:rPr>
          <w:rFonts w:cs="Arial"/>
        </w:rPr>
        <w:t>regarding</w:t>
      </w:r>
      <w:r w:rsidRPr="00A73224">
        <w:rPr>
          <w:rFonts w:cs="Arial"/>
        </w:rPr>
        <w:t xml:space="preserve"> </w:t>
      </w:r>
      <w:r>
        <w:rPr>
          <w:rFonts w:cs="Arial"/>
        </w:rPr>
        <w:t>employment</w:t>
      </w:r>
      <w:r w:rsidRPr="00A73224">
        <w:rPr>
          <w:rFonts w:cs="Arial"/>
        </w:rPr>
        <w:t xml:space="preserve"> opportunities and assists applicants </w:t>
      </w:r>
      <w:r>
        <w:rPr>
          <w:rFonts w:cs="Arial"/>
        </w:rPr>
        <w:t xml:space="preserve">submitting </w:t>
      </w:r>
      <w:r w:rsidRPr="00A73224">
        <w:rPr>
          <w:rFonts w:cs="Arial"/>
        </w:rPr>
        <w:t>applications</w:t>
      </w:r>
    </w:p>
    <w:p w:rsidR="003843AD" w:rsidRPr="00A73224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provides clients with a customer-focussed and efficient service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bookmarkStart w:id="1" w:name="OLE_LINK3"/>
      <w:bookmarkStart w:id="2" w:name="OLE_LINK4"/>
      <w:r>
        <w:rPr>
          <w:rFonts w:cs="Arial"/>
        </w:rPr>
        <w:lastRenderedPageBreak/>
        <w:t>works within a team accurately processing recruitment requests, utilising an online recruitment system and providing online recruitment support to selection panel members and applicants</w:t>
      </w:r>
    </w:p>
    <w:bookmarkEnd w:id="1"/>
    <w:bookmarkEnd w:id="2"/>
    <w:p w:rsidR="003843AD" w:rsidRPr="00C705E8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 w:rsidRPr="00C705E8">
        <w:rPr>
          <w:rFonts w:cs="Arial"/>
        </w:rPr>
        <w:t>maintain</w:t>
      </w:r>
      <w:r>
        <w:rPr>
          <w:rFonts w:cs="Arial"/>
        </w:rPr>
        <w:t>s</w:t>
      </w:r>
      <w:r w:rsidRPr="00C705E8">
        <w:rPr>
          <w:rFonts w:cs="Arial"/>
        </w:rPr>
        <w:t xml:space="preserve"> up</w:t>
      </w:r>
      <w:r>
        <w:rPr>
          <w:rFonts w:cs="Arial"/>
        </w:rPr>
        <w:t>-</w:t>
      </w:r>
      <w:r w:rsidRPr="00C705E8">
        <w:rPr>
          <w:rFonts w:cs="Arial"/>
        </w:rPr>
        <w:t>to</w:t>
      </w:r>
      <w:r>
        <w:rPr>
          <w:rFonts w:cs="Arial"/>
        </w:rPr>
        <w:t>-</w:t>
      </w:r>
      <w:r w:rsidRPr="00C705E8">
        <w:rPr>
          <w:rFonts w:cs="Arial"/>
        </w:rPr>
        <w:t>date knowledge of recruitment, selection and appointment policies</w:t>
      </w:r>
      <w:r>
        <w:rPr>
          <w:rFonts w:cs="Arial"/>
        </w:rPr>
        <w:t>,</w:t>
      </w:r>
      <w:r w:rsidRPr="00C705E8">
        <w:rPr>
          <w:rFonts w:cs="Arial"/>
        </w:rPr>
        <w:t xml:space="preserve"> procedures</w:t>
      </w:r>
      <w:r>
        <w:rPr>
          <w:rFonts w:cs="Arial"/>
        </w:rPr>
        <w:t xml:space="preserve"> and practices</w:t>
      </w:r>
      <w:r w:rsidRPr="00C705E8">
        <w:rPr>
          <w:rFonts w:cs="Arial"/>
        </w:rPr>
        <w:t xml:space="preserve">, including online solutions and </w:t>
      </w:r>
      <w:r>
        <w:rPr>
          <w:rFonts w:cs="Arial"/>
        </w:rPr>
        <w:t>agency</w:t>
      </w:r>
      <w:r w:rsidRPr="00C705E8">
        <w:rPr>
          <w:rFonts w:cs="Arial"/>
        </w:rPr>
        <w:t xml:space="preserve"> initiatives</w:t>
      </w:r>
    </w:p>
    <w:p w:rsidR="003843AD" w:rsidRDefault="003843AD" w:rsidP="003843AD">
      <w:pPr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maintains s</w:t>
      </w:r>
      <w:r w:rsidRPr="00A73224">
        <w:rPr>
          <w:rFonts w:cs="Arial"/>
        </w:rPr>
        <w:t>tatistics on recruitment activities</w:t>
      </w:r>
      <w:r>
        <w:rPr>
          <w:rFonts w:cs="Arial"/>
        </w:rPr>
        <w:t>.</w:t>
      </w:r>
    </w:p>
    <w:p w:rsidR="007F0BAB" w:rsidRPr="00C76F4A" w:rsidRDefault="007F0BAB" w:rsidP="007F0BAB">
      <w:pPr>
        <w:ind w:right="-7"/>
        <w:jc w:val="both"/>
        <w:rPr>
          <w:rFonts w:cs="Arial"/>
        </w:rPr>
      </w:pPr>
    </w:p>
    <w:p w:rsidR="000973A9" w:rsidRDefault="000973A9" w:rsidP="000973A9">
      <w:pPr>
        <w:pStyle w:val="Heading1"/>
        <w:contextualSpacing/>
      </w:pPr>
      <w:r>
        <w:t>Selectio</w:t>
      </w:r>
      <w:r w:rsidRPr="000973A9">
        <w:t>n criteria</w:t>
      </w:r>
    </w:p>
    <w:p w:rsidR="00E31096" w:rsidRPr="00E31096" w:rsidRDefault="00E31096" w:rsidP="00E31096"/>
    <w:p w:rsidR="003843AD" w:rsidRDefault="003843AD" w:rsidP="003843AD">
      <w:pPr>
        <w:numPr>
          <w:ilvl w:val="0"/>
          <w:numId w:val="22"/>
        </w:numPr>
        <w:tabs>
          <w:tab w:val="num" w:pos="720"/>
        </w:tabs>
        <w:jc w:val="both"/>
        <w:rPr>
          <w:rFonts w:cs="Arial"/>
        </w:rPr>
      </w:pPr>
      <w:r>
        <w:rPr>
          <w:rFonts w:cs="Arial"/>
        </w:rPr>
        <w:t>Demonstrated sound verbal and written communication skills, including the ability to deal effectively with a wide range of individuals at all levels and assist with client enquiries over the phone and in writing.</w:t>
      </w:r>
    </w:p>
    <w:p w:rsidR="003843AD" w:rsidRPr="00CB52F7" w:rsidRDefault="003843AD" w:rsidP="003843AD">
      <w:pPr>
        <w:numPr>
          <w:ilvl w:val="0"/>
          <w:numId w:val="22"/>
        </w:numPr>
        <w:tabs>
          <w:tab w:val="num" w:pos="720"/>
        </w:tabs>
        <w:jc w:val="both"/>
        <w:rPr>
          <w:rFonts w:cs="Arial"/>
        </w:rPr>
      </w:pPr>
      <w:r>
        <w:rPr>
          <w:rFonts w:cs="Arial"/>
        </w:rPr>
        <w:t>Demonstrated organisational skills, including the ability to plan and prioritise tasks whilst maintaining attention to detail.</w:t>
      </w:r>
    </w:p>
    <w:p w:rsidR="003843AD" w:rsidRDefault="003843AD" w:rsidP="003843AD">
      <w:pPr>
        <w:numPr>
          <w:ilvl w:val="0"/>
          <w:numId w:val="22"/>
        </w:numPr>
        <w:tabs>
          <w:tab w:val="num" w:pos="720"/>
        </w:tabs>
        <w:jc w:val="both"/>
        <w:rPr>
          <w:rFonts w:cs="Arial"/>
        </w:rPr>
      </w:pPr>
      <w:r>
        <w:rPr>
          <w:rFonts w:cs="Arial"/>
        </w:rPr>
        <w:t>Demonstrated sound interpersonal skills with the ability to work effectively as part of a team and contribute to innovative workplace change initiatives.</w:t>
      </w:r>
    </w:p>
    <w:p w:rsidR="003843AD" w:rsidRDefault="003843AD" w:rsidP="003843AD">
      <w:pPr>
        <w:numPr>
          <w:ilvl w:val="0"/>
          <w:numId w:val="22"/>
        </w:numPr>
        <w:tabs>
          <w:tab w:val="num" w:pos="720"/>
        </w:tabs>
        <w:jc w:val="both"/>
        <w:rPr>
          <w:rFonts w:cs="Arial"/>
        </w:rPr>
      </w:pPr>
      <w:r>
        <w:rPr>
          <w:rFonts w:cs="Arial"/>
        </w:rPr>
        <w:t>Demonstrated understanding of policies, awards and legislation related to recruitment and advertising principles and practices.</w:t>
      </w:r>
    </w:p>
    <w:p w:rsidR="003843AD" w:rsidRDefault="003843AD" w:rsidP="003843AD">
      <w:pPr>
        <w:numPr>
          <w:ilvl w:val="0"/>
          <w:numId w:val="22"/>
        </w:numPr>
        <w:tabs>
          <w:tab w:val="num" w:pos="720"/>
        </w:tabs>
        <w:jc w:val="both"/>
        <w:rPr>
          <w:rFonts w:cs="Arial"/>
        </w:rPr>
      </w:pPr>
      <w:r>
        <w:rPr>
          <w:rFonts w:cs="Arial"/>
        </w:rPr>
        <w:t>Demonstrated experience in the application of computerised human resource management information systems and/or online recruitment databases or equivalent.</w:t>
      </w:r>
    </w:p>
    <w:p w:rsidR="003843AD" w:rsidRDefault="003843AD" w:rsidP="00781A66">
      <w:pPr>
        <w:pStyle w:val="Heading1"/>
        <w:contextualSpacing/>
      </w:pPr>
    </w:p>
    <w:p w:rsidR="000973A9" w:rsidRPr="001C5C34" w:rsidRDefault="000973A9" w:rsidP="00B8061D">
      <w:pPr>
        <w:pStyle w:val="Heading1"/>
        <w:spacing w:before="220" w:after="220"/>
        <w:contextualSpacing/>
      </w:pPr>
      <w:r w:rsidRPr="001C5C34">
        <w:t>Eligibility and training requirements</w:t>
      </w:r>
    </w:p>
    <w:p w:rsidR="000973A9" w:rsidRDefault="000973A9" w:rsidP="00B8061D">
      <w:pPr>
        <w:autoSpaceDE w:val="0"/>
        <w:autoSpaceDN w:val="0"/>
        <w:adjustRightInd w:val="0"/>
        <w:spacing w:before="220" w:after="220"/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Employees will be required to:</w:t>
      </w:r>
    </w:p>
    <w:p w:rsidR="000973A9" w:rsidRPr="000973A9" w:rsidRDefault="000973A9" w:rsidP="00B8061D">
      <w:pPr>
        <w:pStyle w:val="ListParagraph"/>
        <w:numPr>
          <w:ilvl w:val="0"/>
          <w:numId w:val="14"/>
        </w:numPr>
        <w:spacing w:before="220" w:after="100" w:afterAutospacing="1"/>
      </w:pPr>
      <w:r w:rsidRPr="000973A9">
        <w:t>obtain a current Department of Education Criminal Record Clearance prior to</w:t>
      </w:r>
      <w:r w:rsidR="00C51B29">
        <w:t xml:space="preserve"> </w:t>
      </w:r>
      <w:r w:rsidRPr="000973A9">
        <w:t>commencement of employment</w:t>
      </w:r>
    </w:p>
    <w:p w:rsidR="000973A9" w:rsidRPr="000973A9" w:rsidRDefault="000973A9" w:rsidP="003843AD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0973A9">
        <w:t>complete the Department’s induction program within three months of</w:t>
      </w:r>
      <w:r w:rsidR="00C51B29">
        <w:t xml:space="preserve"> </w:t>
      </w:r>
      <w:r w:rsidRPr="000973A9">
        <w:t>commencement</w:t>
      </w:r>
    </w:p>
    <w:p w:rsidR="000973A9" w:rsidRPr="000973A9" w:rsidRDefault="000973A9" w:rsidP="000973A9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0973A9">
        <w:t>complete any training specific to this role required by Departmental policy</w:t>
      </w:r>
    </w:p>
    <w:p w:rsidR="000973A9" w:rsidRPr="000973A9" w:rsidRDefault="000973A9" w:rsidP="00B8061D">
      <w:pPr>
        <w:pStyle w:val="ListParagraph"/>
        <w:numPr>
          <w:ilvl w:val="0"/>
          <w:numId w:val="14"/>
        </w:numPr>
        <w:spacing w:before="100" w:beforeAutospacing="1" w:after="220"/>
      </w:pPr>
      <w:r w:rsidRPr="000973A9">
        <w:t>complete the Department’s training in Accountable and Ethical Decision-Making</w:t>
      </w:r>
      <w:r w:rsidR="00C51B29">
        <w:t xml:space="preserve"> </w:t>
      </w:r>
      <w:r w:rsidRPr="000973A9">
        <w:t>within six months of appointment.</w:t>
      </w:r>
    </w:p>
    <w:p w:rsidR="000973A9" w:rsidRDefault="000973A9" w:rsidP="00B8061D">
      <w:pPr>
        <w:pStyle w:val="Heading1"/>
        <w:spacing w:before="220" w:after="220"/>
        <w:contextualSpacing/>
      </w:pPr>
      <w:r>
        <w:t>Certification</w:t>
      </w:r>
    </w:p>
    <w:p w:rsidR="000973A9" w:rsidRDefault="000973A9" w:rsidP="00B8061D">
      <w:pPr>
        <w:autoSpaceDE w:val="0"/>
        <w:autoSpaceDN w:val="0"/>
        <w:adjustRightInd w:val="0"/>
        <w:spacing w:before="220" w:after="220"/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details contained in this document are an accurate statement of the responsibilities and other requirements of the position.</w:t>
      </w:r>
    </w:p>
    <w:p w:rsidR="000973A9" w:rsidRDefault="000973A9" w:rsidP="000973A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MT" w:hAnsi="ArialMT" w:cs="ArialMT"/>
          <w:color w:val="000000"/>
        </w:rPr>
      </w:pPr>
    </w:p>
    <w:p w:rsidR="000973A9" w:rsidRDefault="000973A9" w:rsidP="000973A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ENDORSED</w:t>
      </w:r>
    </w:p>
    <w:p w:rsidR="000973A9" w:rsidRDefault="000973A9" w:rsidP="000973A9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-BoldMT" w:hAnsi="Arial-BoldMT" w:cs="Arial-BoldMT"/>
          <w:b/>
          <w:bCs/>
          <w:color w:val="000000"/>
        </w:rPr>
      </w:pPr>
    </w:p>
    <w:p w:rsidR="000973A9" w:rsidRDefault="000973A9" w:rsidP="000973A9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MT" w:hAnsi="ArialMT" w:cs="ArialMT"/>
          <w:color w:val="808080"/>
        </w:rPr>
      </w:pPr>
      <w:r>
        <w:rPr>
          <w:rFonts w:ascii="ArialMT" w:hAnsi="ArialMT" w:cs="ArialMT"/>
          <w:color w:val="000000"/>
        </w:rPr>
        <w:t>Date</w:t>
      </w:r>
      <w:r>
        <w:rPr>
          <w:rFonts w:ascii="ArialMT" w:hAnsi="ArialMT" w:cs="ArialMT"/>
          <w:color w:val="808080"/>
        </w:rPr>
        <w:tab/>
      </w:r>
      <w:sdt>
        <w:sdtPr>
          <w:rPr>
            <w:rFonts w:ascii="ArialMT" w:hAnsi="ArialMT" w:cs="ArialMT"/>
          </w:rPr>
          <w:id w:val="1098679851"/>
          <w:placeholder>
            <w:docPart w:val="DefaultPlaceholder_-1854013438"/>
          </w:placeholder>
          <w:date w:fullDate="2019-03-0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4543BE">
            <w:rPr>
              <w:rFonts w:ascii="ArialMT" w:hAnsi="ArialMT" w:cs="ArialMT"/>
            </w:rPr>
            <w:t>1 March 2019</w:t>
          </w:r>
        </w:sdtContent>
      </w:sdt>
    </w:p>
    <w:p w:rsidR="000973A9" w:rsidRPr="000973A9" w:rsidRDefault="00653697" w:rsidP="00D94058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MT" w:hAnsi="ArialMT" w:cs="ArialMT"/>
          <w:color w:val="808080"/>
        </w:rPr>
      </w:pPr>
      <w:r>
        <w:rPr>
          <w:rFonts w:ascii="ArialMT" w:hAnsi="ArialMT" w:cs="ArialMT"/>
          <w:color w:val="000000"/>
        </w:rPr>
        <w:t>Reference</w:t>
      </w:r>
      <w:r>
        <w:rPr>
          <w:rFonts w:ascii="ArialMT" w:hAnsi="ArialMT" w:cs="ArialMT"/>
          <w:color w:val="000000"/>
        </w:rPr>
        <w:tab/>
        <w:t>D19/</w:t>
      </w:r>
      <w:r w:rsidR="003843AD">
        <w:rPr>
          <w:rFonts w:ascii="ArialMT" w:hAnsi="ArialMT" w:cs="ArialMT"/>
          <w:color w:val="000000"/>
        </w:rPr>
        <w:t>0081871</w:t>
      </w:r>
    </w:p>
    <w:sectPr w:rsidR="000973A9" w:rsidRPr="000973A9" w:rsidSect="002462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86" w:rsidRDefault="00C66A86" w:rsidP="000973A9">
      <w:r>
        <w:separator/>
      </w:r>
    </w:p>
  </w:endnote>
  <w:endnote w:type="continuationSeparator" w:id="0">
    <w:p w:rsidR="00C66A86" w:rsidRDefault="00C66A86" w:rsidP="000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5C" w:rsidRDefault="00C66A86">
    <w:pPr>
      <w:pStyle w:val="Footer"/>
    </w:pPr>
    <w:hyperlink r:id="rId1" w:history="1">
      <w:r w:rsidR="003427DD" w:rsidRPr="003427DD">
        <w:rPr>
          <w:rStyle w:val="Hyperlink"/>
          <w:b/>
          <w:color w:val="003E7D"/>
          <w:u w:val="none"/>
        </w:rPr>
        <w:t>education.wa.edu.au</w:t>
      </w:r>
    </w:hyperlink>
    <w:r w:rsidR="00E31096">
      <w:rPr>
        <w:rStyle w:val="Hyperlink"/>
        <w:b/>
        <w:color w:val="003E7D"/>
        <w:u w:val="none"/>
      </w:rPr>
      <w:t xml:space="preserve">   </w:t>
    </w:r>
    <w:r w:rsidR="0001665C">
      <w:tab/>
    </w:r>
    <w:r w:rsidR="0001665C">
      <w:fldChar w:fldCharType="begin"/>
    </w:r>
    <w:r w:rsidR="0001665C">
      <w:instrText xml:space="preserve"> PAGE   \* MERGEFORMAT </w:instrText>
    </w:r>
    <w:r w:rsidR="0001665C">
      <w:fldChar w:fldCharType="separate"/>
    </w:r>
    <w:r w:rsidR="00F13E2A">
      <w:rPr>
        <w:noProof/>
      </w:rPr>
      <w:t>2</w:t>
    </w:r>
    <w:r w:rsidR="0001665C">
      <w:rPr>
        <w:noProof/>
      </w:rPr>
      <w:fldChar w:fldCharType="end"/>
    </w:r>
    <w:r w:rsidR="0001665C">
      <w:tab/>
    </w:r>
    <w:r w:rsidR="0001665C">
      <w:rPr>
        <w:noProof/>
        <w:lang w:eastAsia="en-AU"/>
      </w:rPr>
      <w:drawing>
        <wp:inline distT="0" distB="0" distL="0" distR="0">
          <wp:extent cx="548640" cy="182880"/>
          <wp:effectExtent l="0" t="0" r="3810" b="7620"/>
          <wp:docPr id="259" name="Picture 259" descr="C:\Users\e4096732\AppData\Local\Microsoft\Windows\INetCache\Content.Word\CC-BY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e4096732\AppData\Local\Microsoft\Windows\INetCache\Content.Word\CC-BY_ico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5C" w:rsidRDefault="00C66A86">
    <w:pPr>
      <w:pStyle w:val="Footer"/>
    </w:pPr>
    <w:hyperlink r:id="rId1" w:history="1">
      <w:r w:rsidR="0001665C" w:rsidRPr="003427DD">
        <w:rPr>
          <w:rStyle w:val="Hyperlink"/>
          <w:b/>
          <w:color w:val="003E7D"/>
          <w:u w:val="none"/>
        </w:rPr>
        <w:t>education.wa.edu.au</w:t>
      </w:r>
    </w:hyperlink>
    <w:r w:rsidR="0001665C">
      <w:tab/>
    </w:r>
    <w:r w:rsidR="0001665C">
      <w:fldChar w:fldCharType="begin"/>
    </w:r>
    <w:r w:rsidR="0001665C">
      <w:instrText xml:space="preserve"> PAGE   \* MERGEFORMAT </w:instrText>
    </w:r>
    <w:r w:rsidR="0001665C">
      <w:fldChar w:fldCharType="separate"/>
    </w:r>
    <w:r w:rsidR="00F13E2A">
      <w:rPr>
        <w:noProof/>
      </w:rPr>
      <w:t>1</w:t>
    </w:r>
    <w:r w:rsidR="0001665C">
      <w:rPr>
        <w:noProof/>
      </w:rPr>
      <w:fldChar w:fldCharType="end"/>
    </w:r>
    <w:r w:rsidR="0001665C">
      <w:tab/>
    </w:r>
    <w:r w:rsidR="002462A7">
      <w:rPr>
        <w:noProof/>
        <w:lang w:eastAsia="en-AU"/>
      </w:rPr>
      <w:drawing>
        <wp:inline distT="0" distB="0" distL="0" distR="0">
          <wp:extent cx="533400" cy="190500"/>
          <wp:effectExtent l="0" t="0" r="0" b="0"/>
          <wp:docPr id="261" name="Picture 261" descr="C:\Users\e4096732\AppData\Local\Microsoft\Windows\INetCache\Content.Word\CC-BY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e4096732\AppData\Local\Microsoft\Windows\INetCache\Content.Word\CC-BY_ico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86" w:rsidRDefault="00C66A86" w:rsidP="000973A9">
      <w:r>
        <w:separator/>
      </w:r>
    </w:p>
  </w:footnote>
  <w:footnote w:type="continuationSeparator" w:id="0">
    <w:p w:rsidR="00C66A86" w:rsidRDefault="00C66A86" w:rsidP="000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8F" w:rsidRDefault="002462A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7EF29ED" wp14:editId="1D283E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3800" cy="561975"/>
              <wp:effectExtent l="0" t="0" r="0" b="9525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61975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4E9D8" id="Rectangle 243" o:spid="_x0000_s1026" style="position:absolute;margin-left:542.8pt;margin-top:0;width:594pt;height:44.2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" fillcolor="#003e7e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5E" w:rsidRPr="00873E5E" w:rsidRDefault="00873E5E" w:rsidP="00873E5E">
    <w:pPr>
      <w:pStyle w:val="Header"/>
      <w:jc w:val="right"/>
      <w:rPr>
        <w:rFonts w:ascii="Arial-BoldMT" w:hAnsi="Arial-BoldMT" w:cs="Arial-BoldMT"/>
        <w:b/>
        <w:bCs/>
        <w:color w:val="FFFFFF" w:themeColor="background1"/>
        <w:sz w:val="26"/>
        <w:szCs w:val="40"/>
      </w:rPr>
    </w:pPr>
  </w:p>
  <w:p w:rsidR="0001665C" w:rsidRPr="00873E5E" w:rsidRDefault="00873E5E" w:rsidP="00882A82">
    <w:pPr>
      <w:pStyle w:val="Header"/>
      <w:tabs>
        <w:tab w:val="clear" w:pos="9026"/>
      </w:tabs>
      <w:ind w:right="-188"/>
      <w:jc w:val="right"/>
      <w:rPr>
        <w:rFonts w:cs="Arial"/>
        <w:color w:val="FFFFFF" w:themeColor="background1"/>
        <w:sz w:val="44"/>
        <w:szCs w:val="40"/>
      </w:rPr>
    </w:pPr>
    <w:r w:rsidRPr="00873E5E">
      <w:rPr>
        <w:rFonts w:cs="Arial"/>
        <w:b/>
        <w:bCs/>
        <w:color w:val="FFFFFF" w:themeColor="background1"/>
        <w:sz w:val="44"/>
        <w:szCs w:val="40"/>
      </w:rPr>
      <w:t>Job Description Form</w:t>
    </w:r>
  </w:p>
  <w:p w:rsidR="0001665C" w:rsidRPr="00873E5E" w:rsidRDefault="0001665C" w:rsidP="00873E5E">
    <w:pPr>
      <w:pStyle w:val="Header"/>
      <w:jc w:val="right"/>
      <w:rPr>
        <w:color w:val="FFFFFF" w:themeColor="background1"/>
      </w:rPr>
    </w:pPr>
  </w:p>
  <w:p w:rsidR="0001665C" w:rsidRDefault="0001665C" w:rsidP="00873E5E">
    <w:pPr>
      <w:pStyle w:val="Header"/>
      <w:jc w:val="right"/>
      <w:rPr>
        <w:color w:val="FFFFFF" w:themeColor="background1"/>
      </w:rPr>
    </w:pPr>
  </w:p>
  <w:p w:rsidR="00873E5E" w:rsidRPr="00873E5E" w:rsidRDefault="00873E5E" w:rsidP="00873E5E">
    <w:pPr>
      <w:pStyle w:val="Header"/>
      <w:jc w:val="right"/>
      <w:rPr>
        <w:color w:val="FFFFFF" w:themeColor="background1"/>
      </w:rPr>
    </w:pPr>
  </w:p>
  <w:p w:rsidR="0001665C" w:rsidRPr="00873E5E" w:rsidRDefault="0001665C" w:rsidP="00873E5E">
    <w:pPr>
      <w:pStyle w:val="Header"/>
      <w:jc w:val="right"/>
      <w:rPr>
        <w:color w:val="FFFFFF" w:themeColor="background1"/>
      </w:rPr>
    </w:pPr>
  </w:p>
  <w:p w:rsidR="0001665C" w:rsidRPr="00873E5E" w:rsidRDefault="0001665C" w:rsidP="00873E5E">
    <w:pPr>
      <w:pStyle w:val="Header"/>
      <w:jc w:val="right"/>
      <w:rPr>
        <w:color w:val="FFFFFF" w:themeColor="background1"/>
      </w:rPr>
    </w:pPr>
  </w:p>
  <w:p w:rsidR="00BD338F" w:rsidRPr="00873E5E" w:rsidRDefault="0001665C" w:rsidP="00873E5E">
    <w:pPr>
      <w:pStyle w:val="Header"/>
      <w:jc w:val="right"/>
      <w:rPr>
        <w:color w:val="FFFFFF" w:themeColor="background1"/>
      </w:rPr>
    </w:pPr>
    <w:r w:rsidRPr="00873E5E"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3800" cy="14192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19225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9C202" id="Rectangle 2" o:spid="_x0000_s1026" style="position:absolute;margin-left:542.8pt;margin-top:0;width:594pt;height:111.75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" fillcolor="#003e7e" stroked="f" strokeweight="1pt">
              <w10:wrap anchorx="page" anchory="page"/>
              <w10:anchorlock/>
            </v:rect>
          </w:pict>
        </mc:Fallback>
      </mc:AlternateContent>
    </w:r>
    <w:r w:rsidR="002462A7" w:rsidRPr="00873E5E">
      <w:rPr>
        <w:noProof/>
        <w:color w:val="FFFFFF" w:themeColor="background1"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-180975</wp:posOffset>
          </wp:positionH>
          <wp:positionV relativeFrom="page">
            <wp:posOffset>406400</wp:posOffset>
          </wp:positionV>
          <wp:extent cx="1740535" cy="752475"/>
          <wp:effectExtent l="0" t="0" r="0" b="9525"/>
          <wp:wrapNone/>
          <wp:docPr id="260" name="Picture 260" descr="C:\Users\e4096732\AppData\Local\Microsoft\Windows\INetCache\Content.Word\Department logo - standard uses - white on transparent - PN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4096732\AppData\Local\Microsoft\Windows\INetCache\Content.Word\Department logo - standard uses - white on transparent -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CF"/>
    <w:multiLevelType w:val="hybridMultilevel"/>
    <w:tmpl w:val="DD7698C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724DFE"/>
    <w:multiLevelType w:val="hybridMultilevel"/>
    <w:tmpl w:val="A82421FA"/>
    <w:lvl w:ilvl="0" w:tplc="877622C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C2E0F"/>
    <w:multiLevelType w:val="hybridMultilevel"/>
    <w:tmpl w:val="65A0412A"/>
    <w:lvl w:ilvl="0" w:tplc="877622C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C66"/>
    <w:multiLevelType w:val="hybridMultilevel"/>
    <w:tmpl w:val="6C68665C"/>
    <w:lvl w:ilvl="0" w:tplc="877622C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E501E"/>
    <w:multiLevelType w:val="hybridMultilevel"/>
    <w:tmpl w:val="B9987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7843"/>
    <w:multiLevelType w:val="hybridMultilevel"/>
    <w:tmpl w:val="50BEED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71B2D"/>
    <w:multiLevelType w:val="hybridMultilevel"/>
    <w:tmpl w:val="8E8E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2161"/>
    <w:multiLevelType w:val="hybridMultilevel"/>
    <w:tmpl w:val="5EB6F4C2"/>
    <w:lvl w:ilvl="0" w:tplc="877622C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C02"/>
    <w:multiLevelType w:val="hybridMultilevel"/>
    <w:tmpl w:val="6CF0A81E"/>
    <w:lvl w:ilvl="0" w:tplc="C840D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A3146"/>
    <w:multiLevelType w:val="hybridMultilevel"/>
    <w:tmpl w:val="8E3C344A"/>
    <w:lvl w:ilvl="0" w:tplc="877622C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F4C"/>
    <w:multiLevelType w:val="hybridMultilevel"/>
    <w:tmpl w:val="42D42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47BD3"/>
    <w:multiLevelType w:val="hybridMultilevel"/>
    <w:tmpl w:val="26D06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D67"/>
    <w:multiLevelType w:val="hybridMultilevel"/>
    <w:tmpl w:val="CEBC8E18"/>
    <w:lvl w:ilvl="0" w:tplc="877622C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3461"/>
    <w:multiLevelType w:val="hybridMultilevel"/>
    <w:tmpl w:val="3638658A"/>
    <w:lvl w:ilvl="0" w:tplc="877622C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6E32"/>
    <w:multiLevelType w:val="hybridMultilevel"/>
    <w:tmpl w:val="92DA3E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97943"/>
    <w:multiLevelType w:val="hybridMultilevel"/>
    <w:tmpl w:val="C958E656"/>
    <w:lvl w:ilvl="0" w:tplc="C840D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8288F"/>
    <w:multiLevelType w:val="hybridMultilevel"/>
    <w:tmpl w:val="5E2C136E"/>
    <w:lvl w:ilvl="0" w:tplc="877622CC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107"/>
    <w:multiLevelType w:val="singleLevel"/>
    <w:tmpl w:val="C456C6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6FB4125"/>
    <w:multiLevelType w:val="hybridMultilevel"/>
    <w:tmpl w:val="C15C7F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3C1F72"/>
    <w:multiLevelType w:val="hybridMultilevel"/>
    <w:tmpl w:val="0FB63F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C82"/>
    <w:multiLevelType w:val="hybridMultilevel"/>
    <w:tmpl w:val="F2C2A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201B"/>
    <w:multiLevelType w:val="hybridMultilevel"/>
    <w:tmpl w:val="ABF41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4784"/>
    <w:multiLevelType w:val="hybridMultilevel"/>
    <w:tmpl w:val="B770C24A"/>
    <w:lvl w:ilvl="0" w:tplc="877622CC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47CC"/>
    <w:multiLevelType w:val="hybridMultilevel"/>
    <w:tmpl w:val="31D4F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87E9D"/>
    <w:multiLevelType w:val="hybridMultilevel"/>
    <w:tmpl w:val="4C667C56"/>
    <w:lvl w:ilvl="0" w:tplc="877622C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474A1"/>
    <w:multiLevelType w:val="hybridMultilevel"/>
    <w:tmpl w:val="06A89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C44AB"/>
    <w:multiLevelType w:val="hybridMultilevel"/>
    <w:tmpl w:val="1CDEBB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971081"/>
    <w:multiLevelType w:val="hybridMultilevel"/>
    <w:tmpl w:val="C638E936"/>
    <w:lvl w:ilvl="0" w:tplc="877622C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A5D78"/>
    <w:multiLevelType w:val="hybridMultilevel"/>
    <w:tmpl w:val="32625A0A"/>
    <w:lvl w:ilvl="0" w:tplc="877622CC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7"/>
  </w:num>
  <w:num w:numId="5">
    <w:abstractNumId w:val="12"/>
  </w:num>
  <w:num w:numId="6">
    <w:abstractNumId w:val="24"/>
  </w:num>
  <w:num w:numId="7">
    <w:abstractNumId w:val="2"/>
  </w:num>
  <w:num w:numId="8">
    <w:abstractNumId w:val="13"/>
  </w:num>
  <w:num w:numId="9">
    <w:abstractNumId w:val="27"/>
  </w:num>
  <w:num w:numId="10">
    <w:abstractNumId w:val="1"/>
  </w:num>
  <w:num w:numId="11">
    <w:abstractNumId w:val="22"/>
  </w:num>
  <w:num w:numId="12">
    <w:abstractNumId w:val="19"/>
  </w:num>
  <w:num w:numId="13">
    <w:abstractNumId w:val="3"/>
  </w:num>
  <w:num w:numId="14">
    <w:abstractNumId w:val="16"/>
  </w:num>
  <w:num w:numId="15">
    <w:abstractNumId w:val="21"/>
  </w:num>
  <w:num w:numId="16">
    <w:abstractNumId w:val="18"/>
  </w:num>
  <w:num w:numId="17">
    <w:abstractNumId w:val="0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</w:num>
  <w:num w:numId="21">
    <w:abstractNumId w:val="8"/>
  </w:num>
  <w:num w:numId="22">
    <w:abstractNumId w:val="26"/>
  </w:num>
  <w:num w:numId="23">
    <w:abstractNumId w:val="6"/>
  </w:num>
  <w:num w:numId="24">
    <w:abstractNumId w:val="10"/>
  </w:num>
  <w:num w:numId="25">
    <w:abstractNumId w:val="4"/>
  </w:num>
  <w:num w:numId="26">
    <w:abstractNumId w:val="23"/>
  </w:num>
  <w:num w:numId="27">
    <w:abstractNumId w:val="11"/>
  </w:num>
  <w:num w:numId="28">
    <w:abstractNumId w:val="5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90"/>
    <w:rsid w:val="0001665C"/>
    <w:rsid w:val="000574E5"/>
    <w:rsid w:val="000810CB"/>
    <w:rsid w:val="000973A9"/>
    <w:rsid w:val="000B1553"/>
    <w:rsid w:val="000B50CA"/>
    <w:rsid w:val="00176525"/>
    <w:rsid w:val="001C5C34"/>
    <w:rsid w:val="001E6808"/>
    <w:rsid w:val="00241E90"/>
    <w:rsid w:val="002462A7"/>
    <w:rsid w:val="00282B2E"/>
    <w:rsid w:val="002A17EB"/>
    <w:rsid w:val="002B44F0"/>
    <w:rsid w:val="003427DD"/>
    <w:rsid w:val="00347E84"/>
    <w:rsid w:val="0037509A"/>
    <w:rsid w:val="003843AD"/>
    <w:rsid w:val="003C3F27"/>
    <w:rsid w:val="003D3D20"/>
    <w:rsid w:val="00425626"/>
    <w:rsid w:val="004543BE"/>
    <w:rsid w:val="004A677C"/>
    <w:rsid w:val="004B3886"/>
    <w:rsid w:val="004F29FE"/>
    <w:rsid w:val="0061662B"/>
    <w:rsid w:val="00650FC0"/>
    <w:rsid w:val="00653697"/>
    <w:rsid w:val="007549FB"/>
    <w:rsid w:val="00775A18"/>
    <w:rsid w:val="00781A66"/>
    <w:rsid w:val="007E46DB"/>
    <w:rsid w:val="007F0BAB"/>
    <w:rsid w:val="00842CFC"/>
    <w:rsid w:val="00873E5E"/>
    <w:rsid w:val="00882A82"/>
    <w:rsid w:val="008E5B15"/>
    <w:rsid w:val="009A643E"/>
    <w:rsid w:val="009C1830"/>
    <w:rsid w:val="00AA27C1"/>
    <w:rsid w:val="00B8061D"/>
    <w:rsid w:val="00BD338F"/>
    <w:rsid w:val="00C21221"/>
    <w:rsid w:val="00C51B29"/>
    <w:rsid w:val="00C66A86"/>
    <w:rsid w:val="00D15A34"/>
    <w:rsid w:val="00D64960"/>
    <w:rsid w:val="00D94058"/>
    <w:rsid w:val="00DC0E1F"/>
    <w:rsid w:val="00E03321"/>
    <w:rsid w:val="00E2080B"/>
    <w:rsid w:val="00E31096"/>
    <w:rsid w:val="00F13E2A"/>
    <w:rsid w:val="00F4646C"/>
    <w:rsid w:val="00F518F8"/>
    <w:rsid w:val="00F95393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F9D85-E40C-4ECB-9C21-8A7DEAD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3A9"/>
    <w:pPr>
      <w:keepNext/>
      <w:keepLines/>
      <w:outlineLvl w:val="0"/>
    </w:pPr>
    <w:rPr>
      <w:rFonts w:eastAsiaTheme="majorEastAsia" w:cstheme="majorBidi"/>
      <w:b/>
      <w:bCs/>
      <w:color w:val="003E7D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73A9"/>
    <w:rPr>
      <w:rFonts w:ascii="Arial" w:eastAsiaTheme="majorEastAsia" w:hAnsi="Arial" w:cstheme="majorBidi"/>
      <w:b/>
      <w:bCs/>
      <w:color w:val="003E7D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character" w:styleId="PlaceholderText">
    <w:name w:val="Placeholder Text"/>
    <w:basedOn w:val="DefaultParagraphFont"/>
    <w:uiPriority w:val="99"/>
    <w:semiHidden/>
    <w:rsid w:val="000973A9"/>
    <w:rPr>
      <w:color w:val="808080"/>
    </w:rPr>
  </w:style>
  <w:style w:type="table" w:styleId="TableGrid">
    <w:name w:val="Table Grid"/>
    <w:basedOn w:val="TableNormal"/>
    <w:uiPriority w:val="39"/>
    <w:rsid w:val="0009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7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C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CB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DC0E1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wairc.wa.gov.au/Agreements/Agrmnt2017/PUB038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orms.wairc.wa.gov.au/Agreements/Agrmnt2017/PUB038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2023844\AppData\Local\Hewlett-Packard\HP%20TRIM\TEMP\HPTRIM.7112\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ducation.wa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ducation.wa.edu.a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ducation.wa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B604-FC61-4BE7-9455-E4F2F8505E52}"/>
      </w:docPartPr>
      <w:docPartBody>
        <w:p w:rsidR="00BC5565" w:rsidRDefault="00EE0B13">
          <w:r w:rsidRPr="00EA27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3"/>
    <w:rsid w:val="004F143A"/>
    <w:rsid w:val="00752666"/>
    <w:rsid w:val="00BB1A3B"/>
    <w:rsid w:val="00BC5565"/>
    <w:rsid w:val="00BF4F3C"/>
    <w:rsid w:val="00C776AF"/>
    <w:rsid w:val="00D439FE"/>
    <w:rsid w:val="00E30F7B"/>
    <w:rsid w:val="00E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B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BOYLE Dalveen [Recruitment]</cp:lastModifiedBy>
  <cp:revision>2</cp:revision>
  <cp:lastPrinted>2018-11-01T06:05:00Z</cp:lastPrinted>
  <dcterms:created xsi:type="dcterms:W3CDTF">2019-03-07T06:35:00Z</dcterms:created>
  <dcterms:modified xsi:type="dcterms:W3CDTF">2019-03-07T06:35:00Z</dcterms:modified>
</cp:coreProperties>
</file>