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500" w:rsidRPr="006311DD" w:rsidRDefault="00F22500" w:rsidP="006311DD">
      <w:pPr>
        <w:spacing w:after="0"/>
        <w:rPr>
          <w:rFonts w:ascii="Arial" w:hAnsi="Arial" w:cs="Arial"/>
        </w:rPr>
      </w:pPr>
      <w:bookmarkStart w:id="0" w:name="_GoBack"/>
      <w:bookmarkEnd w:id="0"/>
    </w:p>
    <w:p w:rsidR="0071659E" w:rsidRPr="00C13729" w:rsidRDefault="006311DD" w:rsidP="006311D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13729">
        <w:rPr>
          <w:rFonts w:ascii="Arial" w:hAnsi="Arial" w:cs="Arial"/>
          <w:b/>
          <w:sz w:val="36"/>
          <w:szCs w:val="36"/>
          <w:u w:val="single"/>
        </w:rPr>
        <w:t>Job Description Form</w:t>
      </w:r>
    </w:p>
    <w:p w:rsidR="006311DD" w:rsidRPr="00C13729" w:rsidRDefault="00060BDF" w:rsidP="00C1372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Housing and Property Service</w:t>
      </w:r>
      <w:r w:rsidR="00CA7B85">
        <w:rPr>
          <w:rFonts w:ascii="Arial" w:hAnsi="Arial" w:cs="Arial"/>
          <w:b/>
          <w:sz w:val="32"/>
          <w:szCs w:val="32"/>
        </w:rPr>
        <w:t>s Officer</w:t>
      </w:r>
    </w:p>
    <w:p w:rsidR="00C13729" w:rsidRPr="00C13729" w:rsidRDefault="00060BDF" w:rsidP="00C137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Generic</w:t>
      </w:r>
    </w:p>
    <w:p w:rsidR="00452547" w:rsidRPr="00D725BE" w:rsidRDefault="00A04356" w:rsidP="006311DD">
      <w:pPr>
        <w:spacing w:after="0"/>
        <w:rPr>
          <w:rFonts w:ascii="Arial" w:hAnsi="Arial" w:cs="Arial"/>
          <w:b/>
        </w:rPr>
      </w:pPr>
      <w:r w:rsidRPr="00D725BE">
        <w:rPr>
          <w:rFonts w:ascii="Arial" w:hAnsi="Arial" w:cs="Arial"/>
          <w:b/>
        </w:rPr>
        <w:t>P</w:t>
      </w:r>
      <w:r w:rsidR="006311DD" w:rsidRPr="00D725BE">
        <w:rPr>
          <w:rFonts w:ascii="Arial" w:hAnsi="Arial" w:cs="Arial"/>
          <w:b/>
        </w:rPr>
        <w:t>OSITION</w:t>
      </w:r>
      <w:r w:rsidRPr="00D725BE">
        <w:rPr>
          <w:rFonts w:ascii="Arial" w:hAnsi="Arial" w:cs="Arial"/>
          <w:b/>
        </w:rPr>
        <w:t xml:space="preserve"> D</w:t>
      </w:r>
      <w:r w:rsidR="006311DD" w:rsidRPr="00D725BE">
        <w:rPr>
          <w:rFonts w:ascii="Arial" w:hAnsi="Arial" w:cs="Arial"/>
          <w:b/>
        </w:rPr>
        <w:t>ETAILS</w:t>
      </w:r>
    </w:p>
    <w:p w:rsidR="006311DD" w:rsidRPr="00D725BE" w:rsidRDefault="006E52C9" w:rsidP="00452547">
      <w:pPr>
        <w:spacing w:after="0" w:line="1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6311DD" w:rsidRPr="00D725BE" w:rsidRDefault="00C13729" w:rsidP="00DE7B4D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>Classification Level:</w:t>
      </w:r>
      <w:r w:rsidRP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ab/>
        <w:t>Level</w:t>
      </w:r>
      <w:r w:rsidR="00060BDF">
        <w:rPr>
          <w:rFonts w:ascii="Arial" w:hAnsi="Arial" w:cs="Arial"/>
          <w:sz w:val="20"/>
          <w:szCs w:val="20"/>
        </w:rPr>
        <w:t xml:space="preserve"> 3</w:t>
      </w:r>
    </w:p>
    <w:p w:rsidR="00C13729" w:rsidRPr="00D725BE" w:rsidRDefault="00C13729" w:rsidP="00DE7B4D">
      <w:pPr>
        <w:spacing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>Award/Agreement:</w:t>
      </w:r>
      <w:r w:rsidRP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ab/>
        <w:t>PSA 1992 / PSGOGA 2014</w:t>
      </w:r>
    </w:p>
    <w:p w:rsidR="00C13729" w:rsidRPr="00D725BE" w:rsidRDefault="00C13729" w:rsidP="00DE7B4D">
      <w:pPr>
        <w:spacing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>Organisation Unit:</w:t>
      </w:r>
      <w:r w:rsidRP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ab/>
      </w:r>
      <w:r w:rsidR="00060BDF">
        <w:rPr>
          <w:rFonts w:ascii="Arial" w:hAnsi="Arial" w:cs="Arial"/>
          <w:sz w:val="20"/>
          <w:szCs w:val="20"/>
        </w:rPr>
        <w:t>Service Delivery</w:t>
      </w:r>
    </w:p>
    <w:p w:rsidR="00C13729" w:rsidRPr="00D725BE" w:rsidRDefault="00C13729" w:rsidP="00DE7B4D">
      <w:pPr>
        <w:spacing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>Physical Location:</w:t>
      </w:r>
      <w:r w:rsidRP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ab/>
      </w:r>
      <w:r w:rsidR="00060BDF">
        <w:rPr>
          <w:rFonts w:ascii="Arial" w:hAnsi="Arial" w:cs="Arial"/>
          <w:sz w:val="20"/>
          <w:szCs w:val="20"/>
        </w:rPr>
        <w:t>Various</w:t>
      </w:r>
    </w:p>
    <w:p w:rsidR="00C13729" w:rsidRPr="00D725BE" w:rsidRDefault="00A26E0B" w:rsidP="00DE7B4D">
      <w:pPr>
        <w:spacing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 xml:space="preserve">JDF </w:t>
      </w:r>
      <w:r w:rsidR="002F2E4B" w:rsidRPr="00D725BE">
        <w:rPr>
          <w:rFonts w:ascii="Arial" w:hAnsi="Arial" w:cs="Arial"/>
          <w:sz w:val="20"/>
          <w:szCs w:val="20"/>
        </w:rPr>
        <w:t xml:space="preserve">Review </w:t>
      </w:r>
      <w:r w:rsidR="00D12382" w:rsidRPr="00D725BE">
        <w:rPr>
          <w:rFonts w:ascii="Arial" w:hAnsi="Arial" w:cs="Arial"/>
          <w:sz w:val="20"/>
          <w:szCs w:val="20"/>
        </w:rPr>
        <w:t>Date:</w:t>
      </w:r>
      <w:r w:rsidRPr="00D725BE">
        <w:rPr>
          <w:rFonts w:ascii="Arial" w:hAnsi="Arial" w:cs="Arial"/>
          <w:sz w:val="20"/>
          <w:szCs w:val="20"/>
        </w:rPr>
        <w:tab/>
      </w:r>
      <w:r w:rsidR="00D12382" w:rsidRPr="00D725BE">
        <w:rPr>
          <w:rFonts w:ascii="Arial" w:hAnsi="Arial" w:cs="Arial"/>
          <w:sz w:val="20"/>
          <w:szCs w:val="20"/>
        </w:rPr>
        <w:tab/>
      </w:r>
      <w:r w:rsidR="00060BDF">
        <w:rPr>
          <w:rFonts w:ascii="Arial" w:hAnsi="Arial" w:cs="Arial"/>
          <w:sz w:val="20"/>
          <w:szCs w:val="20"/>
        </w:rPr>
        <w:t>28 November 2014</w:t>
      </w:r>
    </w:p>
    <w:p w:rsidR="00452547" w:rsidRPr="00D725BE" w:rsidRDefault="002F2E4B" w:rsidP="00DE7B4D">
      <w:pPr>
        <w:spacing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 xml:space="preserve">Position </w:t>
      </w:r>
      <w:r w:rsidR="00ED213C">
        <w:rPr>
          <w:rFonts w:ascii="Arial" w:hAnsi="Arial" w:cs="Arial"/>
          <w:sz w:val="20"/>
          <w:szCs w:val="20"/>
        </w:rPr>
        <w:t>Creation</w:t>
      </w:r>
      <w:r w:rsidRPr="00D725BE">
        <w:rPr>
          <w:rFonts w:ascii="Arial" w:hAnsi="Arial" w:cs="Arial"/>
          <w:sz w:val="20"/>
          <w:szCs w:val="20"/>
        </w:rPr>
        <w:t xml:space="preserve"> </w:t>
      </w:r>
      <w:r w:rsidR="00ED213C">
        <w:rPr>
          <w:rFonts w:ascii="Arial" w:hAnsi="Arial" w:cs="Arial"/>
          <w:sz w:val="20"/>
          <w:szCs w:val="20"/>
        </w:rPr>
        <w:t>D</w:t>
      </w:r>
      <w:r w:rsidRPr="00D725BE">
        <w:rPr>
          <w:rFonts w:ascii="Arial" w:hAnsi="Arial" w:cs="Arial"/>
          <w:sz w:val="20"/>
          <w:szCs w:val="20"/>
        </w:rPr>
        <w:t>ate:</w:t>
      </w:r>
      <w:r w:rsidRP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ab/>
      </w:r>
      <w:r w:rsidR="00060BDF">
        <w:rPr>
          <w:rFonts w:ascii="Arial" w:hAnsi="Arial" w:cs="Arial"/>
          <w:sz w:val="20"/>
          <w:szCs w:val="20"/>
        </w:rPr>
        <w:t>17 April 2008</w:t>
      </w:r>
    </w:p>
    <w:p w:rsidR="00DE7B4D" w:rsidRPr="00D725BE" w:rsidRDefault="00DE7B4D" w:rsidP="00DE7B4D">
      <w:pPr>
        <w:spacing w:line="240" w:lineRule="auto"/>
        <w:rPr>
          <w:rFonts w:ascii="Arial" w:hAnsi="Arial" w:cs="Arial"/>
          <w:sz w:val="20"/>
          <w:szCs w:val="20"/>
        </w:rPr>
      </w:pPr>
    </w:p>
    <w:p w:rsidR="00452547" w:rsidRPr="00D725BE" w:rsidRDefault="006311DD" w:rsidP="00452547">
      <w:pPr>
        <w:spacing w:after="0"/>
        <w:rPr>
          <w:rFonts w:ascii="Arial" w:hAnsi="Arial" w:cs="Arial"/>
          <w:b/>
        </w:rPr>
      </w:pPr>
      <w:r w:rsidRPr="00D725BE">
        <w:rPr>
          <w:rFonts w:ascii="Arial" w:hAnsi="Arial" w:cs="Arial"/>
          <w:b/>
        </w:rPr>
        <w:t>REPORTING RELA</w:t>
      </w:r>
      <w:r w:rsidR="0061350F" w:rsidRPr="00D725BE">
        <w:rPr>
          <w:rFonts w:ascii="Arial" w:hAnsi="Arial" w:cs="Arial"/>
          <w:b/>
        </w:rPr>
        <w:t>T</w:t>
      </w:r>
      <w:r w:rsidRPr="00D725BE">
        <w:rPr>
          <w:rFonts w:ascii="Arial" w:hAnsi="Arial" w:cs="Arial"/>
          <w:b/>
        </w:rPr>
        <w:t>IONSHIP</w:t>
      </w:r>
    </w:p>
    <w:p w:rsidR="0061350F" w:rsidRPr="00D725BE" w:rsidRDefault="006E52C9" w:rsidP="00452547">
      <w:pPr>
        <w:spacing w:after="0" w:line="12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61350F" w:rsidRPr="00D725BE" w:rsidRDefault="00C13729" w:rsidP="00C34DF7">
      <w:pPr>
        <w:spacing w:before="120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>This position reports to:</w:t>
      </w:r>
      <w:r w:rsidRPr="00D725BE">
        <w:rPr>
          <w:rFonts w:ascii="Arial" w:hAnsi="Arial" w:cs="Arial"/>
          <w:sz w:val="20"/>
          <w:szCs w:val="20"/>
        </w:rPr>
        <w:tab/>
      </w:r>
      <w:r w:rsidR="008802A0">
        <w:rPr>
          <w:rFonts w:ascii="Arial" w:hAnsi="Arial" w:cs="Arial"/>
          <w:sz w:val="20"/>
          <w:szCs w:val="20"/>
        </w:rPr>
        <w:t>V</w:t>
      </w:r>
      <w:r w:rsidR="00060BDF">
        <w:rPr>
          <w:rFonts w:ascii="Arial" w:hAnsi="Arial" w:cs="Arial"/>
          <w:sz w:val="20"/>
          <w:szCs w:val="20"/>
        </w:rPr>
        <w:t>arious</w:t>
      </w:r>
    </w:p>
    <w:p w:rsidR="00C13729" w:rsidRPr="00D725BE" w:rsidRDefault="00C13729" w:rsidP="005C518D">
      <w:pPr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 xml:space="preserve">This position has </w:t>
      </w:r>
      <w:r w:rsidR="000E026F" w:rsidRPr="00D725BE">
        <w:rPr>
          <w:rFonts w:ascii="Arial" w:hAnsi="Arial" w:cs="Arial"/>
          <w:sz w:val="20"/>
          <w:szCs w:val="20"/>
        </w:rPr>
        <w:t>no</w:t>
      </w:r>
      <w:r w:rsidR="007F3F19">
        <w:rPr>
          <w:rFonts w:ascii="Arial" w:hAnsi="Arial" w:cs="Arial"/>
          <w:sz w:val="20"/>
          <w:szCs w:val="20"/>
        </w:rPr>
        <w:t xml:space="preserve"> subordinates.</w:t>
      </w:r>
    </w:p>
    <w:p w:rsidR="0061350F" w:rsidRPr="00C13729" w:rsidRDefault="0061350F" w:rsidP="0061350F">
      <w:pPr>
        <w:rPr>
          <w:rFonts w:ascii="Arial" w:hAnsi="Arial" w:cs="Arial"/>
        </w:rPr>
      </w:pPr>
    </w:p>
    <w:p w:rsidR="00452547" w:rsidRPr="002C34EE" w:rsidRDefault="0061350F" w:rsidP="00452547">
      <w:pPr>
        <w:spacing w:after="0"/>
        <w:rPr>
          <w:rFonts w:ascii="Arial" w:hAnsi="Arial" w:cs="Arial"/>
          <w:b/>
        </w:rPr>
      </w:pPr>
      <w:r w:rsidRPr="002C34EE">
        <w:rPr>
          <w:rFonts w:ascii="Arial" w:hAnsi="Arial" w:cs="Arial"/>
          <w:b/>
        </w:rPr>
        <w:t xml:space="preserve">ABOUT THE </w:t>
      </w:r>
      <w:r w:rsidR="008802A0">
        <w:rPr>
          <w:rFonts w:ascii="Arial" w:hAnsi="Arial" w:cs="Arial"/>
          <w:b/>
        </w:rPr>
        <w:t>DEPARTMENT OF COMMUNITIES - HOUSING</w:t>
      </w:r>
    </w:p>
    <w:p w:rsidR="0061350F" w:rsidRPr="002C34EE" w:rsidRDefault="006E52C9" w:rsidP="00452547">
      <w:pPr>
        <w:spacing w:after="0" w:line="1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7" style="width:0;height:1.5pt" o:hralign="center" o:hrstd="t" o:hr="t" fillcolor="#a0a0a0" stroked="f"/>
        </w:pict>
      </w:r>
    </w:p>
    <w:p w:rsidR="0061350F" w:rsidRPr="00D725BE" w:rsidRDefault="00976BB1" w:rsidP="00C34DF7">
      <w:pPr>
        <w:spacing w:before="120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 xml:space="preserve">The </w:t>
      </w:r>
      <w:r w:rsidR="008802A0">
        <w:rPr>
          <w:rFonts w:ascii="Arial" w:hAnsi="Arial" w:cs="Arial"/>
          <w:sz w:val="20"/>
          <w:szCs w:val="20"/>
        </w:rPr>
        <w:t xml:space="preserve">Department of Communities - </w:t>
      </w:r>
      <w:r w:rsidRPr="00D725BE">
        <w:rPr>
          <w:rFonts w:ascii="Arial" w:hAnsi="Arial" w:cs="Arial"/>
          <w:sz w:val="20"/>
          <w:szCs w:val="20"/>
        </w:rPr>
        <w:t>Housing is an affordable housing provider involved in land development, housing construction and property management.  Working in partnership to build economic and social prosperity by enabling Western Australians to have a place to call home.</w:t>
      </w:r>
    </w:p>
    <w:p w:rsidR="00CF20F0" w:rsidRDefault="00CF20F0" w:rsidP="00CF20F0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8802A0">
        <w:rPr>
          <w:rFonts w:ascii="Arial" w:hAnsi="Arial" w:cs="Arial"/>
          <w:sz w:val="20"/>
          <w:szCs w:val="20"/>
        </w:rPr>
        <w:t>agency</w:t>
      </w:r>
      <w:r>
        <w:rPr>
          <w:rFonts w:ascii="Arial" w:hAnsi="Arial" w:cs="Arial"/>
          <w:sz w:val="20"/>
          <w:szCs w:val="20"/>
        </w:rPr>
        <w:t xml:space="preserve"> promotes a high standard of Equal Opportunity, Occupational Health and Safety, and ethical principles/practices. It is a requirement that relevant safety procedures/guidelines and equal opportunity principles are applied at all times.</w:t>
      </w:r>
    </w:p>
    <w:p w:rsidR="00452547" w:rsidRDefault="0061350F" w:rsidP="0045254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ROLE </w:t>
      </w:r>
      <w:r w:rsidR="00E632AE">
        <w:rPr>
          <w:rFonts w:ascii="Arial" w:hAnsi="Arial" w:cs="Arial"/>
          <w:b/>
        </w:rPr>
        <w:t>STATEMENT</w:t>
      </w:r>
    </w:p>
    <w:p w:rsidR="0061350F" w:rsidRDefault="006E52C9" w:rsidP="00452547">
      <w:pPr>
        <w:spacing w:after="0" w:line="1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8" style="width:0;height:1.5pt" o:hralign="center" o:hrstd="t" o:hr="t" fillcolor="#a0a0a0" stroked="f"/>
        </w:pict>
      </w:r>
    </w:p>
    <w:p w:rsidR="00060BDF" w:rsidRPr="00060BDF" w:rsidRDefault="00060BDF" w:rsidP="00060BDF">
      <w:pPr>
        <w:pStyle w:val="TableText1"/>
        <w:spacing w:before="0" w:after="0" w:line="276" w:lineRule="auto"/>
        <w:rPr>
          <w:rFonts w:ascii="Arial" w:eastAsiaTheme="minorHAnsi" w:hAnsi="Arial" w:cs="Arial"/>
          <w:snapToGrid/>
        </w:rPr>
      </w:pPr>
      <w:r w:rsidRPr="00060BDF">
        <w:rPr>
          <w:rFonts w:ascii="Arial" w:eastAsiaTheme="minorHAnsi" w:hAnsi="Arial" w:cs="Arial"/>
          <w:snapToGrid/>
        </w:rPr>
        <w:t>To manage, control and monitor a designated number of Housing Service Delivery tenancies and properties to ensure tenants are supported, payment of rent is sustained and properties are cared for and maintained.</w:t>
      </w:r>
    </w:p>
    <w:p w:rsidR="00060BDF" w:rsidRDefault="00060BDF" w:rsidP="00060BDF">
      <w:pPr>
        <w:rPr>
          <w:rFonts w:ascii="Arial" w:hAnsi="Arial" w:cs="Arial"/>
          <w:b/>
        </w:rPr>
      </w:pPr>
    </w:p>
    <w:p w:rsidR="00060BDF" w:rsidRDefault="00060BDF" w:rsidP="00060BDF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</w:rPr>
        <w:t>ROLE CONTEXT &amp; SCOPE</w:t>
      </w:r>
      <w:r w:rsidR="006E52C9">
        <w:rPr>
          <w:rFonts w:ascii="Arial" w:hAnsi="Arial" w:cs="Arial"/>
          <w:b/>
        </w:rPr>
        <w:pict>
          <v:rect id="_x0000_i1029" style="width:0;height:1.5pt" o:hralign="center" o:hrstd="t" o:hr="t" fillcolor="#a0a0a0" stroked="f"/>
        </w:pict>
      </w:r>
    </w:p>
    <w:p w:rsidR="00060BDF" w:rsidRPr="00060BDF" w:rsidRDefault="00060BDF" w:rsidP="00060BDF">
      <w:pPr>
        <w:spacing w:before="120"/>
        <w:rPr>
          <w:rFonts w:ascii="Arial" w:hAnsi="Arial" w:cs="Arial"/>
          <w:sz w:val="20"/>
          <w:szCs w:val="20"/>
        </w:rPr>
      </w:pPr>
      <w:r w:rsidRPr="00060BDF">
        <w:rPr>
          <w:rFonts w:ascii="Arial" w:hAnsi="Arial" w:cs="Arial"/>
          <w:sz w:val="20"/>
          <w:szCs w:val="20"/>
        </w:rPr>
        <w:t xml:space="preserve">The position is responsible for the provision of property and tenancy management services associated with the </w:t>
      </w:r>
      <w:r w:rsidR="008802A0">
        <w:rPr>
          <w:rFonts w:ascii="Arial" w:hAnsi="Arial" w:cs="Arial"/>
          <w:sz w:val="20"/>
          <w:szCs w:val="20"/>
        </w:rPr>
        <w:t>agency’s</w:t>
      </w:r>
      <w:r w:rsidRPr="00060BDF">
        <w:rPr>
          <w:rFonts w:ascii="Arial" w:hAnsi="Arial" w:cs="Arial"/>
          <w:sz w:val="20"/>
          <w:szCs w:val="20"/>
        </w:rPr>
        <w:t xml:space="preserve"> owned and leased properties.  The position ensures ongoing consultation and communication with a diverse group of stakeholders, including tenant’s real estate agents, contractors, government agencies, local authorities and departmental staff, to ensure that a customer focussed service is delivered.</w:t>
      </w:r>
    </w:p>
    <w:p w:rsidR="00BB7492" w:rsidRDefault="00BB7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60BDF" w:rsidRPr="00060BDF" w:rsidRDefault="00060BDF" w:rsidP="00060BDF">
      <w:pPr>
        <w:spacing w:before="120"/>
        <w:rPr>
          <w:rFonts w:ascii="Arial" w:hAnsi="Arial" w:cs="Arial"/>
          <w:sz w:val="20"/>
          <w:szCs w:val="20"/>
        </w:rPr>
      </w:pPr>
      <w:r w:rsidRPr="00060BDF">
        <w:rPr>
          <w:rFonts w:ascii="Arial" w:hAnsi="Arial" w:cs="Arial"/>
          <w:sz w:val="20"/>
          <w:szCs w:val="20"/>
        </w:rPr>
        <w:lastRenderedPageBreak/>
        <w:t>Housing Service Delivery will play its part in building better communities by:</w:t>
      </w:r>
    </w:p>
    <w:p w:rsidR="00060BDF" w:rsidRPr="00060BDF" w:rsidRDefault="00060BDF" w:rsidP="00BB7492">
      <w:pPr>
        <w:tabs>
          <w:tab w:val="left" w:pos="1701"/>
        </w:tabs>
        <w:spacing w:before="120"/>
        <w:ind w:left="1701" w:hanging="1701"/>
        <w:rPr>
          <w:rFonts w:ascii="Arial" w:hAnsi="Arial" w:cs="Arial"/>
          <w:sz w:val="20"/>
          <w:szCs w:val="20"/>
        </w:rPr>
      </w:pPr>
      <w:r w:rsidRPr="00060BDF">
        <w:rPr>
          <w:rFonts w:ascii="Arial" w:hAnsi="Arial" w:cs="Arial"/>
          <w:sz w:val="20"/>
          <w:szCs w:val="20"/>
        </w:rPr>
        <w:t>1. OUTCOMES</w:t>
      </w:r>
      <w:r w:rsidRPr="00060BDF">
        <w:rPr>
          <w:rFonts w:ascii="Arial" w:hAnsi="Arial" w:cs="Arial"/>
          <w:sz w:val="20"/>
          <w:szCs w:val="20"/>
        </w:rPr>
        <w:tab/>
        <w:t>Establishing mutually responsible relationships with our customers to promote p</w:t>
      </w:r>
      <w:r w:rsidR="00BB7492">
        <w:rPr>
          <w:rFonts w:ascii="Arial" w:hAnsi="Arial" w:cs="Arial"/>
          <w:sz w:val="20"/>
          <w:szCs w:val="20"/>
        </w:rPr>
        <w:t xml:space="preserve">ositive and </w:t>
      </w:r>
      <w:r w:rsidRPr="00060BDF">
        <w:rPr>
          <w:rFonts w:ascii="Arial" w:hAnsi="Arial" w:cs="Arial"/>
          <w:sz w:val="20"/>
          <w:szCs w:val="20"/>
        </w:rPr>
        <w:t>sustainable housing</w:t>
      </w:r>
      <w:r>
        <w:rPr>
          <w:rFonts w:ascii="Arial" w:hAnsi="Arial" w:cs="Arial"/>
          <w:sz w:val="20"/>
          <w:szCs w:val="20"/>
        </w:rPr>
        <w:t xml:space="preserve"> o</w:t>
      </w:r>
      <w:r w:rsidRPr="00060BDF">
        <w:rPr>
          <w:rFonts w:ascii="Arial" w:hAnsi="Arial" w:cs="Arial"/>
          <w:sz w:val="20"/>
          <w:szCs w:val="20"/>
        </w:rPr>
        <w:t>utcomes.</w:t>
      </w:r>
    </w:p>
    <w:p w:rsidR="00060BDF" w:rsidRPr="00060BDF" w:rsidRDefault="00060BDF" w:rsidP="00BB7492">
      <w:pPr>
        <w:tabs>
          <w:tab w:val="left" w:pos="1701"/>
        </w:tabs>
        <w:spacing w:before="120"/>
        <w:ind w:left="1701" w:hanging="1701"/>
        <w:rPr>
          <w:rFonts w:ascii="Arial" w:hAnsi="Arial" w:cs="Arial"/>
          <w:sz w:val="20"/>
          <w:szCs w:val="20"/>
        </w:rPr>
      </w:pPr>
      <w:r w:rsidRPr="00060BDF">
        <w:rPr>
          <w:rFonts w:ascii="Arial" w:hAnsi="Arial" w:cs="Arial"/>
          <w:sz w:val="20"/>
          <w:szCs w:val="20"/>
        </w:rPr>
        <w:t xml:space="preserve">2. </w:t>
      </w:r>
      <w:r w:rsidR="00BB7492">
        <w:rPr>
          <w:rFonts w:ascii="Arial" w:hAnsi="Arial" w:cs="Arial"/>
          <w:sz w:val="20"/>
          <w:szCs w:val="20"/>
        </w:rPr>
        <w:t>SOLUTIONS</w:t>
      </w:r>
      <w:r w:rsidR="00BB7492">
        <w:rPr>
          <w:rFonts w:ascii="Arial" w:hAnsi="Arial" w:cs="Arial"/>
          <w:sz w:val="20"/>
          <w:szCs w:val="20"/>
        </w:rPr>
        <w:tab/>
      </w:r>
      <w:r w:rsidRPr="00060BDF">
        <w:rPr>
          <w:rFonts w:ascii="Arial" w:hAnsi="Arial" w:cs="Arial"/>
          <w:sz w:val="20"/>
          <w:szCs w:val="20"/>
        </w:rPr>
        <w:t>Understanding our customers through effective assessment, and matc</w:t>
      </w:r>
      <w:r w:rsidR="00BB7492">
        <w:rPr>
          <w:rFonts w:ascii="Arial" w:hAnsi="Arial" w:cs="Arial"/>
          <w:sz w:val="20"/>
          <w:szCs w:val="20"/>
        </w:rPr>
        <w:t xml:space="preserve">hing housing solutions to their </w:t>
      </w:r>
      <w:r w:rsidRPr="00060BDF">
        <w:rPr>
          <w:rFonts w:ascii="Arial" w:hAnsi="Arial" w:cs="Arial"/>
          <w:sz w:val="20"/>
          <w:szCs w:val="20"/>
        </w:rPr>
        <w:t>needs.</w:t>
      </w:r>
    </w:p>
    <w:p w:rsidR="00060BDF" w:rsidRPr="00060BDF" w:rsidRDefault="00060BDF" w:rsidP="00BB7492">
      <w:pPr>
        <w:tabs>
          <w:tab w:val="left" w:pos="1134"/>
          <w:tab w:val="left" w:pos="1701"/>
        </w:tabs>
        <w:spacing w:before="120"/>
        <w:ind w:left="1701" w:hanging="1701"/>
        <w:rPr>
          <w:rFonts w:ascii="Arial" w:hAnsi="Arial" w:cs="Arial"/>
          <w:sz w:val="20"/>
          <w:szCs w:val="20"/>
        </w:rPr>
      </w:pPr>
      <w:r w:rsidRPr="00060BDF">
        <w:rPr>
          <w:rFonts w:ascii="Arial" w:hAnsi="Arial" w:cs="Arial"/>
          <w:sz w:val="20"/>
          <w:szCs w:val="20"/>
        </w:rPr>
        <w:t>3. SUPPORT</w:t>
      </w:r>
      <w:r w:rsidRPr="00060BDF">
        <w:rPr>
          <w:rFonts w:ascii="Arial" w:hAnsi="Arial" w:cs="Arial"/>
          <w:sz w:val="20"/>
          <w:szCs w:val="20"/>
        </w:rPr>
        <w:tab/>
        <w:t xml:space="preserve">Being attuned to our </w:t>
      </w:r>
      <w:r w:rsidR="00F96D89" w:rsidRPr="00060BDF">
        <w:rPr>
          <w:rFonts w:ascii="Arial" w:hAnsi="Arial" w:cs="Arial"/>
          <w:sz w:val="20"/>
          <w:szCs w:val="20"/>
        </w:rPr>
        <w:t>customers’</w:t>
      </w:r>
      <w:r w:rsidRPr="00060BDF">
        <w:rPr>
          <w:rFonts w:ascii="Arial" w:hAnsi="Arial" w:cs="Arial"/>
          <w:sz w:val="20"/>
          <w:szCs w:val="20"/>
        </w:rPr>
        <w:t xml:space="preserve"> existing and emerging needs, and activating appropriate support services.</w:t>
      </w:r>
    </w:p>
    <w:p w:rsidR="00060BDF" w:rsidRPr="00060BDF" w:rsidRDefault="00060BDF" w:rsidP="00BB7492">
      <w:pPr>
        <w:tabs>
          <w:tab w:val="left" w:pos="1134"/>
          <w:tab w:val="left" w:pos="1701"/>
        </w:tabs>
        <w:spacing w:before="120"/>
        <w:ind w:left="1701" w:hanging="1701"/>
        <w:rPr>
          <w:rFonts w:ascii="Arial" w:hAnsi="Arial" w:cs="Arial"/>
          <w:sz w:val="20"/>
          <w:szCs w:val="20"/>
        </w:rPr>
      </w:pPr>
      <w:r w:rsidRPr="00060BDF">
        <w:rPr>
          <w:rFonts w:ascii="Arial" w:hAnsi="Arial" w:cs="Arial"/>
          <w:sz w:val="20"/>
          <w:szCs w:val="20"/>
        </w:rPr>
        <w:t xml:space="preserve">4. FAIRNESS </w:t>
      </w:r>
      <w:r w:rsidRPr="00060BDF">
        <w:rPr>
          <w:rFonts w:ascii="Arial" w:hAnsi="Arial" w:cs="Arial"/>
          <w:sz w:val="20"/>
          <w:szCs w:val="20"/>
        </w:rPr>
        <w:tab/>
        <w:t>Consistently promoting and applying the principles of substantive equality, natural justice and procedural fairness.</w:t>
      </w:r>
    </w:p>
    <w:p w:rsidR="00060BDF" w:rsidRPr="00060BDF" w:rsidRDefault="00060BDF" w:rsidP="00BB7492">
      <w:pPr>
        <w:tabs>
          <w:tab w:val="left" w:pos="1134"/>
          <w:tab w:val="left" w:pos="1701"/>
        </w:tabs>
        <w:spacing w:before="120"/>
        <w:ind w:left="1701" w:hanging="1701"/>
        <w:rPr>
          <w:rFonts w:ascii="Arial" w:hAnsi="Arial" w:cs="Arial"/>
          <w:sz w:val="20"/>
          <w:szCs w:val="20"/>
        </w:rPr>
      </w:pPr>
      <w:r w:rsidRPr="00060BDF">
        <w:rPr>
          <w:rFonts w:ascii="Arial" w:hAnsi="Arial" w:cs="Arial"/>
          <w:sz w:val="20"/>
          <w:szCs w:val="20"/>
        </w:rPr>
        <w:t>5. IMPROVE</w:t>
      </w:r>
      <w:r w:rsidRPr="00060BDF">
        <w:rPr>
          <w:rFonts w:ascii="Arial" w:hAnsi="Arial" w:cs="Arial"/>
          <w:sz w:val="20"/>
          <w:szCs w:val="20"/>
        </w:rPr>
        <w:tab/>
        <w:t>Engaging with our customers and stakeholders to help us continuously improve our products, services and processes.</w:t>
      </w:r>
    </w:p>
    <w:p w:rsidR="00060BDF" w:rsidRPr="00060BDF" w:rsidRDefault="00060BDF" w:rsidP="00060BDF">
      <w:pPr>
        <w:spacing w:before="120"/>
        <w:rPr>
          <w:rFonts w:ascii="Arial" w:hAnsi="Arial" w:cs="Arial"/>
          <w:sz w:val="20"/>
          <w:szCs w:val="20"/>
        </w:rPr>
      </w:pPr>
      <w:r w:rsidRPr="00060BDF">
        <w:rPr>
          <w:rFonts w:ascii="Arial" w:hAnsi="Arial" w:cs="Arial"/>
          <w:sz w:val="20"/>
          <w:szCs w:val="20"/>
        </w:rPr>
        <w:t xml:space="preserve">Housing Service Delivery manages tenancies across the State.  Government Regional Officers Housing (GROH) and Community Housing (rental housing managed by local government or non-government not-for-profit organisations) and Bond Assistance (interest-free loans to obtain accommodation in the private rental market) fall under the Housing Service Delivery division, with close links to Aboriginal Housing.  The </w:t>
      </w:r>
      <w:r w:rsidR="0009727A">
        <w:rPr>
          <w:rFonts w:ascii="Arial" w:hAnsi="Arial" w:cs="Arial"/>
          <w:sz w:val="20"/>
          <w:szCs w:val="20"/>
        </w:rPr>
        <w:t xml:space="preserve">Department of Communities - </w:t>
      </w:r>
      <w:r w:rsidR="0009727A" w:rsidRPr="00D725BE">
        <w:rPr>
          <w:rFonts w:ascii="Arial" w:hAnsi="Arial" w:cs="Arial"/>
          <w:sz w:val="20"/>
          <w:szCs w:val="20"/>
        </w:rPr>
        <w:t>Housing</w:t>
      </w:r>
      <w:r w:rsidRPr="00060BDF">
        <w:rPr>
          <w:rFonts w:ascii="Arial" w:hAnsi="Arial" w:cs="Arial"/>
          <w:sz w:val="20"/>
          <w:szCs w:val="20"/>
        </w:rPr>
        <w:t xml:space="preserve"> also has a strong focus on providing home ownership opportunities to public housing tenants.</w:t>
      </w:r>
    </w:p>
    <w:p w:rsidR="0061350F" w:rsidRDefault="0061350F" w:rsidP="0061350F">
      <w:pPr>
        <w:rPr>
          <w:rFonts w:ascii="Arial" w:hAnsi="Arial" w:cs="Arial"/>
          <w:b/>
        </w:rPr>
      </w:pPr>
    </w:p>
    <w:p w:rsidR="00452547" w:rsidRDefault="0061350F" w:rsidP="0045254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CORE DUTIES AND RESPONSIBILITIES</w:t>
      </w:r>
    </w:p>
    <w:p w:rsidR="0061350F" w:rsidRDefault="006E52C9" w:rsidP="00452547">
      <w:pPr>
        <w:spacing w:after="0" w:line="1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30" style="width:0;height:1.5pt" o:hralign="center" o:hrstd="t" o:hr="t" fillcolor="#a0a0a0" stroked="f"/>
        </w:pict>
      </w:r>
    </w:p>
    <w:p w:rsidR="001E67C5" w:rsidRDefault="001E67C5" w:rsidP="00452547">
      <w:pPr>
        <w:spacing w:after="0" w:line="120" w:lineRule="auto"/>
        <w:rPr>
          <w:rFonts w:ascii="Arial" w:hAnsi="Arial" w:cs="Arial"/>
          <w:b/>
        </w:rPr>
      </w:pPr>
    </w:p>
    <w:p w:rsidR="006D0D8E" w:rsidRPr="001E67C5" w:rsidRDefault="00060BDF" w:rsidP="001E67C5">
      <w:pPr>
        <w:pStyle w:val="ListParagraph"/>
        <w:numPr>
          <w:ilvl w:val="0"/>
          <w:numId w:val="13"/>
        </w:numPr>
        <w:spacing w:before="120"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Customer Service</w:t>
      </w:r>
    </w:p>
    <w:p w:rsidR="006D0D8E" w:rsidRPr="00EB0B62" w:rsidRDefault="00060BDF" w:rsidP="001E67C5">
      <w:pPr>
        <w:pStyle w:val="ListParagraph"/>
        <w:numPr>
          <w:ilvl w:val="1"/>
          <w:numId w:val="13"/>
        </w:numPr>
        <w:spacing w:before="120" w:line="36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BB7492">
        <w:rPr>
          <w:rFonts w:ascii="Arial" w:hAnsi="Arial" w:cs="Arial"/>
          <w:sz w:val="20"/>
          <w:szCs w:val="20"/>
          <w:lang w:val="en-US"/>
        </w:rPr>
        <w:t xml:space="preserve">Apply and work within the </w:t>
      </w:r>
      <w:r w:rsidR="0009727A">
        <w:rPr>
          <w:rFonts w:ascii="Arial" w:hAnsi="Arial" w:cs="Arial"/>
          <w:sz w:val="20"/>
          <w:szCs w:val="20"/>
        </w:rPr>
        <w:t xml:space="preserve">Department of Communities - </w:t>
      </w:r>
      <w:r w:rsidR="0009727A" w:rsidRPr="00D725BE">
        <w:rPr>
          <w:rFonts w:ascii="Arial" w:hAnsi="Arial" w:cs="Arial"/>
          <w:sz w:val="20"/>
          <w:szCs w:val="20"/>
        </w:rPr>
        <w:t>Housing</w:t>
      </w:r>
      <w:r w:rsidRPr="00BB7492">
        <w:rPr>
          <w:rFonts w:ascii="Arial" w:hAnsi="Arial" w:cs="Arial"/>
          <w:sz w:val="20"/>
          <w:szCs w:val="20"/>
          <w:lang w:val="en-US"/>
        </w:rPr>
        <w:t>’s Customer Service Charter</w:t>
      </w:r>
    </w:p>
    <w:p w:rsidR="001E67C5" w:rsidRPr="001E67C5" w:rsidRDefault="00060BDF" w:rsidP="001E67C5">
      <w:pPr>
        <w:pStyle w:val="ListParagraph"/>
        <w:numPr>
          <w:ilvl w:val="0"/>
          <w:numId w:val="13"/>
        </w:numPr>
        <w:spacing w:before="120"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Tenant Support</w:t>
      </w:r>
    </w:p>
    <w:p w:rsidR="00060BDF" w:rsidRPr="00060BDF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>Respond to customer queries regarding accounts, maintenance and tenancy matters.</w:t>
      </w:r>
    </w:p>
    <w:p w:rsidR="00060BDF" w:rsidRPr="00060BDF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>Liaise with government and non-Government agencies and community based groups to facilitate provision of assistance and ongoing support to meet the needs of the Housing Authority’s tenants.</w:t>
      </w:r>
    </w:p>
    <w:p w:rsidR="00060BDF" w:rsidRPr="00060BDF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>Assess and make recommendations regarding transfer of tenants within allotted round.</w:t>
      </w:r>
    </w:p>
    <w:p w:rsidR="001E67C5" w:rsidRPr="00EB0B62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>Complies with Agency requests for the relocation, vacation and occupation of tenants within allotted round.</w:t>
      </w:r>
    </w:p>
    <w:p w:rsidR="001E67C5" w:rsidRPr="001E67C5" w:rsidRDefault="00060BDF" w:rsidP="001E67C5">
      <w:pPr>
        <w:pStyle w:val="ListParagraph"/>
        <w:numPr>
          <w:ilvl w:val="0"/>
          <w:numId w:val="13"/>
        </w:numPr>
        <w:spacing w:before="120"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Tenancy Management</w:t>
      </w:r>
    </w:p>
    <w:p w:rsidR="00060BDF" w:rsidRPr="00060BDF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>Manages tenancies in accordance with the provisions of the Residential Tenancies Act.</w:t>
      </w:r>
    </w:p>
    <w:p w:rsidR="00060BDF" w:rsidRPr="00060BDF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 xml:space="preserve">Maintain and provide statistics for key performance indicators. </w:t>
      </w:r>
    </w:p>
    <w:p w:rsidR="00060BDF" w:rsidRPr="00060BDF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 xml:space="preserve">Attend Strata Management meetings as required and makes decisions on behalf of the </w:t>
      </w:r>
      <w:r w:rsidR="0009727A">
        <w:rPr>
          <w:rFonts w:ascii="Arial" w:hAnsi="Arial" w:cs="Arial"/>
          <w:sz w:val="20"/>
          <w:szCs w:val="20"/>
        </w:rPr>
        <w:t xml:space="preserve">Department of Communities - </w:t>
      </w:r>
      <w:r w:rsidR="0009727A" w:rsidRPr="00D725BE">
        <w:rPr>
          <w:rFonts w:ascii="Arial" w:hAnsi="Arial" w:cs="Arial"/>
          <w:sz w:val="20"/>
          <w:szCs w:val="20"/>
        </w:rPr>
        <w:t>Housing</w:t>
      </w:r>
      <w:r w:rsidRPr="00060BDF">
        <w:rPr>
          <w:rFonts w:ascii="Arial" w:hAnsi="Arial" w:cs="Arial"/>
          <w:sz w:val="20"/>
          <w:szCs w:val="20"/>
          <w:lang w:val="en-US"/>
        </w:rPr>
        <w:t xml:space="preserve"> within delegated authority.</w:t>
      </w:r>
    </w:p>
    <w:p w:rsidR="00060BDF" w:rsidRPr="00060BDF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>Prepare and initiate submissions where recovery/eviction action is necessary and provide reports to the Regional Manager or delegated officer.</w:t>
      </w:r>
    </w:p>
    <w:p w:rsidR="00060BDF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>Investigate and respond to Executive, Parliamentary, Ministerial and Ombudsman enquiries.</w:t>
      </w:r>
    </w:p>
    <w:p w:rsidR="00060BDF" w:rsidRDefault="00060BDF" w:rsidP="00060BDF">
      <w:pPr>
        <w:pStyle w:val="ListParagraph"/>
        <w:numPr>
          <w:ilvl w:val="0"/>
          <w:numId w:val="13"/>
        </w:numPr>
        <w:spacing w:before="12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060BDF">
        <w:rPr>
          <w:rFonts w:ascii="Arial" w:hAnsi="Arial" w:cs="Arial"/>
          <w:b/>
          <w:sz w:val="20"/>
          <w:szCs w:val="20"/>
          <w:lang w:val="en-US"/>
        </w:rPr>
        <w:t>Rental payment</w:t>
      </w:r>
    </w:p>
    <w:p w:rsidR="00060BDF" w:rsidRPr="00060BDF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>Control and monitor the payment of rent and other charges, including Centrelink and Direct Debit processes; counsel tenants in arrears and initiate recovery action.</w:t>
      </w:r>
    </w:p>
    <w:p w:rsidR="00060BDF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>Process rent to income assessment reviews, annual market rent updates, eligibility reviews and interviews with tenants to assess housing options.</w:t>
      </w:r>
    </w:p>
    <w:p w:rsidR="0009727A" w:rsidRDefault="0009727A" w:rsidP="0009727A">
      <w:pPr>
        <w:pStyle w:val="ListParagraph"/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</w:p>
    <w:p w:rsidR="0009727A" w:rsidRPr="00060BDF" w:rsidRDefault="0009727A" w:rsidP="0009727A">
      <w:pPr>
        <w:pStyle w:val="ListParagraph"/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</w:p>
    <w:p w:rsidR="00060BDF" w:rsidRPr="00060BDF" w:rsidRDefault="00060BDF" w:rsidP="00060BDF">
      <w:pPr>
        <w:pStyle w:val="ListParagraph"/>
        <w:numPr>
          <w:ilvl w:val="0"/>
          <w:numId w:val="13"/>
        </w:numPr>
        <w:spacing w:before="12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060BDF">
        <w:rPr>
          <w:rFonts w:ascii="Arial" w:hAnsi="Arial" w:cs="Arial"/>
          <w:b/>
          <w:sz w:val="20"/>
          <w:szCs w:val="20"/>
          <w:lang w:val="en-US"/>
        </w:rPr>
        <w:t>Property Care and maintenance</w:t>
      </w:r>
    </w:p>
    <w:p w:rsidR="00060BDF" w:rsidRPr="00060BDF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 xml:space="preserve">Carry out inspections of properties to ensure compliance with tenancy conditions and complete property condition, inventory and tenancy reports in accordance with </w:t>
      </w:r>
      <w:r w:rsidR="0009727A">
        <w:rPr>
          <w:rFonts w:ascii="Arial" w:hAnsi="Arial" w:cs="Arial"/>
          <w:sz w:val="20"/>
          <w:szCs w:val="20"/>
        </w:rPr>
        <w:t xml:space="preserve">Department of Communities - </w:t>
      </w:r>
      <w:r w:rsidR="0009727A" w:rsidRPr="00D725BE">
        <w:rPr>
          <w:rFonts w:ascii="Arial" w:hAnsi="Arial" w:cs="Arial"/>
          <w:sz w:val="20"/>
          <w:szCs w:val="20"/>
        </w:rPr>
        <w:t>Housing</w:t>
      </w:r>
      <w:r w:rsidRPr="00060BDF">
        <w:rPr>
          <w:rFonts w:ascii="Arial" w:hAnsi="Arial" w:cs="Arial"/>
          <w:sz w:val="20"/>
          <w:szCs w:val="20"/>
          <w:lang w:val="en-US"/>
        </w:rPr>
        <w:t xml:space="preserve"> policy.</w:t>
      </w:r>
    </w:p>
    <w:p w:rsidR="00060BDF" w:rsidRPr="00060BDF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 xml:space="preserve">Control and co-ordinate maintenance for allocated properties and ensure satisfactory completion of maintenance work in accordance with delegated authority and </w:t>
      </w:r>
      <w:r w:rsidR="0009727A">
        <w:rPr>
          <w:rFonts w:ascii="Arial" w:hAnsi="Arial" w:cs="Arial"/>
          <w:sz w:val="20"/>
          <w:szCs w:val="20"/>
        </w:rPr>
        <w:t xml:space="preserve">Department of Communities - </w:t>
      </w:r>
      <w:r w:rsidR="0009727A" w:rsidRPr="00D725BE">
        <w:rPr>
          <w:rFonts w:ascii="Arial" w:hAnsi="Arial" w:cs="Arial"/>
          <w:sz w:val="20"/>
          <w:szCs w:val="20"/>
        </w:rPr>
        <w:t>Housing</w:t>
      </w:r>
      <w:r w:rsidRPr="00060BDF">
        <w:rPr>
          <w:rFonts w:ascii="Arial" w:hAnsi="Arial" w:cs="Arial"/>
          <w:sz w:val="20"/>
          <w:szCs w:val="20"/>
          <w:lang w:val="en-US"/>
        </w:rPr>
        <w:t xml:space="preserve"> policy.</w:t>
      </w:r>
    </w:p>
    <w:p w:rsidR="00060BDF" w:rsidRPr="00060BDF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>Organise quotes as required for refurbishment of properties and monitor progress of works through to completion of project.</w:t>
      </w:r>
    </w:p>
    <w:p w:rsidR="00060BDF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>Initiate maintenance and minor works, monitor progress and control maintenance expenditure for a given number of rental properties within allocated budget.</w:t>
      </w:r>
    </w:p>
    <w:p w:rsidR="00060BDF" w:rsidRPr="00060BDF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>Prepare budget submission for maintenance and minor works within allocated round and provides variance reports as required.</w:t>
      </w:r>
    </w:p>
    <w:p w:rsidR="00060BDF" w:rsidRPr="00060BDF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 xml:space="preserve">Liaise with and monitor contractor performance to ensure that work is completed to </w:t>
      </w:r>
      <w:r w:rsidR="0009727A">
        <w:rPr>
          <w:rFonts w:ascii="Arial" w:hAnsi="Arial" w:cs="Arial"/>
          <w:sz w:val="20"/>
          <w:szCs w:val="20"/>
        </w:rPr>
        <w:t xml:space="preserve">Department of Communities - </w:t>
      </w:r>
      <w:r w:rsidR="0009727A" w:rsidRPr="00D725BE">
        <w:rPr>
          <w:rFonts w:ascii="Arial" w:hAnsi="Arial" w:cs="Arial"/>
          <w:sz w:val="20"/>
          <w:szCs w:val="20"/>
        </w:rPr>
        <w:t>Housing</w:t>
      </w:r>
      <w:r w:rsidRPr="00060BDF">
        <w:rPr>
          <w:rFonts w:ascii="Arial" w:hAnsi="Arial" w:cs="Arial"/>
          <w:sz w:val="20"/>
          <w:szCs w:val="20"/>
          <w:lang w:val="en-US"/>
        </w:rPr>
        <w:t xml:space="preserve"> standards and direct remedial action as necessary.</w:t>
      </w:r>
    </w:p>
    <w:p w:rsidR="00060BDF" w:rsidRPr="00060BDF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>Authorise payment of contractor job orders and other miscellaneous payments within delegated authority.</w:t>
      </w:r>
    </w:p>
    <w:p w:rsidR="00060BDF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>Provide a general scope of works for redevelopment properties when required</w:t>
      </w:r>
    </w:p>
    <w:p w:rsidR="00060BDF" w:rsidRPr="00060BDF" w:rsidRDefault="00060BDF" w:rsidP="00060BDF">
      <w:pPr>
        <w:pStyle w:val="ListParagraph"/>
        <w:numPr>
          <w:ilvl w:val="0"/>
          <w:numId w:val="13"/>
        </w:numPr>
        <w:spacing w:before="12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060BDF">
        <w:rPr>
          <w:rFonts w:ascii="Arial" w:hAnsi="Arial" w:cs="Arial"/>
          <w:b/>
          <w:sz w:val="20"/>
          <w:szCs w:val="20"/>
          <w:lang w:val="en-US"/>
        </w:rPr>
        <w:t>Development</w:t>
      </w:r>
    </w:p>
    <w:p w:rsidR="00060BDF" w:rsidRPr="00060BDF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>Carry out a range of other duties which may include opportunities to act in more senior roles and relieving at other branches in the Region.</w:t>
      </w:r>
    </w:p>
    <w:p w:rsidR="00060BDF" w:rsidRPr="00060BDF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 xml:space="preserve">Work in a way which fits with </w:t>
      </w:r>
      <w:r w:rsidR="0009727A">
        <w:rPr>
          <w:rFonts w:ascii="Arial" w:hAnsi="Arial" w:cs="Arial"/>
          <w:sz w:val="20"/>
          <w:szCs w:val="20"/>
        </w:rPr>
        <w:t xml:space="preserve">Department of Communities - </w:t>
      </w:r>
      <w:r w:rsidR="0009727A" w:rsidRPr="00D725BE">
        <w:rPr>
          <w:rFonts w:ascii="Arial" w:hAnsi="Arial" w:cs="Arial"/>
          <w:sz w:val="20"/>
          <w:szCs w:val="20"/>
        </w:rPr>
        <w:t>Housing</w:t>
      </w:r>
      <w:r w:rsidRPr="00060BDF">
        <w:rPr>
          <w:rFonts w:ascii="Arial" w:hAnsi="Arial" w:cs="Arial"/>
          <w:sz w:val="20"/>
          <w:szCs w:val="20"/>
          <w:lang w:val="en-US"/>
        </w:rPr>
        <w:t xml:space="preserve"> practices, policies and values, and support the implementation of new policies and practices.</w:t>
      </w:r>
    </w:p>
    <w:p w:rsidR="00060BDF" w:rsidRPr="00060BDF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>Maintains skills and knowledge base, assesses skills gaps, and identifies appropriate training opportunities to address skills deficiencies.</w:t>
      </w:r>
    </w:p>
    <w:p w:rsidR="00060BDF" w:rsidRPr="00060BDF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>Coach and/or mentor colleagues as required.</w:t>
      </w:r>
    </w:p>
    <w:p w:rsidR="00060BDF" w:rsidRPr="00060BDF" w:rsidRDefault="00060BDF" w:rsidP="00060BDF">
      <w:pPr>
        <w:pStyle w:val="ListParagraph"/>
        <w:numPr>
          <w:ilvl w:val="1"/>
          <w:numId w:val="13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060BDF">
        <w:rPr>
          <w:rFonts w:ascii="Arial" w:hAnsi="Arial" w:cs="Arial"/>
          <w:sz w:val="20"/>
          <w:szCs w:val="20"/>
          <w:lang w:val="en-US"/>
        </w:rPr>
        <w:t>Identify and act on opportunities for increase effectiveness and efficiency in the Branch.</w:t>
      </w:r>
    </w:p>
    <w:p w:rsidR="00BB7492" w:rsidRDefault="00BB7492" w:rsidP="00BB7492">
      <w:pPr>
        <w:spacing w:after="0"/>
        <w:rPr>
          <w:rFonts w:ascii="Arial" w:hAnsi="Arial" w:cs="Arial"/>
          <w:b/>
        </w:rPr>
      </w:pPr>
    </w:p>
    <w:p w:rsidR="00060BDF" w:rsidRPr="00BB7492" w:rsidRDefault="00BB7492" w:rsidP="00BB749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ROLE RESPONSIBILITES</w:t>
      </w:r>
    </w:p>
    <w:p w:rsidR="00060BDF" w:rsidRPr="00BB7492" w:rsidRDefault="006E52C9" w:rsidP="00BB7492">
      <w:pPr>
        <w:spacing w:after="0" w:line="120" w:lineRule="auto"/>
        <w:rPr>
          <w:rFonts w:ascii="Arial" w:hAnsi="Arial" w:cs="Arial"/>
          <w:b/>
        </w:rPr>
      </w:pPr>
      <w:r>
        <w:pict>
          <v:rect id="_x0000_i1031" style="width:0;height:1.5pt" o:hralign="center" o:hrstd="t" o:hr="t" fillcolor="#a0a0a0" stroked="f"/>
        </w:pict>
      </w:r>
    </w:p>
    <w:p w:rsidR="006D0D8E" w:rsidRDefault="006D0D8E" w:rsidP="00CA7B85">
      <w:pPr>
        <w:spacing w:after="0" w:line="120" w:lineRule="auto"/>
        <w:rPr>
          <w:rFonts w:ascii="Arial" w:hAnsi="Arial" w:cs="Arial"/>
          <w:b/>
        </w:rPr>
      </w:pPr>
    </w:p>
    <w:p w:rsidR="00BB7492" w:rsidRPr="00BB7492" w:rsidRDefault="006D0396" w:rsidP="006D0396">
      <w:pPr>
        <w:tabs>
          <w:tab w:val="left" w:pos="0"/>
        </w:tabs>
        <w:spacing w:before="120"/>
        <w:rPr>
          <w:rFonts w:ascii="Arial" w:hAnsi="Arial" w:cs="Arial"/>
          <w:sz w:val="20"/>
          <w:szCs w:val="20"/>
        </w:rPr>
      </w:pPr>
      <w:r w:rsidRPr="006D0396">
        <w:rPr>
          <w:rFonts w:ascii="Arial" w:hAnsi="Arial" w:cs="Arial"/>
          <w:b/>
          <w:sz w:val="20"/>
          <w:szCs w:val="20"/>
        </w:rPr>
        <w:t>Tenant support</w:t>
      </w:r>
      <w:r>
        <w:rPr>
          <w:rFonts w:ascii="Arial" w:hAnsi="Arial" w:cs="Arial"/>
          <w:sz w:val="20"/>
          <w:szCs w:val="20"/>
        </w:rPr>
        <w:t xml:space="preserve">: </w:t>
      </w:r>
      <w:r w:rsidR="00BB7492" w:rsidRPr="00BB7492">
        <w:rPr>
          <w:rFonts w:ascii="Arial" w:hAnsi="Arial" w:cs="Arial"/>
          <w:sz w:val="20"/>
          <w:szCs w:val="20"/>
        </w:rPr>
        <w:t>liaising, face to face, by phone and in writing, with tenants, other groups/organisations and a range of people in our Agency</w:t>
      </w:r>
    </w:p>
    <w:p w:rsidR="00BB7492" w:rsidRPr="00BB7492" w:rsidRDefault="00BB7492" w:rsidP="006D0396">
      <w:pPr>
        <w:tabs>
          <w:tab w:val="left" w:pos="0"/>
        </w:tabs>
        <w:spacing w:before="120"/>
        <w:rPr>
          <w:rFonts w:ascii="Arial" w:hAnsi="Arial" w:cs="Arial"/>
          <w:sz w:val="20"/>
          <w:szCs w:val="20"/>
        </w:rPr>
      </w:pPr>
      <w:r w:rsidRPr="006D0396">
        <w:rPr>
          <w:rFonts w:ascii="Arial" w:hAnsi="Arial" w:cs="Arial"/>
          <w:b/>
          <w:sz w:val="20"/>
          <w:szCs w:val="20"/>
        </w:rPr>
        <w:t>Tenancy management</w:t>
      </w:r>
      <w:r w:rsidRPr="00BB7492">
        <w:rPr>
          <w:rFonts w:ascii="Arial" w:hAnsi="Arial" w:cs="Arial"/>
          <w:sz w:val="20"/>
          <w:szCs w:val="20"/>
        </w:rPr>
        <w:t>: ensuring our tenancy agreements are met</w:t>
      </w:r>
    </w:p>
    <w:p w:rsidR="00BB7492" w:rsidRPr="00BB7492" w:rsidRDefault="00BB7492" w:rsidP="006D0396">
      <w:pPr>
        <w:tabs>
          <w:tab w:val="left" w:pos="0"/>
        </w:tabs>
        <w:spacing w:before="120"/>
        <w:rPr>
          <w:rFonts w:ascii="Arial" w:hAnsi="Arial" w:cs="Arial"/>
          <w:sz w:val="20"/>
          <w:szCs w:val="20"/>
        </w:rPr>
      </w:pPr>
      <w:r w:rsidRPr="006D0396">
        <w:rPr>
          <w:rFonts w:ascii="Arial" w:hAnsi="Arial" w:cs="Arial"/>
          <w:b/>
          <w:sz w:val="20"/>
          <w:szCs w:val="20"/>
        </w:rPr>
        <w:t>Debt Management</w:t>
      </w:r>
      <w:r w:rsidRPr="00BB7492">
        <w:rPr>
          <w:rFonts w:ascii="Arial" w:hAnsi="Arial" w:cs="Arial"/>
          <w:sz w:val="20"/>
          <w:szCs w:val="20"/>
        </w:rPr>
        <w:t>:</w:t>
      </w:r>
      <w:r w:rsidR="006D0396">
        <w:rPr>
          <w:rFonts w:ascii="Arial" w:hAnsi="Arial" w:cs="Arial"/>
          <w:sz w:val="20"/>
          <w:szCs w:val="20"/>
        </w:rPr>
        <w:t xml:space="preserve"> </w:t>
      </w:r>
      <w:r w:rsidRPr="00BB7492">
        <w:rPr>
          <w:rFonts w:ascii="Arial" w:hAnsi="Arial" w:cs="Arial"/>
          <w:sz w:val="20"/>
          <w:szCs w:val="20"/>
        </w:rPr>
        <w:t xml:space="preserve">ensuring debt is controlled and managed, instigating recovery action where necessary in accordance with </w:t>
      </w:r>
      <w:r w:rsidR="0009727A">
        <w:rPr>
          <w:rFonts w:ascii="Arial" w:hAnsi="Arial" w:cs="Arial"/>
          <w:sz w:val="20"/>
          <w:szCs w:val="20"/>
        </w:rPr>
        <w:t xml:space="preserve">Department of Communities - </w:t>
      </w:r>
      <w:r w:rsidR="0009727A" w:rsidRPr="00D725BE">
        <w:rPr>
          <w:rFonts w:ascii="Arial" w:hAnsi="Arial" w:cs="Arial"/>
          <w:sz w:val="20"/>
          <w:szCs w:val="20"/>
        </w:rPr>
        <w:t>Housing</w:t>
      </w:r>
      <w:r w:rsidRPr="00BB7492">
        <w:rPr>
          <w:rFonts w:ascii="Arial" w:hAnsi="Arial" w:cs="Arial"/>
          <w:sz w:val="20"/>
          <w:szCs w:val="20"/>
        </w:rPr>
        <w:t xml:space="preserve"> and statutory requirements</w:t>
      </w:r>
    </w:p>
    <w:p w:rsidR="00BB7492" w:rsidRPr="00BB7492" w:rsidRDefault="00BB7492" w:rsidP="006D0396">
      <w:pPr>
        <w:tabs>
          <w:tab w:val="left" w:pos="0"/>
        </w:tabs>
        <w:spacing w:before="120"/>
        <w:rPr>
          <w:rFonts w:ascii="Arial" w:hAnsi="Arial" w:cs="Arial"/>
          <w:sz w:val="20"/>
          <w:szCs w:val="20"/>
        </w:rPr>
      </w:pPr>
      <w:r w:rsidRPr="006D0396">
        <w:rPr>
          <w:rFonts w:ascii="Arial" w:hAnsi="Arial" w:cs="Arial"/>
          <w:b/>
          <w:sz w:val="20"/>
          <w:szCs w:val="20"/>
        </w:rPr>
        <w:t>Property care and maintenance</w:t>
      </w:r>
      <w:r w:rsidR="006D0396">
        <w:rPr>
          <w:rFonts w:ascii="Arial" w:hAnsi="Arial" w:cs="Arial"/>
          <w:sz w:val="20"/>
          <w:szCs w:val="20"/>
        </w:rPr>
        <w:t xml:space="preserve">: </w:t>
      </w:r>
      <w:r w:rsidRPr="00BB7492">
        <w:rPr>
          <w:rFonts w:ascii="Arial" w:hAnsi="Arial" w:cs="Arial"/>
          <w:sz w:val="20"/>
          <w:szCs w:val="20"/>
        </w:rPr>
        <w:t xml:space="preserve">ensuring properties are maintained and care for in a way which meets our Agency and statutory requirements </w:t>
      </w:r>
    </w:p>
    <w:p w:rsidR="00060BDF" w:rsidRPr="00BB7492" w:rsidRDefault="006D0396" w:rsidP="006D0396">
      <w:pPr>
        <w:tabs>
          <w:tab w:val="left" w:pos="0"/>
        </w:tabs>
        <w:spacing w:before="120"/>
        <w:rPr>
          <w:rFonts w:ascii="Arial" w:hAnsi="Arial" w:cs="Arial"/>
          <w:sz w:val="20"/>
          <w:szCs w:val="20"/>
        </w:rPr>
      </w:pPr>
      <w:r w:rsidRPr="006D0396">
        <w:rPr>
          <w:rFonts w:ascii="Arial" w:hAnsi="Arial" w:cs="Arial"/>
          <w:b/>
          <w:sz w:val="20"/>
          <w:szCs w:val="20"/>
        </w:rPr>
        <w:t>Development</w:t>
      </w:r>
      <w:r>
        <w:rPr>
          <w:rFonts w:ascii="Arial" w:hAnsi="Arial" w:cs="Arial"/>
          <w:sz w:val="20"/>
          <w:szCs w:val="20"/>
        </w:rPr>
        <w:t xml:space="preserve">: </w:t>
      </w:r>
      <w:r w:rsidR="00BB7492" w:rsidRPr="00BB7492">
        <w:rPr>
          <w:rFonts w:ascii="Arial" w:hAnsi="Arial" w:cs="Arial"/>
          <w:sz w:val="20"/>
          <w:szCs w:val="20"/>
        </w:rPr>
        <w:t>working in a way which fits with our practices, policies and values, coaching and mentoring others, keeping your skills and knowledge up to date, identifying opportunities for improvement</w:t>
      </w:r>
    </w:p>
    <w:p w:rsidR="00060BDF" w:rsidRDefault="00060BDF" w:rsidP="00C34DF7">
      <w:pPr>
        <w:spacing w:after="0"/>
        <w:rPr>
          <w:rFonts w:ascii="Arial" w:hAnsi="Arial" w:cs="Arial"/>
          <w:b/>
        </w:rPr>
      </w:pPr>
    </w:p>
    <w:p w:rsidR="00D03F4B" w:rsidRDefault="00D03F4B" w:rsidP="00C34DF7">
      <w:pPr>
        <w:spacing w:after="0"/>
        <w:rPr>
          <w:rFonts w:ascii="Arial" w:hAnsi="Arial" w:cs="Arial"/>
          <w:b/>
        </w:rPr>
      </w:pPr>
    </w:p>
    <w:p w:rsidR="00D03F4B" w:rsidRDefault="00D03F4B" w:rsidP="00C34DF7">
      <w:pPr>
        <w:spacing w:after="0"/>
        <w:rPr>
          <w:rFonts w:ascii="Arial" w:hAnsi="Arial" w:cs="Arial"/>
          <w:b/>
        </w:rPr>
      </w:pPr>
    </w:p>
    <w:p w:rsidR="00D03F4B" w:rsidRDefault="00D03F4B" w:rsidP="00C34DF7">
      <w:pPr>
        <w:spacing w:after="0"/>
        <w:rPr>
          <w:rFonts w:ascii="Arial" w:hAnsi="Arial" w:cs="Arial"/>
          <w:b/>
        </w:rPr>
      </w:pPr>
    </w:p>
    <w:p w:rsidR="005840E0" w:rsidRPr="005840E0" w:rsidRDefault="005840E0" w:rsidP="005840E0">
      <w:pPr>
        <w:spacing w:after="0"/>
        <w:rPr>
          <w:rFonts w:ascii="Arial" w:hAnsi="Arial" w:cs="Arial"/>
          <w:b/>
        </w:rPr>
      </w:pPr>
      <w:r w:rsidRPr="005840E0">
        <w:rPr>
          <w:rFonts w:ascii="Arial" w:hAnsi="Arial" w:cs="Arial"/>
          <w:b/>
        </w:rPr>
        <w:t>ELIGIBILITY REQUIREMENTS</w:t>
      </w:r>
    </w:p>
    <w:p w:rsidR="005840E0" w:rsidRPr="005840E0" w:rsidRDefault="006E52C9" w:rsidP="005840E0">
      <w:pPr>
        <w:spacing w:after="0"/>
        <w:rPr>
          <w:rFonts w:ascii="Arial" w:hAnsi="Arial" w:cs="Arial"/>
          <w:b/>
        </w:rPr>
      </w:pPr>
      <w:r>
        <w:pict>
          <v:rect id="_x0000_i1032" style="width:0;height:1.5pt" o:hralign="center" o:hrstd="t" o:hr="t" fillcolor="#a0a0a0" stroked="f"/>
        </w:pict>
      </w:r>
    </w:p>
    <w:p w:rsidR="005840E0" w:rsidRPr="00D03F4B" w:rsidRDefault="005840E0" w:rsidP="005840E0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D03F4B">
        <w:rPr>
          <w:rFonts w:ascii="Arial" w:hAnsi="Arial" w:cs="Arial"/>
          <w:sz w:val="20"/>
          <w:szCs w:val="20"/>
        </w:rPr>
        <w:t>You will need to be;</w:t>
      </w:r>
    </w:p>
    <w:p w:rsidR="005840E0" w:rsidRPr="00D03F4B" w:rsidRDefault="005840E0" w:rsidP="005840E0">
      <w:pPr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D03F4B">
        <w:rPr>
          <w:rFonts w:ascii="Arial" w:hAnsi="Arial" w:cs="Arial"/>
          <w:sz w:val="20"/>
          <w:szCs w:val="20"/>
          <w:lang w:val="en-US"/>
        </w:rPr>
        <w:t xml:space="preserve">Willing and able to work in other </w:t>
      </w:r>
      <w:r w:rsidRPr="00D03F4B">
        <w:rPr>
          <w:rFonts w:ascii="Arial" w:hAnsi="Arial" w:cs="Arial"/>
          <w:iCs/>
          <w:sz w:val="20"/>
          <w:szCs w:val="20"/>
          <w:lang w:val="en-US"/>
        </w:rPr>
        <w:t>Housing &amp; Property Services Officer</w:t>
      </w:r>
      <w:r w:rsidRPr="00D03F4B">
        <w:rPr>
          <w:rFonts w:ascii="Arial" w:hAnsi="Arial" w:cs="Arial"/>
          <w:sz w:val="20"/>
          <w:szCs w:val="20"/>
          <w:lang w:val="en-US"/>
        </w:rPr>
        <w:t xml:space="preserve"> positions at the same level within the Region.</w:t>
      </w:r>
    </w:p>
    <w:p w:rsidR="005840E0" w:rsidRPr="00D03F4B" w:rsidRDefault="005840E0" w:rsidP="005840E0">
      <w:pPr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D03F4B">
        <w:rPr>
          <w:rFonts w:ascii="Arial" w:hAnsi="Arial" w:cs="Arial"/>
          <w:sz w:val="20"/>
          <w:szCs w:val="20"/>
          <w:lang w:val="en-US"/>
        </w:rPr>
        <w:t>Have Australian permanent residency at the time of applying.</w:t>
      </w:r>
    </w:p>
    <w:p w:rsidR="005840E0" w:rsidRPr="00D03F4B" w:rsidRDefault="005840E0" w:rsidP="005840E0">
      <w:pPr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03F4B">
        <w:rPr>
          <w:rFonts w:ascii="Arial" w:hAnsi="Arial" w:cs="Arial"/>
          <w:sz w:val="20"/>
          <w:szCs w:val="20"/>
          <w:lang w:val="en-US"/>
        </w:rPr>
        <w:t>Able to obtain a current National Police Clearance if you are successful.</w:t>
      </w:r>
    </w:p>
    <w:p w:rsidR="005840E0" w:rsidRPr="00D03F4B" w:rsidRDefault="005840E0" w:rsidP="005840E0">
      <w:pPr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03F4B">
        <w:rPr>
          <w:rFonts w:ascii="Arial" w:hAnsi="Arial" w:cs="Arial"/>
          <w:sz w:val="20"/>
          <w:szCs w:val="20"/>
          <w:lang w:val="en-US"/>
        </w:rPr>
        <w:t xml:space="preserve">The holder of a current Western Australian ‘C’ or ‘C-A’ Class Driver’s </w:t>
      </w:r>
      <w:r w:rsidR="00D03F4B" w:rsidRPr="00D03F4B">
        <w:rPr>
          <w:rFonts w:ascii="Arial" w:hAnsi="Arial" w:cs="Arial"/>
          <w:sz w:val="20"/>
          <w:szCs w:val="20"/>
          <w:lang w:val="en-US"/>
        </w:rPr>
        <w:t>License</w:t>
      </w:r>
      <w:r w:rsidRPr="00D03F4B">
        <w:rPr>
          <w:rFonts w:ascii="Arial" w:hAnsi="Arial" w:cs="Arial"/>
          <w:sz w:val="20"/>
          <w:szCs w:val="20"/>
          <w:lang w:val="en-US"/>
        </w:rPr>
        <w:t xml:space="preserve">, and maintain that </w:t>
      </w:r>
      <w:r w:rsidR="00D03F4B" w:rsidRPr="00D03F4B">
        <w:rPr>
          <w:rFonts w:ascii="Arial" w:hAnsi="Arial" w:cs="Arial"/>
          <w:sz w:val="20"/>
          <w:szCs w:val="20"/>
          <w:lang w:val="en-US"/>
        </w:rPr>
        <w:t>license</w:t>
      </w:r>
      <w:r w:rsidRPr="00D03F4B">
        <w:rPr>
          <w:rFonts w:ascii="Arial" w:hAnsi="Arial" w:cs="Arial"/>
          <w:sz w:val="20"/>
          <w:szCs w:val="20"/>
          <w:lang w:val="en-US"/>
        </w:rPr>
        <w:t xml:space="preserve"> for the duration of your employment.</w:t>
      </w:r>
    </w:p>
    <w:p w:rsidR="005840E0" w:rsidRPr="00D03F4B" w:rsidRDefault="005840E0" w:rsidP="005840E0">
      <w:pPr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03F4B">
        <w:rPr>
          <w:rFonts w:ascii="Arial" w:hAnsi="Arial" w:cs="Arial"/>
          <w:sz w:val="20"/>
          <w:szCs w:val="20"/>
          <w:lang w:val="en-US"/>
        </w:rPr>
        <w:t>Prepared to undertake out-of-town travel, which may include overnight or extended stays.</w:t>
      </w:r>
    </w:p>
    <w:p w:rsidR="00BB7492" w:rsidRDefault="00BB7492" w:rsidP="00C34DF7">
      <w:pPr>
        <w:spacing w:after="0"/>
        <w:rPr>
          <w:rFonts w:ascii="Arial" w:hAnsi="Arial" w:cs="Arial"/>
          <w:b/>
        </w:rPr>
      </w:pPr>
    </w:p>
    <w:p w:rsidR="00BB7492" w:rsidRDefault="00BB7492" w:rsidP="00C34DF7">
      <w:pPr>
        <w:spacing w:after="0"/>
        <w:rPr>
          <w:rFonts w:ascii="Arial" w:hAnsi="Arial" w:cs="Arial"/>
          <w:b/>
        </w:rPr>
      </w:pPr>
    </w:p>
    <w:p w:rsidR="00C34DF7" w:rsidRDefault="00CA7B85" w:rsidP="00C34D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ROLE RELATED REQUIREMENTS</w:t>
      </w:r>
    </w:p>
    <w:p w:rsidR="0061350F" w:rsidRDefault="006E52C9" w:rsidP="00C34DF7">
      <w:pPr>
        <w:spacing w:after="0" w:line="1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33" style="width:0;height:1.5pt" o:hralign="center" o:hrstd="t" o:hr="t" fillcolor="#a0a0a0" stroked="f"/>
        </w:pict>
      </w:r>
    </w:p>
    <w:p w:rsidR="0061350F" w:rsidRDefault="006D0396" w:rsidP="00C34DF7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will need to be someone wh</w:t>
      </w:r>
      <w:r w:rsidR="00CA7B85">
        <w:rPr>
          <w:rFonts w:ascii="Arial" w:hAnsi="Arial" w:cs="Arial"/>
          <w:b/>
          <w:sz w:val="20"/>
          <w:szCs w:val="20"/>
        </w:rPr>
        <w:t>o can show us they have a prov</w:t>
      </w:r>
      <w:r>
        <w:rPr>
          <w:rFonts w:ascii="Arial" w:hAnsi="Arial" w:cs="Arial"/>
          <w:b/>
          <w:sz w:val="20"/>
          <w:szCs w:val="20"/>
        </w:rPr>
        <w:t>en track record for:</w:t>
      </w:r>
    </w:p>
    <w:p w:rsidR="006D0396" w:rsidRPr="006D0396" w:rsidRDefault="006D0396" w:rsidP="006D0396">
      <w:pPr>
        <w:pStyle w:val="ListParagraph"/>
        <w:numPr>
          <w:ilvl w:val="0"/>
          <w:numId w:val="15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6D0396">
        <w:rPr>
          <w:rFonts w:ascii="Arial" w:hAnsi="Arial" w:cs="Arial"/>
          <w:sz w:val="20"/>
          <w:szCs w:val="20"/>
          <w:lang w:val="en-US"/>
        </w:rPr>
        <w:t>Delivering outstanding service to customers every time – especially when circumstances are challenging and problems difficult to resolve.</w:t>
      </w:r>
    </w:p>
    <w:p w:rsidR="006D0396" w:rsidRPr="006D0396" w:rsidRDefault="006D0396" w:rsidP="006D0396">
      <w:pPr>
        <w:pStyle w:val="ListParagraph"/>
        <w:numPr>
          <w:ilvl w:val="0"/>
          <w:numId w:val="15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6D0396">
        <w:rPr>
          <w:rFonts w:ascii="Arial" w:hAnsi="Arial" w:cs="Arial"/>
          <w:sz w:val="20"/>
          <w:szCs w:val="20"/>
          <w:lang w:val="en-US"/>
        </w:rPr>
        <w:t>Keeping track of a wide variety of tasks and getting things done correctly and on time.</w:t>
      </w:r>
    </w:p>
    <w:p w:rsidR="006D0396" w:rsidRPr="006D0396" w:rsidRDefault="006D0396" w:rsidP="006D0396">
      <w:pPr>
        <w:pStyle w:val="ListParagraph"/>
        <w:numPr>
          <w:ilvl w:val="0"/>
          <w:numId w:val="15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6D0396">
        <w:rPr>
          <w:rFonts w:ascii="Arial" w:hAnsi="Arial" w:cs="Arial"/>
          <w:sz w:val="20"/>
          <w:szCs w:val="20"/>
          <w:lang w:val="en-US"/>
        </w:rPr>
        <w:t>Relating to, and working with, people from all walks of life and showing respect for their cultural differences/needs, in particular, those of Indigenous people.</w:t>
      </w:r>
    </w:p>
    <w:p w:rsidR="006D0396" w:rsidRPr="006D0396" w:rsidRDefault="006D0396" w:rsidP="006D0396">
      <w:pPr>
        <w:pStyle w:val="ListParagraph"/>
        <w:numPr>
          <w:ilvl w:val="0"/>
          <w:numId w:val="15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6D0396">
        <w:rPr>
          <w:rFonts w:ascii="Arial" w:hAnsi="Arial" w:cs="Arial"/>
          <w:sz w:val="20"/>
          <w:szCs w:val="20"/>
          <w:lang w:val="en-US"/>
        </w:rPr>
        <w:t>Making themselves understood in an appropriate way when speaking or writing to others, often in response to sensitive issues.</w:t>
      </w:r>
    </w:p>
    <w:p w:rsidR="006D0396" w:rsidRPr="006D0396" w:rsidRDefault="006D0396" w:rsidP="006D0396">
      <w:pPr>
        <w:pStyle w:val="ListParagraph"/>
        <w:numPr>
          <w:ilvl w:val="0"/>
          <w:numId w:val="15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6D0396">
        <w:rPr>
          <w:rFonts w:ascii="Arial" w:hAnsi="Arial" w:cs="Arial"/>
          <w:sz w:val="20"/>
          <w:szCs w:val="20"/>
          <w:lang w:val="en-US"/>
        </w:rPr>
        <w:t>Identifying opportunities to improve the way things get done.</w:t>
      </w:r>
    </w:p>
    <w:p w:rsidR="00A75E6C" w:rsidRPr="006D0396" w:rsidRDefault="006D0396" w:rsidP="006D0396">
      <w:pPr>
        <w:pStyle w:val="ListParagraph"/>
        <w:numPr>
          <w:ilvl w:val="0"/>
          <w:numId w:val="15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6D0396">
        <w:rPr>
          <w:rFonts w:ascii="Arial" w:hAnsi="Arial" w:cs="Arial"/>
          <w:sz w:val="20"/>
          <w:szCs w:val="20"/>
          <w:lang w:val="en-US"/>
        </w:rPr>
        <w:t xml:space="preserve">Supporting their own and others’ development. </w:t>
      </w:r>
    </w:p>
    <w:p w:rsidR="00A75E6C" w:rsidRPr="00DB4A76" w:rsidRDefault="00A75E6C" w:rsidP="00A75E6C">
      <w:pPr>
        <w:pStyle w:val="ListParagraph"/>
        <w:spacing w:before="240"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D0396" w:rsidRPr="001413CD" w:rsidRDefault="006D0396" w:rsidP="006D0396">
      <w:pPr>
        <w:rPr>
          <w:rFonts w:ascii="Arial" w:hAnsi="Arial" w:cs="Arial"/>
          <w:b/>
          <w:sz w:val="20"/>
          <w:u w:val="single"/>
        </w:rPr>
      </w:pPr>
      <w:r w:rsidRPr="001413CD">
        <w:rPr>
          <w:rFonts w:ascii="Arial" w:hAnsi="Arial" w:cs="Arial"/>
          <w:b/>
          <w:sz w:val="20"/>
          <w:u w:val="single"/>
        </w:rPr>
        <w:t>Only existing Level 3 Staff wishing to progress to Level 4 need to address Item 7.</w:t>
      </w:r>
    </w:p>
    <w:p w:rsidR="00396DEE" w:rsidRPr="006D0396" w:rsidRDefault="006D0396" w:rsidP="006D0396">
      <w:pPr>
        <w:pStyle w:val="ListParagraph"/>
        <w:numPr>
          <w:ilvl w:val="0"/>
          <w:numId w:val="15"/>
        </w:numPr>
        <w:spacing w:before="12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6D0396">
        <w:rPr>
          <w:rFonts w:ascii="Arial" w:hAnsi="Arial" w:cs="Arial"/>
          <w:sz w:val="20"/>
          <w:szCs w:val="20"/>
          <w:lang w:val="en-US"/>
        </w:rPr>
        <w:t>To progress to Level 4 the substantive occupant has been at the top of their substantive Level 3 salary range for a period of at least 12 months and meets all the prescribed criteria for the level 4 classification.</w:t>
      </w:r>
    </w:p>
    <w:sectPr w:rsidR="00396DEE" w:rsidRPr="006D0396" w:rsidSect="00FE32E8">
      <w:headerReference w:type="default" r:id="rId8"/>
      <w:footerReference w:type="default" r:id="rId9"/>
      <w:headerReference w:type="first" r:id="rId10"/>
      <w:pgSz w:w="11906" w:h="16838"/>
      <w:pgMar w:top="1113" w:right="720" w:bottom="720" w:left="720" w:header="708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5B1" w:rsidRDefault="00D075B1" w:rsidP="0071659E">
      <w:pPr>
        <w:spacing w:after="0" w:line="240" w:lineRule="auto"/>
      </w:pPr>
      <w:r>
        <w:separator/>
      </w:r>
    </w:p>
  </w:endnote>
  <w:endnote w:type="continuationSeparator" w:id="0">
    <w:p w:rsidR="00D075B1" w:rsidRDefault="00D075B1" w:rsidP="0071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468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725BE" w:rsidRDefault="00D725B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2C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2C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25BE" w:rsidRDefault="00D7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5B1" w:rsidRDefault="00D075B1" w:rsidP="0071659E">
      <w:pPr>
        <w:spacing w:after="0" w:line="240" w:lineRule="auto"/>
      </w:pPr>
      <w:r>
        <w:separator/>
      </w:r>
    </w:p>
  </w:footnote>
  <w:footnote w:type="continuationSeparator" w:id="0">
    <w:p w:rsidR="00D075B1" w:rsidRDefault="00D075B1" w:rsidP="0071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5D1" w:rsidRDefault="008802A0">
    <w:pPr>
      <w:pStyle w:val="Header"/>
    </w:pPr>
    <w:r>
      <w:rPr>
        <w:noProof/>
        <w:lang w:eastAsia="en-AU"/>
      </w:rPr>
      <w:drawing>
        <wp:inline distT="0" distB="0" distL="0" distR="0" wp14:anchorId="68E109A3" wp14:editId="37109D60">
          <wp:extent cx="2626242" cy="497866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4818" cy="50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5D1" w:rsidRDefault="00710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80" w:rsidRDefault="008802A0" w:rsidP="00777480">
    <w:pPr>
      <w:pStyle w:val="Header"/>
    </w:pPr>
    <w:r>
      <w:rPr>
        <w:noProof/>
        <w:lang w:eastAsia="en-AU"/>
      </w:rPr>
      <w:drawing>
        <wp:inline distT="0" distB="0" distL="0" distR="0" wp14:anchorId="580CB845" wp14:editId="7B060395">
          <wp:extent cx="2626242" cy="497866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4818" cy="50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E2B"/>
    <w:multiLevelType w:val="hybridMultilevel"/>
    <w:tmpl w:val="2F648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D5049"/>
    <w:multiLevelType w:val="hybridMultilevel"/>
    <w:tmpl w:val="1416DC8A"/>
    <w:lvl w:ilvl="0" w:tplc="12DCC7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95EEE"/>
    <w:multiLevelType w:val="hybridMultilevel"/>
    <w:tmpl w:val="18CA6934"/>
    <w:lvl w:ilvl="0" w:tplc="80D627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7F2C68"/>
    <w:multiLevelType w:val="hybridMultilevel"/>
    <w:tmpl w:val="283E4D6C"/>
    <w:lvl w:ilvl="0" w:tplc="2AC40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927E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0A19CB"/>
    <w:multiLevelType w:val="hybridMultilevel"/>
    <w:tmpl w:val="69FC8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F194A"/>
    <w:multiLevelType w:val="hybridMultilevel"/>
    <w:tmpl w:val="D840A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32EDB"/>
    <w:multiLevelType w:val="hybridMultilevel"/>
    <w:tmpl w:val="68E6DF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F6E5C"/>
    <w:multiLevelType w:val="hybridMultilevel"/>
    <w:tmpl w:val="F900F7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46880"/>
    <w:multiLevelType w:val="hybridMultilevel"/>
    <w:tmpl w:val="334685B0"/>
    <w:lvl w:ilvl="0" w:tplc="997007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54E26"/>
    <w:multiLevelType w:val="hybridMultilevel"/>
    <w:tmpl w:val="B0E271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91765"/>
    <w:multiLevelType w:val="hybridMultilevel"/>
    <w:tmpl w:val="4210BD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8F2055"/>
    <w:multiLevelType w:val="multilevel"/>
    <w:tmpl w:val="887C8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AD25D9"/>
    <w:multiLevelType w:val="hybridMultilevel"/>
    <w:tmpl w:val="4210BD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DA47B4"/>
    <w:multiLevelType w:val="hybridMultilevel"/>
    <w:tmpl w:val="34D07CD2"/>
    <w:lvl w:ilvl="0" w:tplc="24367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4375E5"/>
    <w:multiLevelType w:val="hybridMultilevel"/>
    <w:tmpl w:val="4210BD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4"/>
  </w:num>
  <w:num w:numId="9">
    <w:abstractNumId w:val="13"/>
  </w:num>
  <w:num w:numId="10">
    <w:abstractNumId w:val="2"/>
  </w:num>
  <w:num w:numId="11">
    <w:abstractNumId w:val="15"/>
  </w:num>
  <w:num w:numId="12">
    <w:abstractNumId w:val="11"/>
  </w:num>
  <w:num w:numId="13">
    <w:abstractNumId w:val="4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9E"/>
    <w:rsid w:val="00032F50"/>
    <w:rsid w:val="00060BDF"/>
    <w:rsid w:val="00094A21"/>
    <w:rsid w:val="0009727A"/>
    <w:rsid w:val="000E026F"/>
    <w:rsid w:val="00134D6F"/>
    <w:rsid w:val="00146821"/>
    <w:rsid w:val="00173A8E"/>
    <w:rsid w:val="00194693"/>
    <w:rsid w:val="001E67C5"/>
    <w:rsid w:val="00285202"/>
    <w:rsid w:val="002C34EE"/>
    <w:rsid w:val="002D39A8"/>
    <w:rsid w:val="002F2E4B"/>
    <w:rsid w:val="002F42B3"/>
    <w:rsid w:val="0037506C"/>
    <w:rsid w:val="003838E5"/>
    <w:rsid w:val="00396DEE"/>
    <w:rsid w:val="003B2BF9"/>
    <w:rsid w:val="003E16AB"/>
    <w:rsid w:val="00411245"/>
    <w:rsid w:val="00452547"/>
    <w:rsid w:val="00457372"/>
    <w:rsid w:val="004D2D9F"/>
    <w:rsid w:val="005647EC"/>
    <w:rsid w:val="005840E0"/>
    <w:rsid w:val="005C518D"/>
    <w:rsid w:val="0061350F"/>
    <w:rsid w:val="006311DD"/>
    <w:rsid w:val="006457EB"/>
    <w:rsid w:val="00677F8A"/>
    <w:rsid w:val="00686DAD"/>
    <w:rsid w:val="006D0396"/>
    <w:rsid w:val="006D0D8E"/>
    <w:rsid w:val="006E52C9"/>
    <w:rsid w:val="007105D1"/>
    <w:rsid w:val="0071659E"/>
    <w:rsid w:val="00764A41"/>
    <w:rsid w:val="00777480"/>
    <w:rsid w:val="007B07A9"/>
    <w:rsid w:val="007D61EA"/>
    <w:rsid w:val="007F3F19"/>
    <w:rsid w:val="008802A0"/>
    <w:rsid w:val="00915330"/>
    <w:rsid w:val="00976BB1"/>
    <w:rsid w:val="00A04356"/>
    <w:rsid w:val="00A05708"/>
    <w:rsid w:val="00A26E0B"/>
    <w:rsid w:val="00A75E6C"/>
    <w:rsid w:val="00A9043F"/>
    <w:rsid w:val="00AB1FAB"/>
    <w:rsid w:val="00AC066E"/>
    <w:rsid w:val="00AE107B"/>
    <w:rsid w:val="00B00DC8"/>
    <w:rsid w:val="00B772AF"/>
    <w:rsid w:val="00B80DB3"/>
    <w:rsid w:val="00BB58A5"/>
    <w:rsid w:val="00BB6497"/>
    <w:rsid w:val="00BB7492"/>
    <w:rsid w:val="00BC3411"/>
    <w:rsid w:val="00BD44DE"/>
    <w:rsid w:val="00BD6A37"/>
    <w:rsid w:val="00C13729"/>
    <w:rsid w:val="00C34DF7"/>
    <w:rsid w:val="00CA7B85"/>
    <w:rsid w:val="00CB6326"/>
    <w:rsid w:val="00CE5413"/>
    <w:rsid w:val="00CF20F0"/>
    <w:rsid w:val="00D03F4B"/>
    <w:rsid w:val="00D0722C"/>
    <w:rsid w:val="00D075B1"/>
    <w:rsid w:val="00D12382"/>
    <w:rsid w:val="00D25E1C"/>
    <w:rsid w:val="00D612EE"/>
    <w:rsid w:val="00D725BE"/>
    <w:rsid w:val="00D95BE7"/>
    <w:rsid w:val="00DB4A76"/>
    <w:rsid w:val="00DE7B4D"/>
    <w:rsid w:val="00E52A40"/>
    <w:rsid w:val="00E632AE"/>
    <w:rsid w:val="00E7763A"/>
    <w:rsid w:val="00EB0B62"/>
    <w:rsid w:val="00ED0CFE"/>
    <w:rsid w:val="00ED213C"/>
    <w:rsid w:val="00F22500"/>
    <w:rsid w:val="00F96D89"/>
    <w:rsid w:val="00FD23F6"/>
    <w:rsid w:val="00FE32E8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5E8C853-0049-4840-9746-BABB6B71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0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B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59E"/>
  </w:style>
  <w:style w:type="paragraph" w:styleId="Footer">
    <w:name w:val="footer"/>
    <w:basedOn w:val="Normal"/>
    <w:link w:val="FooterChar"/>
    <w:uiPriority w:val="99"/>
    <w:unhideWhenUsed/>
    <w:rsid w:val="00716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59E"/>
  </w:style>
  <w:style w:type="paragraph" w:styleId="BalloonText">
    <w:name w:val="Balloon Text"/>
    <w:basedOn w:val="Normal"/>
    <w:link w:val="BalloonTextChar"/>
    <w:uiPriority w:val="99"/>
    <w:semiHidden/>
    <w:unhideWhenUsed/>
    <w:rsid w:val="0071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2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0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Text1">
    <w:name w:val="TableText1"/>
    <w:basedOn w:val="Normal"/>
    <w:next w:val="Normal"/>
    <w:link w:val="TableText1Char"/>
    <w:rsid w:val="00060BDF"/>
    <w:pPr>
      <w:widowControl w:val="0"/>
      <w:spacing w:before="120" w:after="60" w:line="240" w:lineRule="auto"/>
    </w:pPr>
    <w:rPr>
      <w:rFonts w:ascii="Dutch" w:eastAsia="Times New Roman" w:hAnsi="Dutch" w:cs="Times New Roman"/>
      <w:snapToGrid w:val="0"/>
      <w:sz w:val="20"/>
      <w:szCs w:val="20"/>
    </w:rPr>
  </w:style>
  <w:style w:type="character" w:customStyle="1" w:styleId="TableText1Char">
    <w:name w:val="TableText1 Char"/>
    <w:basedOn w:val="DefaultParagraphFont"/>
    <w:link w:val="TableText1"/>
    <w:rsid w:val="00060BDF"/>
    <w:rPr>
      <w:rFonts w:ascii="Dutch" w:eastAsia="Times New Roman" w:hAnsi="Dutch" w:cs="Times New Roman"/>
      <w:snapToGrid w:val="0"/>
      <w:sz w:val="20"/>
      <w:szCs w:val="20"/>
    </w:rPr>
  </w:style>
  <w:style w:type="paragraph" w:customStyle="1" w:styleId="TableTitle">
    <w:name w:val="TableTitle"/>
    <w:basedOn w:val="Normal"/>
    <w:rsid w:val="00060BDF"/>
    <w:pPr>
      <w:widowControl w:val="0"/>
      <w:spacing w:before="120" w:after="60" w:line="240" w:lineRule="auto"/>
    </w:pPr>
    <w:rPr>
      <w:rFonts w:ascii="Dutch" w:eastAsia="Times New Roman" w:hAnsi="Dutch" w:cs="Times New Roman"/>
      <w:b/>
      <w:caps/>
      <w:snapToGrid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0BDF"/>
    <w:pPr>
      <w:widowControl w:val="0"/>
      <w:spacing w:after="120" w:line="480" w:lineRule="auto"/>
    </w:pPr>
    <w:rPr>
      <w:rFonts w:ascii="Dutch" w:eastAsia="Times New Roman" w:hAnsi="Dutch" w:cs="Times New Roman"/>
      <w:snapToGrid w:val="0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0BDF"/>
    <w:rPr>
      <w:rFonts w:ascii="Dutch" w:eastAsia="Times New Roman" w:hAnsi="Dutch" w:cs="Times New Roman"/>
      <w:snapToGrid w:val="0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E525-467B-4EFE-96E8-7CE68A0D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Housing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Beer</dc:creator>
  <cp:lastModifiedBy>Stephanie Tucker</cp:lastModifiedBy>
  <cp:revision>2</cp:revision>
  <cp:lastPrinted>2015-03-30T04:37:00Z</cp:lastPrinted>
  <dcterms:created xsi:type="dcterms:W3CDTF">2018-06-01T05:02:00Z</dcterms:created>
  <dcterms:modified xsi:type="dcterms:W3CDTF">2018-06-01T05:02:00Z</dcterms:modified>
</cp:coreProperties>
</file>