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DE" w:rsidRDefault="00735DDE" w:rsidP="00735DDE">
      <w:pPr>
        <w:shd w:val="clear" w:color="auto" w:fill="FFFFFF"/>
        <w:tabs>
          <w:tab w:val="right" w:pos="10206"/>
        </w:tabs>
        <w:spacing w:after="150" w:line="384" w:lineRule="atLeast"/>
        <w:outlineLvl w:val="0"/>
        <w:rPr>
          <w:rFonts w:eastAsia="Times New Roman" w:cs="Times New Roman"/>
          <w:color w:val="000000"/>
          <w:kern w:val="36"/>
          <w:sz w:val="60"/>
          <w:szCs w:val="60"/>
          <w:lang w:eastAsia="en-AU"/>
        </w:rPr>
      </w:pPr>
      <w:r>
        <w:rPr>
          <w:rFonts w:eastAsia="Times New Roman" w:cs="Times New Roman"/>
          <w:noProof/>
          <w:color w:val="000000"/>
          <w:kern w:val="36"/>
          <w:sz w:val="60"/>
          <w:szCs w:val="60"/>
          <w:lang w:eastAsia="en-AU"/>
        </w:rPr>
        <w:drawing>
          <wp:inline distT="0" distB="0" distL="0" distR="0">
            <wp:extent cx="3352800" cy="938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publications-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7385" cy="939593"/>
                    </a:xfrm>
                    <a:prstGeom prst="rect">
                      <a:avLst/>
                    </a:prstGeom>
                  </pic:spPr>
                </pic:pic>
              </a:graphicData>
            </a:graphic>
          </wp:inline>
        </w:drawing>
      </w:r>
    </w:p>
    <w:p w:rsidR="00AF6BA5" w:rsidRPr="00CA1594" w:rsidRDefault="00AF6BA5" w:rsidP="00AF6BA5">
      <w:pPr>
        <w:shd w:val="clear" w:color="auto" w:fill="FFFFFF"/>
        <w:spacing w:after="150" w:line="384" w:lineRule="atLeast"/>
        <w:outlineLvl w:val="0"/>
        <w:rPr>
          <w:rFonts w:eastAsia="Times New Roman" w:cs="Times New Roman"/>
          <w:color w:val="000000"/>
          <w:kern w:val="36"/>
          <w:sz w:val="60"/>
          <w:szCs w:val="60"/>
          <w:lang w:eastAsia="en-AU"/>
        </w:rPr>
      </w:pPr>
      <w:r w:rsidRPr="00CA1594">
        <w:rPr>
          <w:rFonts w:eastAsia="Times New Roman" w:cs="Times New Roman"/>
          <w:color w:val="000000"/>
          <w:kern w:val="36"/>
          <w:sz w:val="60"/>
          <w:szCs w:val="60"/>
          <w:lang w:eastAsia="en-AU"/>
        </w:rPr>
        <w:t>MCB Apprenticeship</w:t>
      </w:r>
    </w:p>
    <w:p w:rsidR="00AF6BA5" w:rsidRPr="00CA1594" w:rsidRDefault="00AF6BA5" w:rsidP="00AF6BA5">
      <w:pPr>
        <w:pStyle w:val="Heading1"/>
        <w:shd w:val="clear" w:color="auto" w:fill="FFFFFF"/>
        <w:spacing w:before="0" w:beforeAutospacing="0" w:after="150" w:afterAutospacing="0" w:line="384" w:lineRule="atLeast"/>
        <w:rPr>
          <w:rFonts w:asciiTheme="minorHAnsi" w:hAnsiTheme="minorHAnsi"/>
          <w:b w:val="0"/>
          <w:bCs w:val="0"/>
          <w:color w:val="000000"/>
          <w:sz w:val="60"/>
          <w:szCs w:val="60"/>
        </w:rPr>
      </w:pPr>
      <w:r w:rsidRPr="00CA1594">
        <w:rPr>
          <w:rFonts w:asciiTheme="minorHAnsi" w:hAnsiTheme="minorHAnsi"/>
          <w:b w:val="0"/>
          <w:bCs w:val="0"/>
          <w:color w:val="000000"/>
          <w:sz w:val="60"/>
          <w:szCs w:val="60"/>
        </w:rPr>
        <w:t xml:space="preserve">Certificate </w:t>
      </w:r>
      <w:r w:rsidR="00632FA9">
        <w:rPr>
          <w:rFonts w:asciiTheme="minorHAnsi" w:hAnsiTheme="minorHAnsi"/>
          <w:b w:val="0"/>
          <w:bCs w:val="0"/>
          <w:color w:val="000000"/>
          <w:sz w:val="60"/>
          <w:szCs w:val="60"/>
        </w:rPr>
        <w:t>III</w:t>
      </w:r>
      <w:r w:rsidR="00CA1594" w:rsidRPr="00CA1594">
        <w:rPr>
          <w:rFonts w:asciiTheme="minorHAnsi" w:hAnsiTheme="minorHAnsi"/>
          <w:b w:val="0"/>
          <w:bCs w:val="0"/>
          <w:color w:val="000000"/>
          <w:sz w:val="60"/>
          <w:szCs w:val="60"/>
        </w:rPr>
        <w:t xml:space="preserve"> in Parks and Gardens</w:t>
      </w:r>
    </w:p>
    <w:p w:rsidR="00AF6BA5" w:rsidRPr="00CA1594" w:rsidRDefault="001C015F">
      <w:pPr>
        <w:rPr>
          <w:sz w:val="24"/>
          <w:szCs w:val="24"/>
        </w:rPr>
      </w:pPr>
      <w:r>
        <w:rPr>
          <w:sz w:val="24"/>
          <w:szCs w:val="24"/>
        </w:rPr>
        <w:t>A nationally recognised qualification ID</w:t>
      </w:r>
      <w:r w:rsidR="00AF6BA5" w:rsidRPr="00CA1594">
        <w:rPr>
          <w:sz w:val="24"/>
          <w:szCs w:val="24"/>
        </w:rPr>
        <w:t xml:space="preserve">: </w:t>
      </w:r>
      <w:r w:rsidR="00A16DDC">
        <w:rPr>
          <w:sz w:val="24"/>
          <w:szCs w:val="24"/>
        </w:rPr>
        <w:t>AHC</w:t>
      </w:r>
      <w:bookmarkStart w:id="0" w:name="_GoBack"/>
      <w:bookmarkEnd w:id="0"/>
      <w:r w:rsidR="00A16DDC">
        <w:rPr>
          <w:rFonts w:cs="Arial"/>
          <w:color w:val="333333"/>
          <w:sz w:val="24"/>
          <w:szCs w:val="24"/>
          <w:shd w:val="clear" w:color="auto" w:fill="FFFFFF"/>
        </w:rPr>
        <w:t>30716</w:t>
      </w:r>
    </w:p>
    <w:p w:rsidR="00C90193" w:rsidRDefault="00C90193" w:rsidP="00C90193">
      <w:pPr>
        <w:spacing w:after="0" w:line="240" w:lineRule="auto"/>
        <w:rPr>
          <w:rFonts w:eastAsia="Times New Roman" w:cs="Arial"/>
          <w:b/>
          <w:color w:val="333333"/>
          <w:sz w:val="24"/>
          <w:szCs w:val="24"/>
          <w:lang w:eastAsia="en-AU"/>
        </w:rPr>
      </w:pPr>
      <w:r w:rsidRPr="00CA1594">
        <w:rPr>
          <w:rFonts w:eastAsia="Times New Roman" w:cs="Arial"/>
          <w:b/>
          <w:color w:val="333333"/>
          <w:sz w:val="24"/>
          <w:szCs w:val="24"/>
          <w:lang w:eastAsia="en-AU"/>
        </w:rPr>
        <w:t xml:space="preserve">Apprenticeship </w:t>
      </w:r>
      <w:r w:rsidR="001C015F">
        <w:rPr>
          <w:rFonts w:eastAsia="Times New Roman" w:cs="Arial"/>
          <w:b/>
          <w:color w:val="333333"/>
          <w:sz w:val="24"/>
          <w:szCs w:val="24"/>
          <w:lang w:eastAsia="en-AU"/>
        </w:rPr>
        <w:t>Process</w:t>
      </w:r>
    </w:p>
    <w:p w:rsidR="001C015F" w:rsidRDefault="001C015F" w:rsidP="00C90193">
      <w:pPr>
        <w:pStyle w:val="ListParagraph"/>
        <w:numPr>
          <w:ilvl w:val="0"/>
          <w:numId w:val="3"/>
        </w:numPr>
        <w:spacing w:after="0" w:line="240" w:lineRule="auto"/>
        <w:rPr>
          <w:rFonts w:eastAsia="Times New Roman" w:cs="Arial"/>
          <w:color w:val="333333"/>
          <w:sz w:val="24"/>
          <w:szCs w:val="24"/>
          <w:lang w:eastAsia="en-AU"/>
        </w:rPr>
      </w:pPr>
      <w:r>
        <w:rPr>
          <w:rFonts w:eastAsia="Times New Roman" w:cs="Arial"/>
          <w:color w:val="333333"/>
          <w:sz w:val="24"/>
          <w:szCs w:val="24"/>
          <w:lang w:eastAsia="en-AU"/>
        </w:rPr>
        <w:t xml:space="preserve">MCB completes the selection process. </w:t>
      </w:r>
    </w:p>
    <w:p w:rsidR="00735DDE" w:rsidRDefault="001C015F" w:rsidP="001C015F">
      <w:pPr>
        <w:pStyle w:val="ListParagraph"/>
        <w:numPr>
          <w:ilvl w:val="0"/>
          <w:numId w:val="3"/>
        </w:numPr>
        <w:spacing w:after="0" w:line="240" w:lineRule="auto"/>
        <w:rPr>
          <w:rFonts w:eastAsia="Times New Roman" w:cs="Arial"/>
          <w:color w:val="333333"/>
          <w:sz w:val="24"/>
          <w:szCs w:val="24"/>
          <w:lang w:eastAsia="en-AU"/>
        </w:rPr>
      </w:pPr>
      <w:r w:rsidRPr="001C015F">
        <w:rPr>
          <w:rFonts w:eastAsia="Times New Roman" w:cs="Arial"/>
          <w:color w:val="333333"/>
          <w:sz w:val="24"/>
          <w:szCs w:val="24"/>
          <w:lang w:eastAsia="en-AU"/>
        </w:rPr>
        <w:t>If you are successful, the next steps woul</w:t>
      </w:r>
      <w:r w:rsidR="00735DDE">
        <w:rPr>
          <w:rFonts w:eastAsia="Times New Roman" w:cs="Arial"/>
          <w:color w:val="333333"/>
          <w:sz w:val="24"/>
          <w:szCs w:val="24"/>
          <w:lang w:eastAsia="en-AU"/>
        </w:rPr>
        <w:t>d be:</w:t>
      </w:r>
      <w:r w:rsidRPr="001C015F">
        <w:rPr>
          <w:rFonts w:eastAsia="Times New Roman" w:cs="Arial"/>
          <w:color w:val="333333"/>
          <w:sz w:val="24"/>
          <w:szCs w:val="24"/>
          <w:lang w:eastAsia="en-AU"/>
        </w:rPr>
        <w:t xml:space="preserve"> </w:t>
      </w:r>
    </w:p>
    <w:p w:rsidR="00C90193" w:rsidRPr="001C015F" w:rsidRDefault="00C90193" w:rsidP="00735DDE">
      <w:pPr>
        <w:pStyle w:val="ListParagraph"/>
        <w:numPr>
          <w:ilvl w:val="1"/>
          <w:numId w:val="3"/>
        </w:numPr>
        <w:spacing w:after="0" w:line="240" w:lineRule="auto"/>
        <w:rPr>
          <w:rFonts w:eastAsia="Times New Roman" w:cs="Arial"/>
          <w:color w:val="333333"/>
          <w:sz w:val="24"/>
          <w:szCs w:val="24"/>
          <w:lang w:eastAsia="en-AU"/>
        </w:rPr>
      </w:pPr>
      <w:r w:rsidRPr="001C015F">
        <w:rPr>
          <w:rFonts w:eastAsia="Times New Roman" w:cs="Arial"/>
          <w:color w:val="333333"/>
          <w:sz w:val="24"/>
          <w:szCs w:val="24"/>
          <w:lang w:eastAsia="en-AU"/>
        </w:rPr>
        <w:t xml:space="preserve">MCB contacts the WA </w:t>
      </w:r>
      <w:proofErr w:type="spellStart"/>
      <w:r w:rsidRPr="001C015F">
        <w:rPr>
          <w:rFonts w:eastAsia="Times New Roman" w:cs="Arial"/>
          <w:color w:val="333333"/>
          <w:sz w:val="24"/>
          <w:szCs w:val="24"/>
          <w:lang w:eastAsia="en-AU"/>
        </w:rPr>
        <w:t>Apprenticentre</w:t>
      </w:r>
      <w:proofErr w:type="spellEnd"/>
      <w:r w:rsidRPr="001C015F">
        <w:rPr>
          <w:rFonts w:eastAsia="Times New Roman" w:cs="Arial"/>
          <w:color w:val="333333"/>
          <w:sz w:val="24"/>
          <w:szCs w:val="24"/>
          <w:lang w:eastAsia="en-AU"/>
        </w:rPr>
        <w:t xml:space="preserve"> and they send a representative to go over the Training contract </w:t>
      </w:r>
      <w:r w:rsidR="001C015F" w:rsidRPr="001C015F">
        <w:rPr>
          <w:rFonts w:eastAsia="Times New Roman" w:cs="Arial"/>
          <w:color w:val="333333"/>
          <w:sz w:val="24"/>
          <w:szCs w:val="24"/>
          <w:lang w:eastAsia="en-AU"/>
        </w:rPr>
        <w:t>between you</w:t>
      </w:r>
      <w:r w:rsidRPr="001C015F">
        <w:rPr>
          <w:rFonts w:eastAsia="Times New Roman" w:cs="Arial"/>
          <w:color w:val="333333"/>
          <w:sz w:val="24"/>
          <w:szCs w:val="24"/>
          <w:lang w:eastAsia="en-AU"/>
        </w:rPr>
        <w:t xml:space="preserve"> and </w:t>
      </w:r>
      <w:r w:rsidR="001C015F" w:rsidRPr="001C015F">
        <w:rPr>
          <w:rFonts w:eastAsia="Times New Roman" w:cs="Arial"/>
          <w:color w:val="333333"/>
          <w:sz w:val="24"/>
          <w:szCs w:val="24"/>
          <w:lang w:eastAsia="en-AU"/>
        </w:rPr>
        <w:t xml:space="preserve">the </w:t>
      </w:r>
      <w:r w:rsidRPr="001C015F">
        <w:rPr>
          <w:rFonts w:eastAsia="Times New Roman" w:cs="Arial"/>
          <w:color w:val="333333"/>
          <w:sz w:val="24"/>
          <w:szCs w:val="24"/>
          <w:lang w:eastAsia="en-AU"/>
        </w:rPr>
        <w:t xml:space="preserve">MCB. </w:t>
      </w:r>
    </w:p>
    <w:p w:rsidR="00C90193" w:rsidRDefault="00C90193" w:rsidP="00735DDE">
      <w:pPr>
        <w:pStyle w:val="ListParagraph"/>
        <w:numPr>
          <w:ilvl w:val="1"/>
          <w:numId w:val="3"/>
        </w:numPr>
        <w:spacing w:after="0" w:line="240" w:lineRule="auto"/>
        <w:rPr>
          <w:rFonts w:eastAsia="Times New Roman" w:cs="Arial"/>
          <w:color w:val="333333"/>
          <w:sz w:val="24"/>
          <w:szCs w:val="24"/>
          <w:lang w:eastAsia="en-AU"/>
        </w:rPr>
      </w:pPr>
      <w:r w:rsidRPr="00C90193">
        <w:rPr>
          <w:rFonts w:eastAsia="Times New Roman" w:cs="Arial"/>
          <w:color w:val="333333"/>
          <w:sz w:val="24"/>
          <w:szCs w:val="24"/>
          <w:lang w:eastAsia="en-AU"/>
        </w:rPr>
        <w:t xml:space="preserve">The Training contract </w:t>
      </w:r>
      <w:r w:rsidR="001C015F">
        <w:rPr>
          <w:rFonts w:eastAsia="Times New Roman" w:cs="Arial"/>
          <w:color w:val="333333"/>
          <w:sz w:val="24"/>
          <w:szCs w:val="24"/>
          <w:lang w:eastAsia="en-AU"/>
        </w:rPr>
        <w:t>is usually</w:t>
      </w:r>
      <w:r w:rsidRPr="00C90193">
        <w:rPr>
          <w:rFonts w:eastAsia="Times New Roman" w:cs="Arial"/>
          <w:color w:val="333333"/>
          <w:sz w:val="24"/>
          <w:szCs w:val="24"/>
          <w:lang w:eastAsia="en-AU"/>
        </w:rPr>
        <w:t xml:space="preserve"> 3 years, </w:t>
      </w:r>
      <w:r w:rsidR="001C015F">
        <w:rPr>
          <w:rFonts w:eastAsia="Times New Roman" w:cs="Arial"/>
          <w:color w:val="333333"/>
          <w:sz w:val="24"/>
          <w:szCs w:val="24"/>
          <w:lang w:eastAsia="en-AU"/>
        </w:rPr>
        <w:t>and</w:t>
      </w:r>
      <w:r w:rsidRPr="00C90193">
        <w:rPr>
          <w:rFonts w:eastAsia="Times New Roman" w:cs="Arial"/>
          <w:color w:val="333333"/>
          <w:sz w:val="24"/>
          <w:szCs w:val="24"/>
          <w:lang w:eastAsia="en-AU"/>
        </w:rPr>
        <w:t xml:space="preserve"> it can be reduced through Reco</w:t>
      </w:r>
      <w:r w:rsidR="001C015F">
        <w:rPr>
          <w:rFonts w:eastAsia="Times New Roman" w:cs="Arial"/>
          <w:color w:val="333333"/>
          <w:sz w:val="24"/>
          <w:szCs w:val="24"/>
          <w:lang w:eastAsia="en-AU"/>
        </w:rPr>
        <w:t xml:space="preserve">gnition of Prior Learning (RPL) if you provide evidence of relevant studies, e.g. Certificate II in Horticulture. </w:t>
      </w:r>
    </w:p>
    <w:p w:rsidR="00C90193" w:rsidRPr="00C90193" w:rsidRDefault="00C90193" w:rsidP="00735DDE">
      <w:pPr>
        <w:pStyle w:val="ListParagraph"/>
        <w:numPr>
          <w:ilvl w:val="1"/>
          <w:numId w:val="3"/>
        </w:numPr>
        <w:spacing w:after="0" w:line="240" w:lineRule="auto"/>
        <w:rPr>
          <w:rFonts w:eastAsia="Times New Roman" w:cs="Arial"/>
          <w:color w:val="333333"/>
          <w:sz w:val="24"/>
          <w:szCs w:val="24"/>
          <w:lang w:eastAsia="en-AU"/>
        </w:rPr>
      </w:pPr>
      <w:r>
        <w:rPr>
          <w:rFonts w:eastAsia="Times New Roman" w:cs="Arial"/>
          <w:color w:val="333333"/>
          <w:sz w:val="24"/>
          <w:szCs w:val="24"/>
          <w:lang w:eastAsia="en-AU"/>
        </w:rPr>
        <w:t xml:space="preserve">After the training contract is registered, details will be sent through to </w:t>
      </w:r>
      <w:r w:rsidR="001C015F">
        <w:rPr>
          <w:rFonts w:eastAsia="Times New Roman" w:cs="Arial"/>
          <w:color w:val="333333"/>
          <w:sz w:val="24"/>
          <w:szCs w:val="24"/>
          <w:lang w:eastAsia="en-AU"/>
        </w:rPr>
        <w:t>the</w:t>
      </w:r>
      <w:r>
        <w:rPr>
          <w:rFonts w:eastAsia="Times New Roman" w:cs="Arial"/>
          <w:color w:val="333333"/>
          <w:sz w:val="24"/>
          <w:szCs w:val="24"/>
          <w:lang w:eastAsia="en-AU"/>
        </w:rPr>
        <w:t xml:space="preserve"> designated TAFE</w:t>
      </w:r>
      <w:r w:rsidR="001C015F">
        <w:rPr>
          <w:rFonts w:eastAsia="Times New Roman" w:cs="Arial"/>
          <w:color w:val="333333"/>
          <w:sz w:val="24"/>
          <w:szCs w:val="24"/>
          <w:lang w:eastAsia="en-AU"/>
        </w:rPr>
        <w:t xml:space="preserve"> (</w:t>
      </w:r>
      <w:r w:rsidR="00A5629A">
        <w:rPr>
          <w:rFonts w:eastAsia="Times New Roman" w:cs="Arial"/>
          <w:color w:val="333333"/>
          <w:sz w:val="24"/>
          <w:szCs w:val="24"/>
          <w:lang w:eastAsia="en-AU"/>
        </w:rPr>
        <w:t>South Metropolitan</w:t>
      </w:r>
      <w:r w:rsidR="001C015F">
        <w:rPr>
          <w:rFonts w:eastAsia="Times New Roman" w:cs="Arial"/>
          <w:color w:val="333333"/>
          <w:sz w:val="24"/>
          <w:szCs w:val="24"/>
          <w:lang w:eastAsia="en-AU"/>
        </w:rPr>
        <w:t xml:space="preserve"> TAFE at Murdoch)</w:t>
      </w:r>
      <w:r>
        <w:rPr>
          <w:rFonts w:eastAsia="Times New Roman" w:cs="Arial"/>
          <w:color w:val="333333"/>
          <w:sz w:val="24"/>
          <w:szCs w:val="24"/>
          <w:lang w:eastAsia="en-AU"/>
        </w:rPr>
        <w:t xml:space="preserve"> </w:t>
      </w:r>
      <w:r w:rsidR="001C015F">
        <w:rPr>
          <w:rFonts w:eastAsia="Times New Roman" w:cs="Arial"/>
          <w:color w:val="333333"/>
          <w:sz w:val="24"/>
          <w:szCs w:val="24"/>
          <w:lang w:eastAsia="en-AU"/>
        </w:rPr>
        <w:t>for</w:t>
      </w:r>
      <w:r>
        <w:rPr>
          <w:rFonts w:eastAsia="Times New Roman" w:cs="Arial"/>
          <w:color w:val="333333"/>
          <w:sz w:val="24"/>
          <w:szCs w:val="24"/>
          <w:lang w:eastAsia="en-AU"/>
        </w:rPr>
        <w:t xml:space="preserve"> your enrolment to the Certificate </w:t>
      </w:r>
      <w:r w:rsidR="001C015F">
        <w:rPr>
          <w:rFonts w:eastAsia="Times New Roman" w:cs="Arial"/>
          <w:color w:val="333333"/>
          <w:sz w:val="24"/>
          <w:szCs w:val="24"/>
          <w:lang w:eastAsia="en-AU"/>
        </w:rPr>
        <w:t>I</w:t>
      </w:r>
      <w:r w:rsidR="00632FA9">
        <w:rPr>
          <w:rFonts w:eastAsia="Times New Roman" w:cs="Arial"/>
          <w:color w:val="333333"/>
          <w:sz w:val="24"/>
          <w:szCs w:val="24"/>
          <w:lang w:eastAsia="en-AU"/>
        </w:rPr>
        <w:t>II</w:t>
      </w:r>
      <w:r w:rsidR="001C015F">
        <w:rPr>
          <w:rFonts w:eastAsia="Times New Roman" w:cs="Arial"/>
          <w:color w:val="333333"/>
          <w:sz w:val="24"/>
          <w:szCs w:val="24"/>
          <w:lang w:eastAsia="en-AU"/>
        </w:rPr>
        <w:t xml:space="preserve"> in Parks and Gardens course.</w:t>
      </w:r>
    </w:p>
    <w:p w:rsidR="00C90193" w:rsidRPr="00CA1594" w:rsidRDefault="00C90193" w:rsidP="00735DDE">
      <w:pPr>
        <w:pStyle w:val="ListParagraph"/>
        <w:numPr>
          <w:ilvl w:val="1"/>
          <w:numId w:val="3"/>
        </w:numPr>
        <w:spacing w:after="0" w:line="240" w:lineRule="auto"/>
        <w:rPr>
          <w:rFonts w:eastAsia="Times New Roman" w:cs="Arial"/>
          <w:color w:val="333333"/>
          <w:sz w:val="24"/>
          <w:szCs w:val="24"/>
          <w:lang w:eastAsia="en-AU"/>
        </w:rPr>
      </w:pPr>
      <w:r>
        <w:rPr>
          <w:rFonts w:eastAsia="Times New Roman" w:cs="Arial"/>
          <w:color w:val="333333"/>
          <w:sz w:val="24"/>
          <w:szCs w:val="24"/>
          <w:lang w:eastAsia="en-AU"/>
        </w:rPr>
        <w:t xml:space="preserve">Once you are enrolled in TAFE, you will be </w:t>
      </w:r>
      <w:r w:rsidRPr="00CA1594">
        <w:rPr>
          <w:rFonts w:eastAsia="Times New Roman" w:cs="Arial"/>
          <w:color w:val="333333"/>
          <w:sz w:val="24"/>
          <w:szCs w:val="24"/>
          <w:lang w:eastAsia="en-AU"/>
        </w:rPr>
        <w:t>work</w:t>
      </w:r>
      <w:r>
        <w:rPr>
          <w:rFonts w:eastAsia="Times New Roman" w:cs="Arial"/>
          <w:color w:val="333333"/>
          <w:sz w:val="24"/>
          <w:szCs w:val="24"/>
          <w:lang w:eastAsia="en-AU"/>
        </w:rPr>
        <w:t>ing</w:t>
      </w:r>
      <w:r w:rsidRPr="00CA1594">
        <w:rPr>
          <w:rFonts w:eastAsia="Times New Roman" w:cs="Arial"/>
          <w:color w:val="333333"/>
          <w:sz w:val="24"/>
          <w:szCs w:val="24"/>
          <w:lang w:eastAsia="en-AU"/>
        </w:rPr>
        <w:t xml:space="preserve"> </w:t>
      </w:r>
      <w:r>
        <w:rPr>
          <w:rFonts w:eastAsia="Times New Roman" w:cs="Arial"/>
          <w:color w:val="333333"/>
          <w:sz w:val="24"/>
          <w:szCs w:val="24"/>
          <w:lang w:eastAsia="en-AU"/>
        </w:rPr>
        <w:t>bet</w:t>
      </w:r>
      <w:r w:rsidR="001C015F">
        <w:rPr>
          <w:rFonts w:eastAsia="Times New Roman" w:cs="Arial"/>
          <w:color w:val="333333"/>
          <w:sz w:val="24"/>
          <w:szCs w:val="24"/>
          <w:lang w:eastAsia="en-AU"/>
        </w:rPr>
        <w:t>ween 3 to 4 days a week</w:t>
      </w:r>
      <w:r>
        <w:rPr>
          <w:rFonts w:eastAsia="Times New Roman" w:cs="Arial"/>
          <w:color w:val="333333"/>
          <w:sz w:val="24"/>
          <w:szCs w:val="24"/>
          <w:lang w:eastAsia="en-AU"/>
        </w:rPr>
        <w:t xml:space="preserve"> and then attending </w:t>
      </w:r>
      <w:r w:rsidR="00735DDE">
        <w:rPr>
          <w:rFonts w:eastAsia="Times New Roman" w:cs="Arial"/>
          <w:color w:val="333333"/>
          <w:sz w:val="24"/>
          <w:szCs w:val="24"/>
          <w:lang w:eastAsia="en-AU"/>
        </w:rPr>
        <w:t xml:space="preserve">the </w:t>
      </w:r>
      <w:r>
        <w:rPr>
          <w:rFonts w:eastAsia="Times New Roman" w:cs="Arial"/>
          <w:color w:val="333333"/>
          <w:sz w:val="24"/>
          <w:szCs w:val="24"/>
          <w:lang w:eastAsia="en-AU"/>
        </w:rPr>
        <w:t>TAFE for the rest of the week.</w:t>
      </w:r>
    </w:p>
    <w:p w:rsidR="00C90193" w:rsidRPr="00CA1594" w:rsidRDefault="00C90193" w:rsidP="00735DDE">
      <w:pPr>
        <w:pStyle w:val="ListParagraph"/>
        <w:numPr>
          <w:ilvl w:val="1"/>
          <w:numId w:val="3"/>
        </w:numPr>
        <w:spacing w:after="0" w:line="240" w:lineRule="auto"/>
        <w:rPr>
          <w:rFonts w:eastAsia="Times New Roman" w:cs="Arial"/>
          <w:color w:val="333333"/>
          <w:sz w:val="24"/>
          <w:szCs w:val="24"/>
          <w:lang w:eastAsia="en-AU"/>
        </w:rPr>
      </w:pPr>
      <w:r>
        <w:rPr>
          <w:rFonts w:eastAsia="Times New Roman" w:cs="Arial"/>
          <w:color w:val="333333"/>
          <w:sz w:val="24"/>
          <w:szCs w:val="24"/>
          <w:lang w:eastAsia="en-AU"/>
        </w:rPr>
        <w:t>The course will be held at</w:t>
      </w:r>
      <w:r w:rsidRPr="00CA1594">
        <w:rPr>
          <w:rFonts w:eastAsia="Times New Roman" w:cs="Arial"/>
          <w:color w:val="333333"/>
          <w:sz w:val="24"/>
          <w:szCs w:val="24"/>
          <w:lang w:eastAsia="en-AU"/>
        </w:rPr>
        <w:t xml:space="preserve"> </w:t>
      </w:r>
      <w:r w:rsidR="00A5629A">
        <w:rPr>
          <w:rFonts w:eastAsia="Times New Roman" w:cs="Arial"/>
          <w:color w:val="333333"/>
          <w:sz w:val="24"/>
          <w:szCs w:val="24"/>
          <w:lang w:eastAsia="en-AU"/>
        </w:rPr>
        <w:t>South Metropolitan TAFE</w:t>
      </w:r>
      <w:r w:rsidRPr="00CA1594">
        <w:rPr>
          <w:rFonts w:eastAsia="Times New Roman" w:cs="Arial"/>
          <w:color w:val="333333"/>
          <w:sz w:val="24"/>
          <w:szCs w:val="24"/>
          <w:lang w:eastAsia="en-AU"/>
        </w:rPr>
        <w:t xml:space="preserve"> – Murdoch Campus</w:t>
      </w:r>
      <w:r>
        <w:rPr>
          <w:rFonts w:eastAsia="Times New Roman" w:cs="Arial"/>
          <w:color w:val="333333"/>
          <w:sz w:val="24"/>
          <w:szCs w:val="24"/>
          <w:lang w:eastAsia="en-AU"/>
        </w:rPr>
        <w:t xml:space="preserve">, so you will need </w:t>
      </w:r>
      <w:r w:rsidR="001C015F">
        <w:rPr>
          <w:rFonts w:eastAsia="Times New Roman" w:cs="Arial"/>
          <w:color w:val="333333"/>
          <w:sz w:val="24"/>
          <w:szCs w:val="24"/>
          <w:lang w:eastAsia="en-AU"/>
        </w:rPr>
        <w:t>to get there yourself</w:t>
      </w:r>
      <w:r>
        <w:rPr>
          <w:rFonts w:eastAsia="Times New Roman" w:cs="Arial"/>
          <w:color w:val="333333"/>
          <w:sz w:val="24"/>
          <w:szCs w:val="24"/>
          <w:lang w:eastAsia="en-AU"/>
        </w:rPr>
        <w:t xml:space="preserve">. </w:t>
      </w:r>
    </w:p>
    <w:p w:rsidR="00C90193" w:rsidRPr="00CA1594" w:rsidRDefault="00C90193" w:rsidP="00C90193">
      <w:pPr>
        <w:spacing w:after="0" w:line="240" w:lineRule="auto"/>
        <w:rPr>
          <w:rFonts w:eastAsia="Times New Roman" w:cs="Arial"/>
          <w:color w:val="333333"/>
          <w:sz w:val="24"/>
          <w:szCs w:val="24"/>
          <w:lang w:eastAsia="en-AU"/>
        </w:rPr>
      </w:pPr>
    </w:p>
    <w:p w:rsidR="00C90193" w:rsidRPr="00CA1594" w:rsidRDefault="00C90193" w:rsidP="00C90193">
      <w:pPr>
        <w:spacing w:after="0" w:line="240" w:lineRule="auto"/>
        <w:rPr>
          <w:rFonts w:eastAsia="Times New Roman" w:cs="Arial"/>
          <w:b/>
          <w:color w:val="333333"/>
          <w:sz w:val="24"/>
          <w:szCs w:val="24"/>
          <w:lang w:eastAsia="en-AU"/>
        </w:rPr>
      </w:pPr>
      <w:proofErr w:type="gramStart"/>
      <w:r w:rsidRPr="00CA1594">
        <w:rPr>
          <w:rFonts w:eastAsia="Times New Roman" w:cs="Arial"/>
          <w:b/>
          <w:color w:val="333333"/>
          <w:sz w:val="24"/>
          <w:szCs w:val="24"/>
          <w:lang w:eastAsia="en-AU"/>
        </w:rPr>
        <w:t xml:space="preserve">Apprentices wages (not mature age apprentices </w:t>
      </w:r>
      <w:proofErr w:type="spellStart"/>
      <w:r w:rsidRPr="00CA1594">
        <w:rPr>
          <w:rFonts w:eastAsia="Times New Roman" w:cs="Arial"/>
          <w:b/>
          <w:color w:val="333333"/>
          <w:sz w:val="24"/>
          <w:szCs w:val="24"/>
          <w:lang w:eastAsia="en-AU"/>
        </w:rPr>
        <w:t>ie</w:t>
      </w:r>
      <w:proofErr w:type="spellEnd"/>
      <w:r w:rsidRPr="00CA1594">
        <w:rPr>
          <w:rFonts w:eastAsia="Times New Roman" w:cs="Arial"/>
          <w:b/>
          <w:color w:val="333333"/>
          <w:sz w:val="24"/>
          <w:szCs w:val="24"/>
          <w:lang w:eastAsia="en-AU"/>
        </w:rPr>
        <w:t>.</w:t>
      </w:r>
      <w:proofErr w:type="gramEnd"/>
      <w:r w:rsidRPr="00CA1594">
        <w:rPr>
          <w:rFonts w:eastAsia="Times New Roman" w:cs="Arial"/>
          <w:b/>
          <w:color w:val="333333"/>
          <w:sz w:val="24"/>
          <w:szCs w:val="24"/>
          <w:lang w:eastAsia="en-AU"/>
        </w:rPr>
        <w:t xml:space="preserve"> Less than 21 years of age):</w:t>
      </w:r>
    </w:p>
    <w:p w:rsidR="00C90193" w:rsidRPr="00CA1594" w:rsidRDefault="00C90193" w:rsidP="00C90193">
      <w:pPr>
        <w:pStyle w:val="ListParagraph"/>
        <w:numPr>
          <w:ilvl w:val="0"/>
          <w:numId w:val="2"/>
        </w:num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1</w:t>
      </w:r>
      <w:r w:rsidRPr="00CA1594">
        <w:rPr>
          <w:rFonts w:eastAsia="Times New Roman" w:cs="Arial"/>
          <w:color w:val="333333"/>
          <w:sz w:val="24"/>
          <w:szCs w:val="24"/>
          <w:vertAlign w:val="superscript"/>
          <w:lang w:eastAsia="en-AU"/>
        </w:rPr>
        <w:t>st</w:t>
      </w:r>
      <w:r w:rsidRPr="00CA1594">
        <w:rPr>
          <w:rFonts w:eastAsia="Times New Roman" w:cs="Arial"/>
          <w:color w:val="333333"/>
          <w:sz w:val="24"/>
          <w:szCs w:val="24"/>
          <w:lang w:eastAsia="en-AU"/>
        </w:rPr>
        <w:t xml:space="preserve"> year = $</w:t>
      </w:r>
      <w:r w:rsidR="00AF1943">
        <w:rPr>
          <w:rFonts w:eastAsia="Times New Roman" w:cs="Arial"/>
          <w:color w:val="333333"/>
          <w:sz w:val="24"/>
          <w:szCs w:val="24"/>
          <w:lang w:eastAsia="en-AU"/>
        </w:rPr>
        <w:t>542.11</w:t>
      </w:r>
      <w:r w:rsidRPr="00CA1594">
        <w:rPr>
          <w:rFonts w:eastAsia="Times New Roman" w:cs="Arial"/>
          <w:color w:val="333333"/>
          <w:sz w:val="24"/>
          <w:szCs w:val="24"/>
          <w:lang w:eastAsia="en-AU"/>
        </w:rPr>
        <w:t xml:space="preserve"> </w:t>
      </w:r>
      <w:r w:rsidR="00AF1943">
        <w:rPr>
          <w:rFonts w:eastAsia="Times New Roman" w:cs="Arial"/>
          <w:color w:val="333333"/>
          <w:sz w:val="24"/>
          <w:szCs w:val="24"/>
          <w:lang w:eastAsia="en-AU"/>
        </w:rPr>
        <w:t>or m</w:t>
      </w:r>
      <w:r w:rsidR="00AF1943" w:rsidRPr="00CA1594">
        <w:rPr>
          <w:rFonts w:eastAsia="Times New Roman" w:cs="Arial"/>
          <w:color w:val="333333"/>
          <w:sz w:val="24"/>
          <w:szCs w:val="24"/>
          <w:lang w:eastAsia="en-AU"/>
        </w:rPr>
        <w:t xml:space="preserve">ore </w:t>
      </w:r>
      <w:r w:rsidRPr="00CA1594">
        <w:rPr>
          <w:rFonts w:eastAsia="Times New Roman" w:cs="Arial"/>
          <w:color w:val="333333"/>
          <w:sz w:val="24"/>
          <w:szCs w:val="24"/>
          <w:lang w:eastAsia="en-AU"/>
        </w:rPr>
        <w:t>per week</w:t>
      </w:r>
    </w:p>
    <w:p w:rsidR="00C90193" w:rsidRPr="00CA1594" w:rsidRDefault="00C90193" w:rsidP="00C90193">
      <w:pPr>
        <w:pStyle w:val="ListParagraph"/>
        <w:numPr>
          <w:ilvl w:val="0"/>
          <w:numId w:val="2"/>
        </w:num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2</w:t>
      </w:r>
      <w:r w:rsidRPr="00CA1594">
        <w:rPr>
          <w:rFonts w:eastAsia="Times New Roman" w:cs="Arial"/>
          <w:color w:val="333333"/>
          <w:sz w:val="24"/>
          <w:szCs w:val="24"/>
          <w:vertAlign w:val="superscript"/>
          <w:lang w:eastAsia="en-AU"/>
        </w:rPr>
        <w:t>nd</w:t>
      </w:r>
      <w:r w:rsidRPr="00CA1594">
        <w:rPr>
          <w:rFonts w:eastAsia="Times New Roman" w:cs="Arial"/>
          <w:color w:val="333333"/>
          <w:sz w:val="24"/>
          <w:szCs w:val="24"/>
          <w:lang w:eastAsia="en-AU"/>
        </w:rPr>
        <w:t xml:space="preserve"> year = $</w:t>
      </w:r>
      <w:r w:rsidR="00AF1943">
        <w:rPr>
          <w:rFonts w:eastAsia="Times New Roman" w:cs="Arial"/>
          <w:color w:val="333333"/>
          <w:sz w:val="24"/>
          <w:szCs w:val="24"/>
          <w:lang w:eastAsia="en-AU"/>
        </w:rPr>
        <w:t>739.24</w:t>
      </w:r>
      <w:r w:rsidRPr="00CA1594">
        <w:rPr>
          <w:rFonts w:eastAsia="Times New Roman" w:cs="Arial"/>
          <w:color w:val="333333"/>
          <w:sz w:val="24"/>
          <w:szCs w:val="24"/>
          <w:lang w:eastAsia="en-AU"/>
        </w:rPr>
        <w:t xml:space="preserve"> </w:t>
      </w:r>
      <w:r w:rsidR="00AF1943">
        <w:rPr>
          <w:rFonts w:eastAsia="Times New Roman" w:cs="Arial"/>
          <w:color w:val="333333"/>
          <w:sz w:val="24"/>
          <w:szCs w:val="24"/>
          <w:lang w:eastAsia="en-AU"/>
        </w:rPr>
        <w:t>or m</w:t>
      </w:r>
      <w:r w:rsidR="00AF1943" w:rsidRPr="00CA1594">
        <w:rPr>
          <w:rFonts w:eastAsia="Times New Roman" w:cs="Arial"/>
          <w:color w:val="333333"/>
          <w:sz w:val="24"/>
          <w:szCs w:val="24"/>
          <w:lang w:eastAsia="en-AU"/>
        </w:rPr>
        <w:t xml:space="preserve">ore </w:t>
      </w:r>
      <w:r w:rsidRPr="00CA1594">
        <w:rPr>
          <w:rFonts w:eastAsia="Times New Roman" w:cs="Arial"/>
          <w:color w:val="333333"/>
          <w:sz w:val="24"/>
          <w:szCs w:val="24"/>
          <w:lang w:eastAsia="en-AU"/>
        </w:rPr>
        <w:t>per week</w:t>
      </w:r>
    </w:p>
    <w:p w:rsidR="00C90193" w:rsidRPr="00CA1594" w:rsidRDefault="00C90193" w:rsidP="00C90193">
      <w:pPr>
        <w:pStyle w:val="ListParagraph"/>
        <w:numPr>
          <w:ilvl w:val="0"/>
          <w:numId w:val="2"/>
        </w:num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3</w:t>
      </w:r>
      <w:r w:rsidRPr="00CA1594">
        <w:rPr>
          <w:rFonts w:eastAsia="Times New Roman" w:cs="Arial"/>
          <w:color w:val="333333"/>
          <w:sz w:val="24"/>
          <w:szCs w:val="24"/>
          <w:vertAlign w:val="superscript"/>
          <w:lang w:eastAsia="en-AU"/>
        </w:rPr>
        <w:t>rd</w:t>
      </w:r>
      <w:r w:rsidRPr="00CA1594">
        <w:rPr>
          <w:rFonts w:eastAsia="Times New Roman" w:cs="Arial"/>
          <w:color w:val="333333"/>
          <w:sz w:val="24"/>
          <w:szCs w:val="24"/>
          <w:lang w:eastAsia="en-AU"/>
        </w:rPr>
        <w:t xml:space="preserve"> and final year = $867.37 </w:t>
      </w:r>
      <w:r w:rsidR="00AF1943">
        <w:rPr>
          <w:rFonts w:eastAsia="Times New Roman" w:cs="Arial"/>
          <w:color w:val="333333"/>
          <w:sz w:val="24"/>
          <w:szCs w:val="24"/>
          <w:lang w:eastAsia="en-AU"/>
        </w:rPr>
        <w:t>or m</w:t>
      </w:r>
      <w:r w:rsidRPr="00CA1594">
        <w:rPr>
          <w:rFonts w:eastAsia="Times New Roman" w:cs="Arial"/>
          <w:color w:val="333333"/>
          <w:sz w:val="24"/>
          <w:szCs w:val="24"/>
          <w:lang w:eastAsia="en-AU"/>
        </w:rPr>
        <w:t>ore per week</w:t>
      </w:r>
    </w:p>
    <w:p w:rsidR="00C90193" w:rsidRPr="00CA1594" w:rsidRDefault="00C90193" w:rsidP="00C90193">
      <w:pPr>
        <w:spacing w:after="0" w:line="240" w:lineRule="auto"/>
        <w:rPr>
          <w:rFonts w:eastAsia="Times New Roman" w:cs="Arial"/>
          <w:color w:val="333333"/>
          <w:sz w:val="24"/>
          <w:szCs w:val="24"/>
          <w:lang w:eastAsia="en-AU"/>
        </w:rPr>
      </w:pPr>
    </w:p>
    <w:p w:rsidR="00C90193" w:rsidRPr="00CA1594" w:rsidRDefault="00C90193" w:rsidP="00C90193">
      <w:p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Mature age apprentices (over $21 years of age):</w:t>
      </w:r>
    </w:p>
    <w:p w:rsidR="00C90193" w:rsidRPr="00CA1594" w:rsidRDefault="00C90193" w:rsidP="00C90193">
      <w:pPr>
        <w:pStyle w:val="ListParagraph"/>
        <w:numPr>
          <w:ilvl w:val="0"/>
          <w:numId w:val="2"/>
        </w:num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1</w:t>
      </w:r>
      <w:r w:rsidRPr="00CA1594">
        <w:rPr>
          <w:rFonts w:eastAsia="Times New Roman" w:cs="Arial"/>
          <w:color w:val="333333"/>
          <w:sz w:val="24"/>
          <w:szCs w:val="24"/>
          <w:vertAlign w:val="superscript"/>
          <w:lang w:eastAsia="en-AU"/>
        </w:rPr>
        <w:t>st</w:t>
      </w:r>
      <w:r w:rsidRPr="00CA1594">
        <w:rPr>
          <w:rFonts w:eastAsia="Times New Roman" w:cs="Arial"/>
          <w:color w:val="333333"/>
          <w:sz w:val="24"/>
          <w:szCs w:val="24"/>
          <w:lang w:eastAsia="en-AU"/>
        </w:rPr>
        <w:t xml:space="preserve"> year = $</w:t>
      </w:r>
      <w:r w:rsidR="00AF1943">
        <w:rPr>
          <w:rFonts w:eastAsia="Times New Roman" w:cs="Arial"/>
          <w:color w:val="333333"/>
          <w:sz w:val="24"/>
          <w:szCs w:val="24"/>
          <w:lang w:eastAsia="en-AU"/>
        </w:rPr>
        <w:t>593.90</w:t>
      </w:r>
      <w:r w:rsidRPr="00CA1594">
        <w:rPr>
          <w:rFonts w:eastAsia="Times New Roman" w:cs="Arial"/>
          <w:color w:val="333333"/>
          <w:sz w:val="24"/>
          <w:szCs w:val="24"/>
          <w:lang w:eastAsia="en-AU"/>
        </w:rPr>
        <w:t xml:space="preserve"> per week</w:t>
      </w:r>
      <w:r w:rsidRPr="00CA1594">
        <w:rPr>
          <w:rStyle w:val="FootnoteReference"/>
          <w:rFonts w:eastAsia="Times New Roman" w:cs="Arial"/>
          <w:color w:val="333333"/>
          <w:sz w:val="24"/>
          <w:szCs w:val="24"/>
          <w:lang w:eastAsia="en-AU"/>
        </w:rPr>
        <w:footnoteReference w:id="1"/>
      </w:r>
    </w:p>
    <w:p w:rsidR="00C90193" w:rsidRPr="00CA1594" w:rsidRDefault="00C90193" w:rsidP="00C90193">
      <w:pPr>
        <w:pStyle w:val="ListParagraph"/>
        <w:numPr>
          <w:ilvl w:val="0"/>
          <w:numId w:val="2"/>
        </w:num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2</w:t>
      </w:r>
      <w:r w:rsidRPr="00CA1594">
        <w:rPr>
          <w:rFonts w:eastAsia="Times New Roman" w:cs="Arial"/>
          <w:color w:val="333333"/>
          <w:sz w:val="24"/>
          <w:szCs w:val="24"/>
          <w:vertAlign w:val="superscript"/>
          <w:lang w:eastAsia="en-AU"/>
        </w:rPr>
        <w:t>nd</w:t>
      </w:r>
      <w:r w:rsidRPr="00CA1594">
        <w:rPr>
          <w:rFonts w:eastAsia="Times New Roman" w:cs="Arial"/>
          <w:color w:val="333333"/>
          <w:sz w:val="24"/>
          <w:szCs w:val="24"/>
          <w:lang w:eastAsia="en-AU"/>
        </w:rPr>
        <w:t xml:space="preserve"> year = </w:t>
      </w:r>
      <w:r w:rsidR="00AF1943" w:rsidRPr="00CA1594">
        <w:rPr>
          <w:rFonts w:eastAsia="Times New Roman" w:cs="Arial"/>
          <w:color w:val="333333"/>
          <w:sz w:val="24"/>
          <w:szCs w:val="24"/>
          <w:lang w:eastAsia="en-AU"/>
        </w:rPr>
        <w:t>$</w:t>
      </w:r>
      <w:r w:rsidR="00AF1943">
        <w:rPr>
          <w:rFonts w:eastAsia="Times New Roman" w:cs="Arial"/>
          <w:color w:val="333333"/>
          <w:sz w:val="24"/>
          <w:szCs w:val="24"/>
          <w:lang w:eastAsia="en-AU"/>
        </w:rPr>
        <w:t>739.24</w:t>
      </w:r>
      <w:r w:rsidR="00AF1943" w:rsidRPr="00CA1594">
        <w:rPr>
          <w:rFonts w:eastAsia="Times New Roman" w:cs="Arial"/>
          <w:color w:val="333333"/>
          <w:sz w:val="24"/>
          <w:szCs w:val="24"/>
          <w:lang w:eastAsia="en-AU"/>
        </w:rPr>
        <w:t xml:space="preserve"> </w:t>
      </w:r>
      <w:r w:rsidR="00AF1943">
        <w:rPr>
          <w:rFonts w:eastAsia="Times New Roman" w:cs="Arial"/>
          <w:color w:val="333333"/>
          <w:sz w:val="24"/>
          <w:szCs w:val="24"/>
          <w:lang w:eastAsia="en-AU"/>
        </w:rPr>
        <w:t>or m</w:t>
      </w:r>
      <w:r w:rsidR="00AF1943" w:rsidRPr="00CA1594">
        <w:rPr>
          <w:rFonts w:eastAsia="Times New Roman" w:cs="Arial"/>
          <w:color w:val="333333"/>
          <w:sz w:val="24"/>
          <w:szCs w:val="24"/>
          <w:lang w:eastAsia="en-AU"/>
        </w:rPr>
        <w:t>ore per week</w:t>
      </w:r>
    </w:p>
    <w:p w:rsidR="00C90193" w:rsidRPr="00CA1594" w:rsidRDefault="00C90193" w:rsidP="00C90193">
      <w:pPr>
        <w:pStyle w:val="ListParagraph"/>
        <w:numPr>
          <w:ilvl w:val="0"/>
          <w:numId w:val="2"/>
        </w:numPr>
        <w:spacing w:after="0" w:line="240" w:lineRule="auto"/>
        <w:rPr>
          <w:rFonts w:eastAsia="Times New Roman" w:cs="Arial"/>
          <w:color w:val="333333"/>
          <w:sz w:val="24"/>
          <w:szCs w:val="24"/>
          <w:lang w:eastAsia="en-AU"/>
        </w:rPr>
      </w:pPr>
      <w:r w:rsidRPr="00CA1594">
        <w:rPr>
          <w:rFonts w:eastAsia="Times New Roman" w:cs="Arial"/>
          <w:color w:val="333333"/>
          <w:sz w:val="24"/>
          <w:szCs w:val="24"/>
          <w:lang w:eastAsia="en-AU"/>
        </w:rPr>
        <w:t>3</w:t>
      </w:r>
      <w:r w:rsidRPr="00CA1594">
        <w:rPr>
          <w:rFonts w:eastAsia="Times New Roman" w:cs="Arial"/>
          <w:color w:val="333333"/>
          <w:sz w:val="24"/>
          <w:szCs w:val="24"/>
          <w:vertAlign w:val="superscript"/>
          <w:lang w:eastAsia="en-AU"/>
        </w:rPr>
        <w:t>rd</w:t>
      </w:r>
      <w:r w:rsidRPr="00CA1594">
        <w:rPr>
          <w:rFonts w:eastAsia="Times New Roman" w:cs="Arial"/>
          <w:color w:val="333333"/>
          <w:sz w:val="24"/>
          <w:szCs w:val="24"/>
          <w:lang w:eastAsia="en-AU"/>
        </w:rPr>
        <w:t xml:space="preserve"> and final year = </w:t>
      </w:r>
      <w:r w:rsidR="00AF1943" w:rsidRPr="00CA1594">
        <w:rPr>
          <w:rFonts w:eastAsia="Times New Roman" w:cs="Arial"/>
          <w:color w:val="333333"/>
          <w:sz w:val="24"/>
          <w:szCs w:val="24"/>
          <w:lang w:eastAsia="en-AU"/>
        </w:rPr>
        <w:t xml:space="preserve">$867.37 </w:t>
      </w:r>
      <w:r w:rsidR="00AF1943">
        <w:rPr>
          <w:rFonts w:eastAsia="Times New Roman" w:cs="Arial"/>
          <w:color w:val="333333"/>
          <w:sz w:val="24"/>
          <w:szCs w:val="24"/>
          <w:lang w:eastAsia="en-AU"/>
        </w:rPr>
        <w:t>or m</w:t>
      </w:r>
      <w:r w:rsidR="00AF1943" w:rsidRPr="00CA1594">
        <w:rPr>
          <w:rFonts w:eastAsia="Times New Roman" w:cs="Arial"/>
          <w:color w:val="333333"/>
          <w:sz w:val="24"/>
          <w:szCs w:val="24"/>
          <w:lang w:eastAsia="en-AU"/>
        </w:rPr>
        <w:t>ore per week</w:t>
      </w:r>
    </w:p>
    <w:p w:rsidR="00C90193" w:rsidRPr="00CA1594" w:rsidRDefault="00C90193" w:rsidP="00C90193">
      <w:pPr>
        <w:spacing w:after="0" w:line="240" w:lineRule="auto"/>
        <w:rPr>
          <w:rFonts w:eastAsia="Times New Roman" w:cs="Arial"/>
          <w:color w:val="333333"/>
          <w:sz w:val="24"/>
          <w:szCs w:val="24"/>
          <w:lang w:eastAsia="en-AU"/>
        </w:rPr>
      </w:pPr>
    </w:p>
    <w:p w:rsidR="00AF6BA5" w:rsidRPr="00CA1594" w:rsidRDefault="00AF6BA5" w:rsidP="00AF6BA5">
      <w:pPr>
        <w:spacing w:after="0" w:line="240" w:lineRule="auto"/>
        <w:rPr>
          <w:rFonts w:eastAsia="Times New Roman" w:cs="Arial"/>
          <w:b/>
          <w:color w:val="333333"/>
          <w:sz w:val="24"/>
          <w:szCs w:val="24"/>
          <w:shd w:val="clear" w:color="auto" w:fill="FFFFFF"/>
          <w:lang w:eastAsia="en-AU"/>
        </w:rPr>
      </w:pPr>
      <w:r w:rsidRPr="00CA1594">
        <w:rPr>
          <w:rFonts w:eastAsia="Times New Roman" w:cs="Arial"/>
          <w:b/>
          <w:color w:val="333333"/>
          <w:sz w:val="24"/>
          <w:szCs w:val="24"/>
          <w:shd w:val="clear" w:color="auto" w:fill="FFFFFF"/>
          <w:lang w:eastAsia="en-AU"/>
        </w:rPr>
        <w:t>About this course</w:t>
      </w:r>
    </w:p>
    <w:p w:rsidR="00CA1594" w:rsidRDefault="00CA1594" w:rsidP="00CA1594">
      <w:pPr>
        <w:spacing w:after="0" w:line="240" w:lineRule="auto"/>
        <w:rPr>
          <w:rFonts w:eastAsia="Times New Roman" w:cs="Arial"/>
          <w:color w:val="333333"/>
          <w:sz w:val="24"/>
          <w:szCs w:val="24"/>
          <w:shd w:val="clear" w:color="auto" w:fill="FFFFFF"/>
          <w:lang w:eastAsia="en-AU"/>
        </w:rPr>
      </w:pPr>
      <w:r w:rsidRPr="00CA1594">
        <w:rPr>
          <w:rFonts w:eastAsia="Times New Roman" w:cs="Arial"/>
          <w:color w:val="333333"/>
          <w:sz w:val="24"/>
          <w:szCs w:val="24"/>
          <w:shd w:val="clear" w:color="auto" w:fill="FFFFFF"/>
          <w:lang w:eastAsia="en-AU"/>
        </w:rPr>
        <w:t xml:space="preserve">This qualification will provide you with the practical skills and knowledge to </w:t>
      </w:r>
      <w:proofErr w:type="gramStart"/>
      <w:r w:rsidRPr="00CA1594">
        <w:rPr>
          <w:rFonts w:eastAsia="Times New Roman" w:cs="Arial"/>
          <w:color w:val="333333"/>
          <w:sz w:val="24"/>
          <w:szCs w:val="24"/>
          <w:shd w:val="clear" w:color="auto" w:fill="FFFFFF"/>
          <w:lang w:eastAsia="en-AU"/>
        </w:rPr>
        <w:t>plant,</w:t>
      </w:r>
      <w:proofErr w:type="gramEnd"/>
      <w:r w:rsidRPr="00CA1594">
        <w:rPr>
          <w:rFonts w:eastAsia="Times New Roman" w:cs="Arial"/>
          <w:color w:val="333333"/>
          <w:sz w:val="24"/>
          <w:szCs w:val="24"/>
          <w:shd w:val="clear" w:color="auto" w:fill="FFFFFF"/>
          <w:lang w:eastAsia="en-AU"/>
        </w:rPr>
        <w:t xml:space="preserve"> cultivate and maintain parks and gardens. You will learn how to prepare and maintain seedbeds, gardens and grassed areas, plant trees, shrubs and flowers, identify and control weeds, pests, diseases and disorders, and operate specialised horticultural machinery and irrigation systems. You may also learn how to implement a landscape maintenance and plant nutrition program and inspect park facilities.</w:t>
      </w:r>
    </w:p>
    <w:p w:rsidR="00C90193" w:rsidRDefault="00C90193" w:rsidP="00CA1594">
      <w:pPr>
        <w:spacing w:after="0" w:line="240" w:lineRule="auto"/>
        <w:rPr>
          <w:rFonts w:eastAsia="Times New Roman" w:cs="Arial"/>
          <w:color w:val="333333"/>
          <w:sz w:val="24"/>
          <w:szCs w:val="24"/>
          <w:shd w:val="clear" w:color="auto" w:fill="FFFFFF"/>
          <w:lang w:eastAsia="en-AU"/>
        </w:rPr>
      </w:pPr>
    </w:p>
    <w:p w:rsidR="00C90193" w:rsidRPr="00C90193" w:rsidRDefault="00C90193" w:rsidP="00CA1594">
      <w:pPr>
        <w:spacing w:after="0" w:line="240" w:lineRule="auto"/>
        <w:rPr>
          <w:rFonts w:eastAsia="Times New Roman" w:cs="Times New Roman"/>
          <w:b/>
          <w:color w:val="FF0000"/>
          <w:sz w:val="24"/>
          <w:szCs w:val="24"/>
          <w:lang w:eastAsia="en-AU"/>
        </w:rPr>
      </w:pPr>
      <w:r>
        <w:rPr>
          <w:rFonts w:eastAsia="Times New Roman" w:cs="Arial"/>
          <w:b/>
          <w:color w:val="FF0000"/>
          <w:sz w:val="24"/>
          <w:szCs w:val="24"/>
          <w:shd w:val="clear" w:color="auto" w:fill="FFFFFF"/>
          <w:lang w:eastAsia="en-AU"/>
        </w:rPr>
        <w:t xml:space="preserve">Please bring along any of your Academic Records in Horticulture or similar studies to your interview. </w:t>
      </w:r>
    </w:p>
    <w:p w:rsidR="00AF6BA5" w:rsidRPr="00AF6BA5" w:rsidRDefault="00AF6BA5" w:rsidP="00AF6BA5">
      <w:pPr>
        <w:spacing w:after="0" w:line="240" w:lineRule="auto"/>
        <w:rPr>
          <w:rFonts w:eastAsia="Times New Roman" w:cs="Arial"/>
          <w:color w:val="333333"/>
          <w:sz w:val="24"/>
          <w:szCs w:val="24"/>
          <w:lang w:eastAsia="en-AU"/>
        </w:rPr>
      </w:pPr>
    </w:p>
    <w:p w:rsidR="00AF6BA5" w:rsidRPr="00CA1594" w:rsidRDefault="00AF6BA5">
      <w:pPr>
        <w:spacing w:after="0" w:line="240" w:lineRule="auto"/>
        <w:rPr>
          <w:rFonts w:eastAsia="Times New Roman" w:cs="Arial"/>
          <w:color w:val="333333"/>
          <w:sz w:val="18"/>
          <w:szCs w:val="18"/>
          <w:lang w:eastAsia="en-AU"/>
        </w:rPr>
      </w:pPr>
    </w:p>
    <w:sectPr w:rsidR="00AF6BA5" w:rsidRPr="00CA1594" w:rsidSect="00AF6B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94" w:rsidRDefault="00CA1594" w:rsidP="00CA1594">
      <w:pPr>
        <w:spacing w:after="0" w:line="240" w:lineRule="auto"/>
      </w:pPr>
      <w:r>
        <w:separator/>
      </w:r>
    </w:p>
  </w:endnote>
  <w:endnote w:type="continuationSeparator" w:id="0">
    <w:p w:rsidR="00CA1594" w:rsidRDefault="00CA1594" w:rsidP="00CA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94" w:rsidRDefault="00CA1594" w:rsidP="00CA1594">
      <w:pPr>
        <w:spacing w:after="0" w:line="240" w:lineRule="auto"/>
      </w:pPr>
      <w:r>
        <w:separator/>
      </w:r>
    </w:p>
  </w:footnote>
  <w:footnote w:type="continuationSeparator" w:id="0">
    <w:p w:rsidR="00CA1594" w:rsidRDefault="00CA1594" w:rsidP="00CA1594">
      <w:pPr>
        <w:spacing w:after="0" w:line="240" w:lineRule="auto"/>
      </w:pPr>
      <w:r>
        <w:continuationSeparator/>
      </w:r>
    </w:p>
  </w:footnote>
  <w:footnote w:id="1">
    <w:p w:rsidR="00C90193" w:rsidRDefault="00C90193" w:rsidP="00C90193">
      <w:pPr>
        <w:pStyle w:val="FootnoteText"/>
      </w:pPr>
      <w:r>
        <w:rPr>
          <w:rStyle w:val="FootnoteReference"/>
        </w:rPr>
        <w:footnoteRef/>
      </w:r>
      <w:r>
        <w:t xml:space="preserve"> </w:t>
      </w:r>
      <w:hyperlink r:id="rId1" w:history="1">
        <w:r w:rsidR="00A5629A" w:rsidRPr="00982B2B">
          <w:rPr>
            <w:rStyle w:val="Hyperlink"/>
          </w:rPr>
          <w:t>http://www.commerce.wa.gov.au/sites/default/files/atoms/files/minimum_rates_for_award_free_apprentices_and_trainees_0716_0.pdf</w:t>
        </w:r>
      </w:hyperlink>
      <w:r w:rsidR="00A5629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45D"/>
    <w:multiLevelType w:val="hybridMultilevel"/>
    <w:tmpl w:val="B6602A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F34C23"/>
    <w:multiLevelType w:val="hybridMultilevel"/>
    <w:tmpl w:val="46D0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E100B6"/>
    <w:multiLevelType w:val="hybridMultilevel"/>
    <w:tmpl w:val="C3B8FC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66D7A7B"/>
    <w:multiLevelType w:val="hybridMultilevel"/>
    <w:tmpl w:val="3B72F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A5"/>
    <w:rsid w:val="00082745"/>
    <w:rsid w:val="001C015F"/>
    <w:rsid w:val="002B1003"/>
    <w:rsid w:val="00632FA9"/>
    <w:rsid w:val="00735DDE"/>
    <w:rsid w:val="00A16DDC"/>
    <w:rsid w:val="00A5629A"/>
    <w:rsid w:val="00AF1943"/>
    <w:rsid w:val="00AF6BA5"/>
    <w:rsid w:val="00C90193"/>
    <w:rsid w:val="00CA1594"/>
    <w:rsid w:val="00CB2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AF6B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A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F6B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AF6BA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F6BA5"/>
  </w:style>
  <w:style w:type="paragraph" w:styleId="ListParagraph">
    <w:name w:val="List Paragraph"/>
    <w:basedOn w:val="Normal"/>
    <w:uiPriority w:val="34"/>
    <w:qFormat/>
    <w:rsid w:val="00AF6BA5"/>
    <w:pPr>
      <w:ind w:left="720"/>
      <w:contextualSpacing/>
    </w:pPr>
  </w:style>
  <w:style w:type="paragraph" w:styleId="FootnoteText">
    <w:name w:val="footnote text"/>
    <w:basedOn w:val="Normal"/>
    <w:link w:val="FootnoteTextChar"/>
    <w:uiPriority w:val="99"/>
    <w:semiHidden/>
    <w:unhideWhenUsed/>
    <w:rsid w:val="00CA1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594"/>
    <w:rPr>
      <w:sz w:val="20"/>
      <w:szCs w:val="20"/>
    </w:rPr>
  </w:style>
  <w:style w:type="character" w:styleId="FootnoteReference">
    <w:name w:val="footnote reference"/>
    <w:basedOn w:val="DefaultParagraphFont"/>
    <w:uiPriority w:val="99"/>
    <w:semiHidden/>
    <w:unhideWhenUsed/>
    <w:rsid w:val="00CA1594"/>
    <w:rPr>
      <w:vertAlign w:val="superscript"/>
    </w:rPr>
  </w:style>
  <w:style w:type="character" w:styleId="Hyperlink">
    <w:name w:val="Hyperlink"/>
    <w:basedOn w:val="DefaultParagraphFont"/>
    <w:uiPriority w:val="99"/>
    <w:unhideWhenUsed/>
    <w:rsid w:val="00CA1594"/>
    <w:rPr>
      <w:color w:val="0000FF" w:themeColor="hyperlink"/>
      <w:u w:val="single"/>
    </w:rPr>
  </w:style>
  <w:style w:type="paragraph" w:styleId="BalloonText">
    <w:name w:val="Balloon Text"/>
    <w:basedOn w:val="Normal"/>
    <w:link w:val="BalloonTextChar"/>
    <w:uiPriority w:val="99"/>
    <w:semiHidden/>
    <w:unhideWhenUsed/>
    <w:rsid w:val="0073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DE"/>
    <w:rPr>
      <w:rFonts w:ascii="Tahoma" w:hAnsi="Tahoma" w:cs="Tahoma"/>
      <w:sz w:val="16"/>
      <w:szCs w:val="16"/>
    </w:rPr>
  </w:style>
  <w:style w:type="character" w:styleId="FollowedHyperlink">
    <w:name w:val="FollowedHyperlink"/>
    <w:basedOn w:val="DefaultParagraphFont"/>
    <w:uiPriority w:val="99"/>
    <w:semiHidden/>
    <w:unhideWhenUsed/>
    <w:rsid w:val="002B1003"/>
    <w:rPr>
      <w:color w:val="800080" w:themeColor="followedHyperlink"/>
      <w:u w:val="single"/>
    </w:rPr>
  </w:style>
  <w:style w:type="paragraph" w:styleId="Header">
    <w:name w:val="header"/>
    <w:basedOn w:val="Normal"/>
    <w:link w:val="HeaderChar"/>
    <w:uiPriority w:val="99"/>
    <w:unhideWhenUsed/>
    <w:rsid w:val="00A5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29A"/>
  </w:style>
  <w:style w:type="paragraph" w:styleId="Footer">
    <w:name w:val="footer"/>
    <w:basedOn w:val="Normal"/>
    <w:link w:val="FooterChar"/>
    <w:uiPriority w:val="99"/>
    <w:unhideWhenUsed/>
    <w:rsid w:val="00A5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AF6B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A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F6B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AF6BA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F6BA5"/>
  </w:style>
  <w:style w:type="paragraph" w:styleId="ListParagraph">
    <w:name w:val="List Paragraph"/>
    <w:basedOn w:val="Normal"/>
    <w:uiPriority w:val="34"/>
    <w:qFormat/>
    <w:rsid w:val="00AF6BA5"/>
    <w:pPr>
      <w:ind w:left="720"/>
      <w:contextualSpacing/>
    </w:pPr>
  </w:style>
  <w:style w:type="paragraph" w:styleId="FootnoteText">
    <w:name w:val="footnote text"/>
    <w:basedOn w:val="Normal"/>
    <w:link w:val="FootnoteTextChar"/>
    <w:uiPriority w:val="99"/>
    <w:semiHidden/>
    <w:unhideWhenUsed/>
    <w:rsid w:val="00CA1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594"/>
    <w:rPr>
      <w:sz w:val="20"/>
      <w:szCs w:val="20"/>
    </w:rPr>
  </w:style>
  <w:style w:type="character" w:styleId="FootnoteReference">
    <w:name w:val="footnote reference"/>
    <w:basedOn w:val="DefaultParagraphFont"/>
    <w:uiPriority w:val="99"/>
    <w:semiHidden/>
    <w:unhideWhenUsed/>
    <w:rsid w:val="00CA1594"/>
    <w:rPr>
      <w:vertAlign w:val="superscript"/>
    </w:rPr>
  </w:style>
  <w:style w:type="character" w:styleId="Hyperlink">
    <w:name w:val="Hyperlink"/>
    <w:basedOn w:val="DefaultParagraphFont"/>
    <w:uiPriority w:val="99"/>
    <w:unhideWhenUsed/>
    <w:rsid w:val="00CA1594"/>
    <w:rPr>
      <w:color w:val="0000FF" w:themeColor="hyperlink"/>
      <w:u w:val="single"/>
    </w:rPr>
  </w:style>
  <w:style w:type="paragraph" w:styleId="BalloonText">
    <w:name w:val="Balloon Text"/>
    <w:basedOn w:val="Normal"/>
    <w:link w:val="BalloonTextChar"/>
    <w:uiPriority w:val="99"/>
    <w:semiHidden/>
    <w:unhideWhenUsed/>
    <w:rsid w:val="0073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DE"/>
    <w:rPr>
      <w:rFonts w:ascii="Tahoma" w:hAnsi="Tahoma" w:cs="Tahoma"/>
      <w:sz w:val="16"/>
      <w:szCs w:val="16"/>
    </w:rPr>
  </w:style>
  <w:style w:type="character" w:styleId="FollowedHyperlink">
    <w:name w:val="FollowedHyperlink"/>
    <w:basedOn w:val="DefaultParagraphFont"/>
    <w:uiPriority w:val="99"/>
    <w:semiHidden/>
    <w:unhideWhenUsed/>
    <w:rsid w:val="002B1003"/>
    <w:rPr>
      <w:color w:val="800080" w:themeColor="followedHyperlink"/>
      <w:u w:val="single"/>
    </w:rPr>
  </w:style>
  <w:style w:type="paragraph" w:styleId="Header">
    <w:name w:val="header"/>
    <w:basedOn w:val="Normal"/>
    <w:link w:val="HeaderChar"/>
    <w:uiPriority w:val="99"/>
    <w:unhideWhenUsed/>
    <w:rsid w:val="00A5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29A"/>
  </w:style>
  <w:style w:type="paragraph" w:styleId="Footer">
    <w:name w:val="footer"/>
    <w:basedOn w:val="Normal"/>
    <w:link w:val="FooterChar"/>
    <w:uiPriority w:val="99"/>
    <w:unhideWhenUsed/>
    <w:rsid w:val="00A5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597">
      <w:bodyDiv w:val="1"/>
      <w:marLeft w:val="0"/>
      <w:marRight w:val="0"/>
      <w:marTop w:val="0"/>
      <w:marBottom w:val="0"/>
      <w:divBdr>
        <w:top w:val="none" w:sz="0" w:space="0" w:color="auto"/>
        <w:left w:val="none" w:sz="0" w:space="0" w:color="auto"/>
        <w:bottom w:val="none" w:sz="0" w:space="0" w:color="auto"/>
        <w:right w:val="none" w:sz="0" w:space="0" w:color="auto"/>
      </w:divBdr>
    </w:div>
    <w:div w:id="932398340">
      <w:bodyDiv w:val="1"/>
      <w:marLeft w:val="0"/>
      <w:marRight w:val="0"/>
      <w:marTop w:val="0"/>
      <w:marBottom w:val="0"/>
      <w:divBdr>
        <w:top w:val="none" w:sz="0" w:space="0" w:color="auto"/>
        <w:left w:val="none" w:sz="0" w:space="0" w:color="auto"/>
        <w:bottom w:val="none" w:sz="0" w:space="0" w:color="auto"/>
        <w:right w:val="none" w:sz="0" w:space="0" w:color="auto"/>
      </w:divBdr>
    </w:div>
    <w:div w:id="1057314619">
      <w:bodyDiv w:val="1"/>
      <w:marLeft w:val="0"/>
      <w:marRight w:val="0"/>
      <w:marTop w:val="0"/>
      <w:marBottom w:val="0"/>
      <w:divBdr>
        <w:top w:val="none" w:sz="0" w:space="0" w:color="auto"/>
        <w:left w:val="none" w:sz="0" w:space="0" w:color="auto"/>
        <w:bottom w:val="none" w:sz="0" w:space="0" w:color="auto"/>
        <w:right w:val="none" w:sz="0" w:space="0" w:color="auto"/>
      </w:divBdr>
    </w:div>
    <w:div w:id="1628972603">
      <w:bodyDiv w:val="1"/>
      <w:marLeft w:val="0"/>
      <w:marRight w:val="0"/>
      <w:marTop w:val="0"/>
      <w:marBottom w:val="0"/>
      <w:divBdr>
        <w:top w:val="none" w:sz="0" w:space="0" w:color="auto"/>
        <w:left w:val="none" w:sz="0" w:space="0" w:color="auto"/>
        <w:bottom w:val="none" w:sz="0" w:space="0" w:color="auto"/>
        <w:right w:val="none" w:sz="0" w:space="0" w:color="auto"/>
      </w:divBdr>
    </w:div>
    <w:div w:id="1634410089">
      <w:bodyDiv w:val="1"/>
      <w:marLeft w:val="0"/>
      <w:marRight w:val="0"/>
      <w:marTop w:val="0"/>
      <w:marBottom w:val="0"/>
      <w:divBdr>
        <w:top w:val="none" w:sz="0" w:space="0" w:color="auto"/>
        <w:left w:val="none" w:sz="0" w:space="0" w:color="auto"/>
        <w:bottom w:val="none" w:sz="0" w:space="0" w:color="auto"/>
        <w:right w:val="none" w:sz="0" w:space="0" w:color="auto"/>
      </w:divBdr>
    </w:div>
    <w:div w:id="20783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mmerce.wa.gov.au/sites/default/files/atoms/files/minimum_rates_for_award_free_apprentices_and_trainees_0716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9985-7B6E-49BA-9440-4E4D462E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1637</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Tan</dc:creator>
  <cp:lastModifiedBy>Shella Tan</cp:lastModifiedBy>
  <cp:revision>5</cp:revision>
  <cp:lastPrinted>2017-05-16T06:10:00Z</cp:lastPrinted>
  <dcterms:created xsi:type="dcterms:W3CDTF">2017-05-16T02:51:00Z</dcterms:created>
  <dcterms:modified xsi:type="dcterms:W3CDTF">2017-05-16T06:10:00Z</dcterms:modified>
</cp:coreProperties>
</file>