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364933E" w:rsidR="00161D57" w:rsidRPr="00407476" w:rsidRDefault="00161D57" w:rsidP="00460F3D">
      <w:pPr>
        <w:pStyle w:val="Heading1"/>
      </w:pPr>
      <w:r w:rsidRPr="00407476">
        <w:t>Job Desc</w:t>
      </w:r>
      <w:r w:rsidRPr="00291046">
        <w:t>rip</w:t>
      </w:r>
      <w:r w:rsidRPr="00407476">
        <w:t>tion Form</w:t>
      </w:r>
      <w:r w:rsidR="00CC6FD1" w:rsidRPr="00407476">
        <w:t xml:space="preserve"> – </w:t>
      </w:r>
      <w:r w:rsidR="005D09E3">
        <w:t>Principal</w:t>
      </w:r>
      <w:r w:rsidR="006B7B45">
        <w:t xml:space="preserve"> Project Manager </w:t>
      </w:r>
    </w:p>
    <w:tbl>
      <w:tblPr>
        <w:tblStyle w:val="TableGrid1"/>
        <w:tblpPr w:leftFromText="180" w:rightFromText="180" w:vertAnchor="text" w:horzAnchor="margin" w:tblpXSpec="center" w:tblpY="520"/>
        <w:tblW w:w="9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112"/>
        <w:gridCol w:w="2569"/>
        <w:gridCol w:w="2331"/>
      </w:tblGrid>
      <w:tr w:rsidR="00216769" w:rsidRPr="00E32F00" w14:paraId="34B3F155" w14:textId="77777777" w:rsidTr="1213D49F">
        <w:trPr>
          <w:trHeight w:val="237"/>
        </w:trPr>
        <w:tc>
          <w:tcPr>
            <w:tcW w:w="2550"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112" w:type="dxa"/>
          </w:tcPr>
          <w:p w14:paraId="73AE0A4B" w14:textId="0081EC3E" w:rsidR="00216769" w:rsidRPr="00E32F00" w:rsidRDefault="00B76D69" w:rsidP="004F034E">
            <w:pPr>
              <w:pStyle w:val="TableText"/>
            </w:pPr>
            <w:r>
              <w:t xml:space="preserve">Generic </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12D6E224" w:rsidR="00216769" w:rsidRPr="00E32F00" w:rsidRDefault="00647F3B"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5D09E3">
                  <w:t>Level 7</w:t>
                </w:r>
              </w:sdtContent>
            </w:sdt>
          </w:p>
        </w:tc>
      </w:tr>
      <w:tr w:rsidR="00216769" w:rsidRPr="00E32F00" w14:paraId="60EA11F1" w14:textId="77777777" w:rsidTr="1213D49F">
        <w:trPr>
          <w:trHeight w:val="283"/>
        </w:trPr>
        <w:tc>
          <w:tcPr>
            <w:tcW w:w="2550" w:type="dxa"/>
            <w:shd w:val="clear" w:color="auto" w:fill="9DCECD"/>
          </w:tcPr>
          <w:p w14:paraId="763E1A33" w14:textId="18EDBAD3" w:rsidR="00216769" w:rsidRPr="004F034E" w:rsidRDefault="00216769" w:rsidP="004F034E">
            <w:pPr>
              <w:pStyle w:val="TableText"/>
              <w:rPr>
                <w:b/>
                <w:bCs/>
              </w:rPr>
            </w:pPr>
            <w:r w:rsidRPr="1866B48A">
              <w:rPr>
                <w:b/>
                <w:bCs/>
              </w:rPr>
              <w:t>Division</w:t>
            </w:r>
            <w:r w:rsidR="425E19E5" w:rsidRPr="1866B48A">
              <w:rPr>
                <w:b/>
                <w:bCs/>
              </w:rPr>
              <w:t>/Directorate</w:t>
            </w:r>
            <w:r w:rsidRPr="1866B48A">
              <w:rPr>
                <w:b/>
                <w:bCs/>
              </w:rPr>
              <w:t>:</w:t>
            </w:r>
          </w:p>
        </w:tc>
        <w:tc>
          <w:tcPr>
            <w:tcW w:w="2112" w:type="dxa"/>
          </w:tcPr>
          <w:p w14:paraId="47800BF1" w14:textId="1BE5B5AB" w:rsidR="00B76D69" w:rsidRPr="00E32F00" w:rsidRDefault="00163C65" w:rsidP="00B76D69">
            <w:pPr>
              <w:pStyle w:val="TableText"/>
            </w:pPr>
            <w:r w:rsidRPr="00163C65">
              <w:t>Sport and Recreation and Infrastructure Services</w:t>
            </w:r>
          </w:p>
        </w:tc>
        <w:tc>
          <w:tcPr>
            <w:tcW w:w="2569" w:type="dxa"/>
            <w:shd w:val="clear" w:color="auto" w:fill="9DCECD"/>
          </w:tcPr>
          <w:p w14:paraId="1656E84E" w14:textId="15D2A6B2" w:rsidR="00216769" w:rsidRPr="004F034E" w:rsidRDefault="00216769" w:rsidP="004F034E">
            <w:pPr>
              <w:pStyle w:val="TableText"/>
              <w:rPr>
                <w:b/>
                <w:bCs/>
              </w:rPr>
            </w:pPr>
            <w:r w:rsidRPr="1213D49F">
              <w:rPr>
                <w:b/>
                <w:bCs/>
              </w:rPr>
              <w:t>Branch/</w:t>
            </w:r>
            <w:r w:rsidR="708D989C" w:rsidRPr="1213D49F">
              <w:rPr>
                <w:b/>
                <w:bCs/>
              </w:rPr>
              <w:t>S</w:t>
            </w:r>
            <w:r w:rsidRPr="1213D49F">
              <w:rPr>
                <w:b/>
                <w:bCs/>
              </w:rPr>
              <w:t>ection:</w:t>
            </w:r>
          </w:p>
        </w:tc>
        <w:tc>
          <w:tcPr>
            <w:tcW w:w="2331" w:type="dxa"/>
          </w:tcPr>
          <w:p w14:paraId="1F1AC451" w14:textId="3BBD08E0" w:rsidR="00216769" w:rsidRPr="00E32F00" w:rsidRDefault="00B76D69" w:rsidP="004F034E">
            <w:pPr>
              <w:pStyle w:val="TableText"/>
            </w:pPr>
            <w:r>
              <w:t>Major and Capital Projects</w:t>
            </w:r>
          </w:p>
        </w:tc>
      </w:tr>
      <w:tr w:rsidR="00216769" w:rsidRPr="00E32F00" w14:paraId="1B984211" w14:textId="77777777" w:rsidTr="1213D49F">
        <w:trPr>
          <w:trHeight w:val="237"/>
        </w:trPr>
        <w:tc>
          <w:tcPr>
            <w:tcW w:w="2550"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112" w:type="dxa"/>
          </w:tcPr>
          <w:p w14:paraId="5AD788F7" w14:textId="231CCEBD" w:rsidR="00216769" w:rsidRPr="00E32F00" w:rsidRDefault="00B76D69" w:rsidP="004F034E">
            <w:pPr>
              <w:pStyle w:val="TableText"/>
            </w:pPr>
            <w:r>
              <w:t xml:space="preserve">Various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24E4797A" w:rsidR="00216769" w:rsidRPr="00E32F00" w:rsidRDefault="00391DD3" w:rsidP="004F034E">
            <w:pPr>
              <w:pStyle w:val="TableText"/>
            </w:pPr>
            <w:r>
              <w:t xml:space="preserve">Nil </w:t>
            </w:r>
          </w:p>
        </w:tc>
      </w:tr>
    </w:tbl>
    <w:p w14:paraId="611B9A8E" w14:textId="77777777" w:rsidR="00020AB8" w:rsidRDefault="00696797" w:rsidP="004F034E">
      <w:pPr>
        <w:pStyle w:val="Heading2"/>
      </w:pPr>
      <w:r w:rsidRPr="00407476">
        <w:br/>
      </w:r>
    </w:p>
    <w:p w14:paraId="08C1DA21" w14:textId="53BEFDCE" w:rsidR="00CD7736" w:rsidRPr="00407476" w:rsidRDefault="006E5038" w:rsidP="004F034E">
      <w:pPr>
        <w:pStyle w:val="Heading2"/>
        <w:rPr>
          <w:color w:val="808080" w:themeColor="background2" w:themeShade="80"/>
        </w:rPr>
      </w:pPr>
      <w:r w:rsidRPr="00E85B5A">
        <w:t>Position</w:t>
      </w:r>
      <w:r w:rsidR="002A197D">
        <w:t xml:space="preserve"> </w:t>
      </w:r>
      <w:r w:rsidR="00581DB5">
        <w:t>p</w:t>
      </w:r>
      <w:r w:rsidR="002A197D">
        <w:t>urpose</w:t>
      </w:r>
    </w:p>
    <w:p w14:paraId="6309687D" w14:textId="38CCBEFB" w:rsidR="001C35E6" w:rsidRDefault="001C35E6" w:rsidP="00020AB8">
      <w:r w:rsidRPr="001C35E6">
        <w:t xml:space="preserve">The Principal Project Manager leads complex cultural and sporting infrastructure projects on behalf of </w:t>
      </w:r>
      <w:r>
        <w:t>CITS</w:t>
      </w:r>
      <w:r w:rsidRPr="001C35E6">
        <w:t xml:space="preserve"> as the client agency. It provides technical advice regarding the planning, design, construction, transition to operations, risk and cost management related to the delivery of associated </w:t>
      </w:r>
      <w:r>
        <w:t>CITS</w:t>
      </w:r>
      <w:r w:rsidRPr="001C35E6">
        <w:t xml:space="preserve"> infrastructure projects. The role ensures the end user’s needs are understood and met and has a key focus on stakeholder management. This includes representation on various user groups and governance bodies and provision of technical and strategic advice to executive and Government. </w:t>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641CF8ED" w:rsidR="00403769" w:rsidRDefault="00E57492" w:rsidP="00E57492">
      <w:r w:rsidRPr="00E57492">
        <w:t>Our team leads the development of high-quality infrastructure across Western Australia, from modern sporting complexes to world-class creative industries venues. These projects enhance community access to state-of-the-art facilities, support local talent, and contribute towards shaping a vibrant and connected future for our state. </w:t>
      </w:r>
    </w:p>
    <w:p w14:paraId="7768778F" w14:textId="1F9EF440" w:rsidR="001A0F28" w:rsidRPr="00407476" w:rsidRDefault="00331FE0" w:rsidP="004F034E">
      <w:pPr>
        <w:pStyle w:val="Heading2"/>
      </w:pPr>
      <w:r w:rsidRPr="00407476">
        <w:t>Responsibilities</w:t>
      </w:r>
      <w:r w:rsidR="003854A7" w:rsidRPr="00407476">
        <w:t xml:space="preserve"> </w:t>
      </w:r>
    </w:p>
    <w:p w14:paraId="3953E0C4" w14:textId="0DAF8754" w:rsidR="00DF034B" w:rsidRDefault="00DF034B" w:rsidP="00DF034B">
      <w:pPr>
        <w:pStyle w:val="ListParagraph"/>
        <w:ind w:left="993"/>
      </w:pPr>
      <w:r>
        <w:t xml:space="preserve">Initiates, leads and manages activities to ensure the delivery of the department’s responsibilities in relation to the planning and delivery of </w:t>
      </w:r>
      <w:r w:rsidR="005B2980">
        <w:t>CITS</w:t>
      </w:r>
      <w:r>
        <w:t xml:space="preserve"> infrastructure and related projects.</w:t>
      </w:r>
    </w:p>
    <w:p w14:paraId="27F51E87" w14:textId="78763843" w:rsidR="00DF034B" w:rsidRDefault="00DF034B" w:rsidP="00DF034B">
      <w:pPr>
        <w:pStyle w:val="ListParagraph"/>
        <w:ind w:left="993"/>
      </w:pPr>
      <w:r>
        <w:t xml:space="preserve">Provides strategic and technical advice to the </w:t>
      </w:r>
      <w:r w:rsidR="005B2980">
        <w:t>CITS</w:t>
      </w:r>
      <w:r>
        <w:t xml:space="preserve"> line managers and senior executive on the planning and delivery of </w:t>
      </w:r>
      <w:r w:rsidR="005B2980">
        <w:t>CITS</w:t>
      </w:r>
      <w:r>
        <w:t xml:space="preserve"> infrastructure projects inclusive of budget, program, risk and transition to operations.</w:t>
      </w:r>
    </w:p>
    <w:p w14:paraId="131C9772" w14:textId="0373B13F" w:rsidR="00DF034B" w:rsidRDefault="00DF034B" w:rsidP="00DF034B">
      <w:pPr>
        <w:pStyle w:val="ListParagraph"/>
        <w:ind w:left="993"/>
      </w:pPr>
      <w:r>
        <w:t xml:space="preserve">Coordinates the nominated project team to ensure consistency in the planning, development, transition to operations and ongoing operation of </w:t>
      </w:r>
      <w:r w:rsidR="005B2980">
        <w:t>CITS</w:t>
      </w:r>
      <w:r>
        <w:t xml:space="preserve"> assets and projects.</w:t>
      </w:r>
    </w:p>
    <w:p w14:paraId="4AEAB9B2" w14:textId="2BF4721D" w:rsidR="00DF034B" w:rsidRDefault="00DF034B" w:rsidP="00DF034B">
      <w:pPr>
        <w:pStyle w:val="ListParagraph"/>
        <w:ind w:left="993"/>
      </w:pPr>
      <w:r>
        <w:t xml:space="preserve">Represents the department on Project Control Groups, Project Working Groups and other governance bodies related to infrastructure projects.  Attends all project related meetings and actively manages stakeholder communications and project objectives. </w:t>
      </w:r>
    </w:p>
    <w:p w14:paraId="29E2B95F" w14:textId="3EE3A538" w:rsidR="00DF034B" w:rsidRDefault="00DF034B" w:rsidP="00DF034B">
      <w:pPr>
        <w:pStyle w:val="ListParagraph"/>
        <w:ind w:left="993"/>
      </w:pPr>
      <w:r>
        <w:t xml:space="preserve">Supports the Director liaising with external agencies regarding funding commitments for capital works projects.  </w:t>
      </w:r>
    </w:p>
    <w:p w14:paraId="79EE2941" w14:textId="2A7AFBF2" w:rsidR="00DF034B" w:rsidRDefault="00DF034B" w:rsidP="00DF034B">
      <w:pPr>
        <w:pStyle w:val="ListParagraph"/>
        <w:ind w:left="993"/>
      </w:pPr>
      <w:r>
        <w:t>Coordinates the preparation of options analysis reports, business cases, project definition plans, submissions to government and other technical documentation for cultural and sporting related infrastructure proposals.</w:t>
      </w:r>
    </w:p>
    <w:p w14:paraId="40B1A836" w14:textId="260D9C89" w:rsidR="00DF034B" w:rsidRDefault="00DF034B" w:rsidP="00DF034B">
      <w:pPr>
        <w:pStyle w:val="ListParagraph"/>
        <w:ind w:left="993"/>
      </w:pPr>
      <w:r>
        <w:t xml:space="preserve">Investigates, researches and maintains a current knowledge of planning, design, and management issues and trends related to culture, arts, sport and recreation infrastructure provision to provide effective consultancy support. </w:t>
      </w:r>
    </w:p>
    <w:p w14:paraId="7A8EF45C" w14:textId="1200D703" w:rsidR="00DF034B" w:rsidRDefault="00DF034B" w:rsidP="00DF034B">
      <w:pPr>
        <w:pStyle w:val="ListParagraph"/>
        <w:ind w:left="993"/>
      </w:pPr>
      <w:r>
        <w:lastRenderedPageBreak/>
        <w:t>Provides strategic and specialist technical advice to the Executive Director and Directors in relation to project management, transition to operations, risk and cost management.</w:t>
      </w:r>
    </w:p>
    <w:p w14:paraId="594157F8" w14:textId="426A6064" w:rsidR="00DF034B" w:rsidRDefault="00DF034B" w:rsidP="00DF034B">
      <w:pPr>
        <w:pStyle w:val="ListParagraph"/>
        <w:ind w:left="993"/>
      </w:pPr>
      <w:r>
        <w:t>Engages with a range of senior level stakeholders within government and industry.</w:t>
      </w:r>
    </w:p>
    <w:p w14:paraId="3AD8AA53" w14:textId="270B722A" w:rsidR="00DF034B" w:rsidRDefault="00DF034B" w:rsidP="00DF034B">
      <w:pPr>
        <w:pStyle w:val="ListParagraph"/>
        <w:ind w:left="993"/>
      </w:pPr>
      <w:r>
        <w:t>Liaises with relevant</w:t>
      </w:r>
      <w:r w:rsidR="00D56514">
        <w:t xml:space="preserve"> venue owner </w:t>
      </w:r>
      <w:r w:rsidR="00FF163C">
        <w:t>/</w:t>
      </w:r>
      <w:r w:rsidR="00D56514">
        <w:t xml:space="preserve">operator </w:t>
      </w:r>
      <w:r>
        <w:t>organisations</w:t>
      </w:r>
      <w:r w:rsidR="00D56514">
        <w:t xml:space="preserve"> including VenuesWest, </w:t>
      </w:r>
      <w:r w:rsidR="00FF163C">
        <w:t xml:space="preserve">the </w:t>
      </w:r>
      <w:r>
        <w:t xml:space="preserve">Arts and Culture Trust, WA Museum, </w:t>
      </w:r>
      <w:r w:rsidR="00D56514">
        <w:t xml:space="preserve">Art Gallery of WA, </w:t>
      </w:r>
      <w:r w:rsidR="005B2980">
        <w:t>CITS</w:t>
      </w:r>
      <w:r>
        <w:t xml:space="preserve"> Camps, contractors and other agencies and organisations in delivering infrastructure projects.</w:t>
      </w:r>
    </w:p>
    <w:p w14:paraId="6ED2EC4C" w14:textId="6485990C" w:rsidR="00DF034B" w:rsidRDefault="00DF034B" w:rsidP="00DF034B">
      <w:pPr>
        <w:pStyle w:val="ListParagraph"/>
        <w:ind w:left="993"/>
      </w:pPr>
      <w:r>
        <w:t>Communicates strategic direction and operational plans internally and externally.</w:t>
      </w:r>
    </w:p>
    <w:p w14:paraId="5F2F0EB2" w14:textId="7C6E911C" w:rsidR="00F26433" w:rsidRPr="00E32F00" w:rsidRDefault="00F26433" w:rsidP="00E03354">
      <w:pPr>
        <w:pStyle w:val="ListParagraph"/>
        <w:ind w:left="993"/>
      </w:pPr>
      <w:r>
        <w:t xml:space="preserve">Adheres to </w:t>
      </w:r>
      <w:r w:rsidR="0681C74E">
        <w:t xml:space="preserve">Work </w:t>
      </w:r>
      <w:r>
        <w:t>Health</w:t>
      </w:r>
      <w:r w:rsidR="6C7B18E3">
        <w:t xml:space="preserve"> and Safety</w:t>
      </w:r>
      <w:r>
        <w:t xml:space="preserve">, Equal Opportunity and other legislative requirements in accordance with the parameters of the position. </w:t>
      </w:r>
    </w:p>
    <w:p w14:paraId="2B53B156" w14:textId="52386A5C"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p>
    <w:p w14:paraId="1601DA8B" w14:textId="5D563C23" w:rsidR="00403769" w:rsidRDefault="00616C23" w:rsidP="00244729">
      <w:pPr>
        <w:pStyle w:val="ListParagraph"/>
        <w:ind w:left="993"/>
      </w:pPr>
      <w:r>
        <w:t xml:space="preserve">Perform any other duties as assigned or necessary to support the </w:t>
      </w:r>
      <w:r w:rsidR="00CD66C3">
        <w:t xml:space="preserve">objectives of </w:t>
      </w:r>
      <w:r w:rsidR="20017A25">
        <w:t>CITS</w:t>
      </w:r>
      <w:r w:rsidR="002011B6">
        <w:t>.</w:t>
      </w:r>
      <w:r w:rsidR="00C45709">
        <w:t xml:space="preserve"> </w:t>
      </w: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206D3C6C" w14:textId="7E55E8B6" w:rsidR="007D4E58" w:rsidRPr="001E0599" w:rsidRDefault="00594F55" w:rsidP="001E0599">
      <w:pPr>
        <w:pStyle w:val="Heading2"/>
        <w:pBdr>
          <w:bottom w:val="none" w:sz="0" w:space="0" w:color="auto"/>
        </w:pBdr>
        <w:rPr>
          <w:sz w:val="24"/>
          <w:szCs w:val="56"/>
        </w:rPr>
      </w:pPr>
      <w:r w:rsidRPr="00B71D04">
        <w:rPr>
          <w:sz w:val="24"/>
          <w:szCs w:val="56"/>
        </w:rPr>
        <w:t>Essential</w:t>
      </w:r>
    </w:p>
    <w:p w14:paraId="0939A9B7" w14:textId="77777777" w:rsidR="00DD4DEF" w:rsidRDefault="00DD4DEF" w:rsidP="00DD4DEF">
      <w:pPr>
        <w:pStyle w:val="ListParagraph"/>
        <w:numPr>
          <w:ilvl w:val="0"/>
          <w:numId w:val="31"/>
        </w:numPr>
      </w:pPr>
      <w:r>
        <w:t>Demonstrated high-level experience managing complex projects within budget and to specified timeframes.</w:t>
      </w:r>
    </w:p>
    <w:p w14:paraId="043077B3" w14:textId="7E8AB6D2" w:rsidR="00DD4DEF" w:rsidRDefault="00151967" w:rsidP="00DD4DEF">
      <w:pPr>
        <w:pStyle w:val="ListParagraph"/>
        <w:numPr>
          <w:ilvl w:val="0"/>
          <w:numId w:val="31"/>
        </w:numPr>
      </w:pPr>
      <w:r>
        <w:t>Strong</w:t>
      </w:r>
      <w:r w:rsidR="00DD4DEF">
        <w:t xml:space="preserve"> conceptual and analytical skills including the ability to provide innovative solutions to complex problems.</w:t>
      </w:r>
    </w:p>
    <w:p w14:paraId="526CB391" w14:textId="77777777" w:rsidR="00DD4DEF" w:rsidRDefault="00DD4DEF" w:rsidP="00DD4DEF">
      <w:pPr>
        <w:pStyle w:val="ListParagraph"/>
        <w:numPr>
          <w:ilvl w:val="0"/>
          <w:numId w:val="31"/>
        </w:numPr>
      </w:pPr>
      <w:r>
        <w:t>Highly developed communication, interpersonal and negotiation skills, with a proven ability to liaise at all levels and provide succinct advice.</w:t>
      </w:r>
    </w:p>
    <w:p w14:paraId="2F319B97" w14:textId="295D4F80" w:rsidR="00DD4DEF" w:rsidRDefault="000F3C13" w:rsidP="00DD4DEF">
      <w:pPr>
        <w:pStyle w:val="ListParagraph"/>
        <w:numPr>
          <w:ilvl w:val="0"/>
          <w:numId w:val="31"/>
        </w:numPr>
      </w:pPr>
      <w:r>
        <w:t>Strong</w:t>
      </w:r>
      <w:r w:rsidR="00DD4DEF">
        <w:t xml:space="preserve"> negotiation and facilitation skills, with the ability to develop and maintain effective stakeholder relationships, foster relationships and deliver combined outcomes.</w:t>
      </w:r>
    </w:p>
    <w:p w14:paraId="4D14D0E6" w14:textId="07F562B4" w:rsidR="00DD4DEF" w:rsidRDefault="00DD4DEF" w:rsidP="00DD4DEF">
      <w:pPr>
        <w:pStyle w:val="ListParagraph"/>
        <w:numPr>
          <w:ilvl w:val="0"/>
          <w:numId w:val="31"/>
        </w:numPr>
      </w:pPr>
      <w:r>
        <w:t xml:space="preserve">Demonstrated ability to strategically review documentation and communicate </w:t>
      </w:r>
      <w:r w:rsidR="00EE6E35" w:rsidRPr="00EE6E35">
        <w:t>technical advice.</w:t>
      </w:r>
    </w:p>
    <w:p w14:paraId="67714106" w14:textId="77777777" w:rsidR="000F3C13" w:rsidRPr="00E32F00" w:rsidRDefault="000F3C13" w:rsidP="000F3C13">
      <w:pPr>
        <w:pStyle w:val="ListParagraph"/>
        <w:numPr>
          <w:ilvl w:val="0"/>
          <w:numId w:val="0"/>
        </w:numPr>
        <w:ind w:left="1004"/>
      </w:pPr>
    </w:p>
    <w:p w14:paraId="09145608" w14:textId="3121EEBF" w:rsidR="00B67B9D" w:rsidRPr="00A864B9" w:rsidRDefault="0069314A" w:rsidP="00A864B9">
      <w:pPr>
        <w:pStyle w:val="Heading2"/>
        <w:pBdr>
          <w:bottom w:val="none" w:sz="0" w:space="0" w:color="auto"/>
        </w:pBdr>
        <w:rPr>
          <w:sz w:val="24"/>
          <w:szCs w:val="56"/>
        </w:rPr>
      </w:pPr>
      <w:r>
        <w:rPr>
          <w:sz w:val="24"/>
          <w:szCs w:val="56"/>
        </w:rPr>
        <w:t>Desirable</w:t>
      </w:r>
    </w:p>
    <w:p w14:paraId="2848C69B" w14:textId="77777777" w:rsidR="0047279C" w:rsidRDefault="0047279C" w:rsidP="0047279C">
      <w:pPr>
        <w:pStyle w:val="ListParagraph"/>
        <w:numPr>
          <w:ilvl w:val="0"/>
          <w:numId w:val="34"/>
        </w:numPr>
      </w:pPr>
      <w:r>
        <w:t>Relevant tertiary qualification.</w:t>
      </w:r>
    </w:p>
    <w:p w14:paraId="0AF7FFE7" w14:textId="77777777" w:rsidR="0047279C" w:rsidRDefault="0047279C" w:rsidP="0047279C">
      <w:pPr>
        <w:pStyle w:val="ListParagraph"/>
        <w:numPr>
          <w:ilvl w:val="0"/>
          <w:numId w:val="34"/>
        </w:numPr>
      </w:pPr>
      <w:r>
        <w:t>Experience in social infrastructure planning and delivery.</w:t>
      </w: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585B900A" w:rsidR="00DC44D7" w:rsidRPr="00407476" w:rsidRDefault="006508CB" w:rsidP="073FA27A">
      <w:pPr>
        <w:rPr>
          <w:rFonts w:ascii="Arial" w:hAnsi="Arial" w:cs="Arial"/>
          <w:color w:val="000000"/>
        </w:rPr>
      </w:pPr>
      <w:r>
        <w:lastRenderedPageBreak/>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800FA9">
            <w:rPr>
              <w:b/>
              <w:bCs/>
              <w:color w:val="0D8080"/>
            </w:rPr>
            <w:t>Leading Others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46417B61" w:rsidR="00403ACE" w:rsidRDefault="00403ACE" w:rsidP="004F034E">
      <w:r>
        <w:t>Other conditions specific to this role are:</w:t>
      </w:r>
    </w:p>
    <w:p w14:paraId="25F3E66B" w14:textId="1DA97AD5" w:rsidR="1BE3AF59" w:rsidRDefault="715497F7" w:rsidP="00020379">
      <w:pPr>
        <w:pStyle w:val="ListParagraph"/>
        <w:numPr>
          <w:ilvl w:val="0"/>
          <w:numId w:val="35"/>
        </w:numPr>
        <w:spacing w:before="0"/>
        <w:rPr>
          <w:rFonts w:eastAsia="Aptos" w:cs="Aptos"/>
          <w:color w:val="655954" w:themeColor="accent6" w:themeShade="BF"/>
          <w:szCs w:val="22"/>
        </w:rPr>
      </w:pPr>
      <w:r w:rsidRPr="0A601810">
        <w:rPr>
          <w:rFonts w:eastAsia="Aptos" w:cs="Aptos"/>
          <w:szCs w:val="22"/>
        </w:rPr>
        <w:t>Ability and willingness to undertake travel for business needs</w:t>
      </w:r>
    </w:p>
    <w:p w14:paraId="6577E4D6" w14:textId="0DF14A23" w:rsidR="1BE3AF59" w:rsidRDefault="715497F7" w:rsidP="00020379">
      <w:pPr>
        <w:pStyle w:val="ListParagraph"/>
        <w:numPr>
          <w:ilvl w:val="0"/>
          <w:numId w:val="35"/>
        </w:numPr>
        <w:spacing w:before="0"/>
        <w:rPr>
          <w:rFonts w:eastAsia="Aptos" w:cs="Aptos"/>
          <w:color w:val="655954" w:themeColor="accent6" w:themeShade="BF"/>
          <w:szCs w:val="22"/>
        </w:rPr>
      </w:pPr>
      <w:r w:rsidRPr="0A601810">
        <w:rPr>
          <w:rFonts w:eastAsia="Aptos" w:cs="Aptos"/>
          <w:szCs w:val="22"/>
        </w:rPr>
        <w:t xml:space="preserve">Working outside business hours may be required </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60C2655D" w:rsidR="00690A87" w:rsidRPr="001D63A8" w:rsidRDefault="00BE7134" w:rsidP="004D6E98">
            <w:r>
              <w:t>10 June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CC9C" w14:textId="77777777" w:rsidR="00647F3B" w:rsidRDefault="00647F3B" w:rsidP="004F034E">
      <w:r>
        <w:separator/>
      </w:r>
    </w:p>
    <w:p w14:paraId="736D5310" w14:textId="77777777" w:rsidR="00647F3B" w:rsidRDefault="00647F3B" w:rsidP="004F034E"/>
  </w:endnote>
  <w:endnote w:type="continuationSeparator" w:id="0">
    <w:p w14:paraId="79A229C1" w14:textId="77777777" w:rsidR="00647F3B" w:rsidRDefault="00647F3B" w:rsidP="004F034E">
      <w:r>
        <w:continuationSeparator/>
      </w:r>
    </w:p>
    <w:p w14:paraId="5D28DAD4" w14:textId="77777777" w:rsidR="00647F3B" w:rsidRDefault="00647F3B" w:rsidP="004F034E"/>
  </w:endnote>
  <w:endnote w:type="continuationNotice" w:id="1">
    <w:p w14:paraId="12CCFA55" w14:textId="77777777" w:rsidR="00647F3B" w:rsidRDefault="00647F3B"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24CE"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8"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30"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CE32" w14:textId="77777777" w:rsidR="00647F3B" w:rsidRDefault="00647F3B" w:rsidP="004F034E">
      <w:r>
        <w:separator/>
      </w:r>
    </w:p>
    <w:p w14:paraId="013B2F81" w14:textId="77777777" w:rsidR="00647F3B" w:rsidRDefault="00647F3B" w:rsidP="004F034E"/>
  </w:footnote>
  <w:footnote w:type="continuationSeparator" w:id="0">
    <w:p w14:paraId="7381AE78" w14:textId="77777777" w:rsidR="00647F3B" w:rsidRDefault="00647F3B" w:rsidP="004F034E">
      <w:r>
        <w:continuationSeparator/>
      </w:r>
    </w:p>
    <w:p w14:paraId="510F3923" w14:textId="77777777" w:rsidR="00647F3B" w:rsidRDefault="00647F3B" w:rsidP="004F034E"/>
  </w:footnote>
  <w:footnote w:type="continuationNotice" w:id="1">
    <w:p w14:paraId="0CB1AB34" w14:textId="77777777" w:rsidR="00647F3B" w:rsidRDefault="00647F3B"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589A8A9" w:rsidR="00C13776" w:rsidRDefault="00020379" w:rsidP="004F034E">
    <w:pPr>
      <w:pStyle w:val="Header"/>
    </w:pPr>
    <w:r>
      <w:rPr>
        <w:b/>
        <w:noProof/>
        <w:color w:val="2B579A"/>
        <w:lang w:val="en-US"/>
      </w:rPr>
      <mc:AlternateContent>
        <mc:Choice Requires="wps">
          <w:drawing>
            <wp:anchor distT="0" distB="0" distL="0" distR="0" simplePos="0" relativeHeight="251665414" behindDoc="0" locked="0" layoutInCell="1" allowOverlap="1" wp14:anchorId="2D1819A9" wp14:editId="7BE92255">
              <wp:simplePos x="635" y="635"/>
              <wp:positionH relativeFrom="page">
                <wp:align>center</wp:align>
              </wp:positionH>
              <wp:positionV relativeFrom="page">
                <wp:align>top</wp:align>
              </wp:positionV>
              <wp:extent cx="751205" cy="462915"/>
              <wp:effectExtent l="0" t="0" r="10795" b="13335"/>
              <wp:wrapNone/>
              <wp:docPr id="115438737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13FDDB28" w14:textId="0CCD50E5"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819A9"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textbox style="mso-fit-shape-to-text:t" inset="0,15pt,0,0">
                <w:txbxContent>
                  <w:p w14:paraId="13FDDB28" w14:textId="0CCD50E5"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390266" w:rsidRPr="00390266">
      <w:rPr>
        <w:noProof/>
        <w:lang w:val="en-US"/>
      </w:rPr>
      <w:t>Job Description Form – &lt;Position Title&gt;</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0B2777C2" w:rsidR="00CD7736" w:rsidRDefault="00020379" w:rsidP="00971A8A">
    <w:pPr>
      <w:pStyle w:val="Header"/>
      <w:ind w:left="0"/>
    </w:pPr>
    <w:r>
      <w:rPr>
        <w:noProof/>
      </w:rPr>
      <mc:AlternateContent>
        <mc:Choice Requires="wps">
          <w:drawing>
            <wp:anchor distT="0" distB="0" distL="0" distR="0" simplePos="0" relativeHeight="251666438" behindDoc="0" locked="0" layoutInCell="1" allowOverlap="1" wp14:anchorId="0429F797" wp14:editId="4992D539">
              <wp:simplePos x="447675" y="180975"/>
              <wp:positionH relativeFrom="page">
                <wp:align>center</wp:align>
              </wp:positionH>
              <wp:positionV relativeFrom="page">
                <wp:align>top</wp:align>
              </wp:positionV>
              <wp:extent cx="751205" cy="462915"/>
              <wp:effectExtent l="0" t="0" r="10795" b="13335"/>
              <wp:wrapNone/>
              <wp:docPr id="130779689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896B705" w14:textId="28F818C7"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9F797"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textbox style="mso-fit-shape-to-text:t" inset="0,15pt,0,0">
                <w:txbxContent>
                  <w:p w14:paraId="5896B705" w14:textId="28F818C7"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47960"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B3C5FE5" w:rsidR="00C13776" w:rsidRDefault="00020379" w:rsidP="004F034E">
    <w:pPr>
      <w:pStyle w:val="Header"/>
    </w:pPr>
    <w:r>
      <w:rPr>
        <w:noProof/>
      </w:rPr>
      <mc:AlternateContent>
        <mc:Choice Requires="wps">
          <w:drawing>
            <wp:anchor distT="0" distB="0" distL="0" distR="0" simplePos="0" relativeHeight="251664390" behindDoc="0" locked="0" layoutInCell="1" allowOverlap="1" wp14:anchorId="1637A99D" wp14:editId="68CCBAA0">
              <wp:simplePos x="447675" y="180975"/>
              <wp:positionH relativeFrom="page">
                <wp:align>center</wp:align>
              </wp:positionH>
              <wp:positionV relativeFrom="page">
                <wp:align>top</wp:align>
              </wp:positionV>
              <wp:extent cx="751205" cy="462915"/>
              <wp:effectExtent l="0" t="0" r="10795" b="13335"/>
              <wp:wrapNone/>
              <wp:docPr id="89650319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33B65F1" w14:textId="28C2B847"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7A99D"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textbox style="mso-fit-shape-to-text:t" inset="0,15pt,0,0">
                <w:txbxContent>
                  <w:p w14:paraId="533B65F1" w14:textId="28C2B847" w:rsidR="00020379" w:rsidRPr="00020379" w:rsidRDefault="00020379" w:rsidP="00020379">
                    <w:pPr>
                      <w:spacing w:after="0"/>
                      <w:rPr>
                        <w:rFonts w:eastAsia="Aptos" w:cs="Aptos"/>
                        <w:noProof/>
                        <w:color w:val="FF0000"/>
                        <w:szCs w:val="22"/>
                      </w:rPr>
                    </w:pPr>
                    <w:r w:rsidRPr="00020379">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7E55B"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EC528ED8"/>
    <w:lvl w:ilvl="0" w:tplc="0C09000F">
      <w:start w:val="1"/>
      <w:numFmt w:val="decimal"/>
      <w:lvlText w:val="%1."/>
      <w:lvlJc w:val="left"/>
      <w:pPr>
        <w:ind w:left="1004" w:hanging="360"/>
      </w:pPr>
    </w:lvl>
    <w:lvl w:ilvl="1" w:tplc="0C090001">
      <w:start w:val="1"/>
      <w:numFmt w:val="bullet"/>
      <w:lvlText w:val=""/>
      <w:lvlJc w:val="left"/>
      <w:pPr>
        <w:ind w:left="1724" w:hanging="360"/>
      </w:pPr>
      <w:rPr>
        <w:rFonts w:ascii="Symbol" w:hAnsi="Symbol" w:hint="default"/>
      </w:r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42987C77"/>
    <w:multiLevelType w:val="hybridMultilevel"/>
    <w:tmpl w:val="536E1F48"/>
    <w:lvl w:ilvl="0" w:tplc="FFFFFFFF">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EED049"/>
    <w:multiLevelType w:val="hybridMultilevel"/>
    <w:tmpl w:val="DBA28628"/>
    <w:lvl w:ilvl="0" w:tplc="2C84080C">
      <w:start w:val="1"/>
      <w:numFmt w:val="bullet"/>
      <w:lvlText w:val=""/>
      <w:lvlJc w:val="left"/>
      <w:pPr>
        <w:ind w:left="720" w:hanging="360"/>
      </w:pPr>
      <w:rPr>
        <w:rFonts w:ascii="Symbol" w:hAnsi="Symbol" w:hint="default"/>
      </w:rPr>
    </w:lvl>
    <w:lvl w:ilvl="1" w:tplc="02467C74">
      <w:start w:val="1"/>
      <w:numFmt w:val="bullet"/>
      <w:lvlText w:val="o"/>
      <w:lvlJc w:val="left"/>
      <w:pPr>
        <w:ind w:left="1440" w:hanging="360"/>
      </w:pPr>
      <w:rPr>
        <w:rFonts w:ascii="Courier New" w:hAnsi="Courier New" w:hint="default"/>
      </w:rPr>
    </w:lvl>
    <w:lvl w:ilvl="2" w:tplc="EC9CC2AE">
      <w:start w:val="1"/>
      <w:numFmt w:val="bullet"/>
      <w:lvlText w:val=""/>
      <w:lvlJc w:val="left"/>
      <w:pPr>
        <w:ind w:left="2160" w:hanging="360"/>
      </w:pPr>
      <w:rPr>
        <w:rFonts w:ascii="Wingdings" w:hAnsi="Wingdings" w:hint="default"/>
      </w:rPr>
    </w:lvl>
    <w:lvl w:ilvl="3" w:tplc="360CD06C">
      <w:start w:val="1"/>
      <w:numFmt w:val="bullet"/>
      <w:lvlText w:val=""/>
      <w:lvlJc w:val="left"/>
      <w:pPr>
        <w:ind w:left="2880" w:hanging="360"/>
      </w:pPr>
      <w:rPr>
        <w:rFonts w:ascii="Symbol" w:hAnsi="Symbol" w:hint="default"/>
      </w:rPr>
    </w:lvl>
    <w:lvl w:ilvl="4" w:tplc="33FCDC2E">
      <w:start w:val="1"/>
      <w:numFmt w:val="bullet"/>
      <w:lvlText w:val="o"/>
      <w:lvlJc w:val="left"/>
      <w:pPr>
        <w:ind w:left="3600" w:hanging="360"/>
      </w:pPr>
      <w:rPr>
        <w:rFonts w:ascii="Courier New" w:hAnsi="Courier New" w:hint="default"/>
      </w:rPr>
    </w:lvl>
    <w:lvl w:ilvl="5" w:tplc="90B04F88">
      <w:start w:val="1"/>
      <w:numFmt w:val="bullet"/>
      <w:lvlText w:val=""/>
      <w:lvlJc w:val="left"/>
      <w:pPr>
        <w:ind w:left="4320" w:hanging="360"/>
      </w:pPr>
      <w:rPr>
        <w:rFonts w:ascii="Wingdings" w:hAnsi="Wingdings" w:hint="default"/>
      </w:rPr>
    </w:lvl>
    <w:lvl w:ilvl="6" w:tplc="7A6E3776">
      <w:start w:val="1"/>
      <w:numFmt w:val="bullet"/>
      <w:lvlText w:val=""/>
      <w:lvlJc w:val="left"/>
      <w:pPr>
        <w:ind w:left="5040" w:hanging="360"/>
      </w:pPr>
      <w:rPr>
        <w:rFonts w:ascii="Symbol" w:hAnsi="Symbol" w:hint="default"/>
      </w:rPr>
    </w:lvl>
    <w:lvl w:ilvl="7" w:tplc="328A2F64">
      <w:start w:val="1"/>
      <w:numFmt w:val="bullet"/>
      <w:lvlText w:val="o"/>
      <w:lvlJc w:val="left"/>
      <w:pPr>
        <w:ind w:left="5760" w:hanging="360"/>
      </w:pPr>
      <w:rPr>
        <w:rFonts w:ascii="Courier New" w:hAnsi="Courier New" w:hint="default"/>
      </w:rPr>
    </w:lvl>
    <w:lvl w:ilvl="8" w:tplc="67C2D75C">
      <w:start w:val="1"/>
      <w:numFmt w:val="bullet"/>
      <w:lvlText w:val=""/>
      <w:lvlJc w:val="left"/>
      <w:pPr>
        <w:ind w:left="6480" w:hanging="360"/>
      </w:pPr>
      <w:rPr>
        <w:rFonts w:ascii="Wingdings" w:hAnsi="Wingdings" w:hint="default"/>
      </w:rPr>
    </w:lvl>
  </w:abstractNum>
  <w:abstractNum w:abstractNumId="26"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7"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8"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681831B6"/>
    <w:multiLevelType w:val="hybridMultilevel"/>
    <w:tmpl w:val="8040A39C"/>
    <w:lvl w:ilvl="0" w:tplc="0C090001">
      <w:start w:val="1"/>
      <w:numFmt w:val="bullet"/>
      <w:lvlText w:val=""/>
      <w:lvlJc w:val="left"/>
      <w:pPr>
        <w:ind w:left="1353" w:hanging="360"/>
      </w:pPr>
      <w:rPr>
        <w:rFonts w:ascii="Symbol" w:hAnsi="Symbol"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1"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74C123"/>
    <w:multiLevelType w:val="hybridMultilevel"/>
    <w:tmpl w:val="59E8A510"/>
    <w:lvl w:ilvl="0" w:tplc="E36C49BE">
      <w:start w:val="1"/>
      <w:numFmt w:val="bullet"/>
      <w:lvlText w:val=""/>
      <w:lvlJc w:val="left"/>
      <w:pPr>
        <w:ind w:left="720" w:hanging="360"/>
      </w:pPr>
      <w:rPr>
        <w:rFonts w:ascii="Symbol" w:hAnsi="Symbol" w:hint="default"/>
      </w:rPr>
    </w:lvl>
    <w:lvl w:ilvl="1" w:tplc="60A8A4C8">
      <w:start w:val="1"/>
      <w:numFmt w:val="bullet"/>
      <w:lvlText w:val="o"/>
      <w:lvlJc w:val="left"/>
      <w:pPr>
        <w:ind w:left="1440" w:hanging="360"/>
      </w:pPr>
      <w:rPr>
        <w:rFonts w:ascii="Courier New" w:hAnsi="Courier New" w:hint="default"/>
      </w:rPr>
    </w:lvl>
    <w:lvl w:ilvl="2" w:tplc="221AB8DE">
      <w:start w:val="1"/>
      <w:numFmt w:val="bullet"/>
      <w:lvlText w:val=""/>
      <w:lvlJc w:val="left"/>
      <w:pPr>
        <w:ind w:left="2160" w:hanging="360"/>
      </w:pPr>
      <w:rPr>
        <w:rFonts w:ascii="Wingdings" w:hAnsi="Wingdings" w:hint="default"/>
      </w:rPr>
    </w:lvl>
    <w:lvl w:ilvl="3" w:tplc="903E068C">
      <w:start w:val="1"/>
      <w:numFmt w:val="bullet"/>
      <w:lvlText w:val=""/>
      <w:lvlJc w:val="left"/>
      <w:pPr>
        <w:ind w:left="2880" w:hanging="360"/>
      </w:pPr>
      <w:rPr>
        <w:rFonts w:ascii="Symbol" w:hAnsi="Symbol" w:hint="default"/>
      </w:rPr>
    </w:lvl>
    <w:lvl w:ilvl="4" w:tplc="8C46D47A">
      <w:start w:val="1"/>
      <w:numFmt w:val="bullet"/>
      <w:lvlText w:val="o"/>
      <w:lvlJc w:val="left"/>
      <w:pPr>
        <w:ind w:left="3600" w:hanging="360"/>
      </w:pPr>
      <w:rPr>
        <w:rFonts w:ascii="Courier New" w:hAnsi="Courier New" w:hint="default"/>
      </w:rPr>
    </w:lvl>
    <w:lvl w:ilvl="5" w:tplc="F87C30E0">
      <w:start w:val="1"/>
      <w:numFmt w:val="bullet"/>
      <w:lvlText w:val=""/>
      <w:lvlJc w:val="left"/>
      <w:pPr>
        <w:ind w:left="4320" w:hanging="360"/>
      </w:pPr>
      <w:rPr>
        <w:rFonts w:ascii="Wingdings" w:hAnsi="Wingdings" w:hint="default"/>
      </w:rPr>
    </w:lvl>
    <w:lvl w:ilvl="6" w:tplc="4A82E09E">
      <w:start w:val="1"/>
      <w:numFmt w:val="bullet"/>
      <w:lvlText w:val=""/>
      <w:lvlJc w:val="left"/>
      <w:pPr>
        <w:ind w:left="5040" w:hanging="360"/>
      </w:pPr>
      <w:rPr>
        <w:rFonts w:ascii="Symbol" w:hAnsi="Symbol" w:hint="default"/>
      </w:rPr>
    </w:lvl>
    <w:lvl w:ilvl="7" w:tplc="BE3476AE">
      <w:start w:val="1"/>
      <w:numFmt w:val="bullet"/>
      <w:lvlText w:val="o"/>
      <w:lvlJc w:val="left"/>
      <w:pPr>
        <w:ind w:left="5760" w:hanging="360"/>
      </w:pPr>
      <w:rPr>
        <w:rFonts w:ascii="Courier New" w:hAnsi="Courier New" w:hint="default"/>
      </w:rPr>
    </w:lvl>
    <w:lvl w:ilvl="8" w:tplc="56BCFDC0">
      <w:start w:val="1"/>
      <w:numFmt w:val="bullet"/>
      <w:lvlText w:val=""/>
      <w:lvlJc w:val="left"/>
      <w:pPr>
        <w:ind w:left="6480" w:hanging="360"/>
      </w:pPr>
      <w:rPr>
        <w:rFonts w:ascii="Wingdings" w:hAnsi="Wingdings" w:hint="default"/>
      </w:rPr>
    </w:lvl>
  </w:abstractNum>
  <w:abstractNum w:abstractNumId="33"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079393">
    <w:abstractNumId w:val="25"/>
  </w:num>
  <w:num w:numId="2" w16cid:durableId="1026834465">
    <w:abstractNumId w:val="32"/>
  </w:num>
  <w:num w:numId="3" w16cid:durableId="1737974860">
    <w:abstractNumId w:val="4"/>
  </w:num>
  <w:num w:numId="4" w16cid:durableId="726149911">
    <w:abstractNumId w:val="26"/>
  </w:num>
  <w:num w:numId="5" w16cid:durableId="334038920">
    <w:abstractNumId w:val="14"/>
  </w:num>
  <w:num w:numId="6" w16cid:durableId="910433445">
    <w:abstractNumId w:val="27"/>
  </w:num>
  <w:num w:numId="7" w16cid:durableId="976297257">
    <w:abstractNumId w:val="17"/>
  </w:num>
  <w:num w:numId="8" w16cid:durableId="328018657">
    <w:abstractNumId w:val="35"/>
  </w:num>
  <w:num w:numId="9" w16cid:durableId="2076658215">
    <w:abstractNumId w:val="7"/>
  </w:num>
  <w:num w:numId="10" w16cid:durableId="1591620421">
    <w:abstractNumId w:val="15"/>
  </w:num>
  <w:num w:numId="11" w16cid:durableId="17006256">
    <w:abstractNumId w:val="24"/>
  </w:num>
  <w:num w:numId="12" w16cid:durableId="1903563376">
    <w:abstractNumId w:val="20"/>
  </w:num>
  <w:num w:numId="13" w16cid:durableId="140969372">
    <w:abstractNumId w:val="10"/>
  </w:num>
  <w:num w:numId="14" w16cid:durableId="2032602438">
    <w:abstractNumId w:val="9"/>
  </w:num>
  <w:num w:numId="15" w16cid:durableId="88745793">
    <w:abstractNumId w:val="6"/>
  </w:num>
  <w:num w:numId="16" w16cid:durableId="492769001">
    <w:abstractNumId w:val="11"/>
  </w:num>
  <w:num w:numId="17" w16cid:durableId="2145541274">
    <w:abstractNumId w:val="19"/>
  </w:num>
  <w:num w:numId="18" w16cid:durableId="411853694">
    <w:abstractNumId w:val="34"/>
  </w:num>
  <w:num w:numId="19" w16cid:durableId="568659907">
    <w:abstractNumId w:val="13"/>
  </w:num>
  <w:num w:numId="20" w16cid:durableId="1892839358">
    <w:abstractNumId w:val="3"/>
  </w:num>
  <w:num w:numId="21" w16cid:durableId="1563440370">
    <w:abstractNumId w:val="31"/>
  </w:num>
  <w:num w:numId="22" w16cid:durableId="1893881933">
    <w:abstractNumId w:val="5"/>
  </w:num>
  <w:num w:numId="23" w16cid:durableId="567425944">
    <w:abstractNumId w:val="1"/>
  </w:num>
  <w:num w:numId="24" w16cid:durableId="36395154">
    <w:abstractNumId w:val="0"/>
  </w:num>
  <w:num w:numId="25" w16cid:durableId="933635896">
    <w:abstractNumId w:val="12"/>
  </w:num>
  <w:num w:numId="26" w16cid:durableId="393236011">
    <w:abstractNumId w:val="22"/>
  </w:num>
  <w:num w:numId="27" w16cid:durableId="160050575">
    <w:abstractNumId w:val="16"/>
  </w:num>
  <w:num w:numId="28" w16cid:durableId="144201119">
    <w:abstractNumId w:val="18"/>
  </w:num>
  <w:num w:numId="29" w16cid:durableId="870416179">
    <w:abstractNumId w:val="8"/>
  </w:num>
  <w:num w:numId="30" w16cid:durableId="899830477">
    <w:abstractNumId w:val="23"/>
  </w:num>
  <w:num w:numId="31" w16cid:durableId="246886528">
    <w:abstractNumId w:val="29"/>
  </w:num>
  <w:num w:numId="32" w16cid:durableId="1147238472">
    <w:abstractNumId w:val="21"/>
  </w:num>
  <w:num w:numId="33" w16cid:durableId="1434015982">
    <w:abstractNumId w:val="28"/>
  </w:num>
  <w:num w:numId="34" w16cid:durableId="121847958">
    <w:abstractNumId w:val="33"/>
  </w:num>
  <w:num w:numId="35" w16cid:durableId="1664316231">
    <w:abstractNumId w:val="30"/>
  </w:num>
  <w:num w:numId="36" w16cid:durableId="1921212706">
    <w:abstractNumId w:val="8"/>
  </w:num>
  <w:num w:numId="37" w16cid:durableId="71854337">
    <w:abstractNumId w:val="8"/>
  </w:num>
  <w:num w:numId="38" w16cid:durableId="516576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54445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0379"/>
    <w:rsid w:val="00020AB8"/>
    <w:rsid w:val="00022452"/>
    <w:rsid w:val="00023360"/>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3C13"/>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967"/>
    <w:rsid w:val="00151BC5"/>
    <w:rsid w:val="0015349C"/>
    <w:rsid w:val="00153E41"/>
    <w:rsid w:val="0016008E"/>
    <w:rsid w:val="001600F4"/>
    <w:rsid w:val="001605D3"/>
    <w:rsid w:val="00161231"/>
    <w:rsid w:val="00161D57"/>
    <w:rsid w:val="00163C65"/>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396"/>
    <w:rsid w:val="001A0F28"/>
    <w:rsid w:val="001A149A"/>
    <w:rsid w:val="001A2B34"/>
    <w:rsid w:val="001A3F2D"/>
    <w:rsid w:val="001A626F"/>
    <w:rsid w:val="001A6F7A"/>
    <w:rsid w:val="001B3CF4"/>
    <w:rsid w:val="001C100F"/>
    <w:rsid w:val="001C30BC"/>
    <w:rsid w:val="001C334D"/>
    <w:rsid w:val="001C35E6"/>
    <w:rsid w:val="001C45BC"/>
    <w:rsid w:val="001D040F"/>
    <w:rsid w:val="001D1336"/>
    <w:rsid w:val="001D3D56"/>
    <w:rsid w:val="001D4C36"/>
    <w:rsid w:val="001E0164"/>
    <w:rsid w:val="001E0599"/>
    <w:rsid w:val="001E0650"/>
    <w:rsid w:val="001E1A26"/>
    <w:rsid w:val="001E3297"/>
    <w:rsid w:val="001E577A"/>
    <w:rsid w:val="001E6206"/>
    <w:rsid w:val="001F02BA"/>
    <w:rsid w:val="001F2585"/>
    <w:rsid w:val="001F5AC6"/>
    <w:rsid w:val="00200677"/>
    <w:rsid w:val="002011B6"/>
    <w:rsid w:val="00205084"/>
    <w:rsid w:val="00207413"/>
    <w:rsid w:val="00207DED"/>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3BC4"/>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854A7"/>
    <w:rsid w:val="003858FA"/>
    <w:rsid w:val="003862EC"/>
    <w:rsid w:val="00390266"/>
    <w:rsid w:val="003910DE"/>
    <w:rsid w:val="00391DD3"/>
    <w:rsid w:val="0039307F"/>
    <w:rsid w:val="003931D2"/>
    <w:rsid w:val="003956F2"/>
    <w:rsid w:val="00395BC7"/>
    <w:rsid w:val="003A24C3"/>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279C"/>
    <w:rsid w:val="004732A9"/>
    <w:rsid w:val="00474BBB"/>
    <w:rsid w:val="0047690C"/>
    <w:rsid w:val="004777B0"/>
    <w:rsid w:val="00480EAD"/>
    <w:rsid w:val="004816CD"/>
    <w:rsid w:val="0048233B"/>
    <w:rsid w:val="004903A7"/>
    <w:rsid w:val="00491AF1"/>
    <w:rsid w:val="00492F6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2980"/>
    <w:rsid w:val="005B507E"/>
    <w:rsid w:val="005B60D7"/>
    <w:rsid w:val="005B737F"/>
    <w:rsid w:val="005C0918"/>
    <w:rsid w:val="005C2E17"/>
    <w:rsid w:val="005C3B96"/>
    <w:rsid w:val="005C5414"/>
    <w:rsid w:val="005C5BE7"/>
    <w:rsid w:val="005C62F9"/>
    <w:rsid w:val="005C675D"/>
    <w:rsid w:val="005C76ED"/>
    <w:rsid w:val="005D09E3"/>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573"/>
    <w:rsid w:val="00637E09"/>
    <w:rsid w:val="00645B08"/>
    <w:rsid w:val="00645B36"/>
    <w:rsid w:val="0064649C"/>
    <w:rsid w:val="0064778B"/>
    <w:rsid w:val="00647DD9"/>
    <w:rsid w:val="00647F3B"/>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776A7"/>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B7B45"/>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2822"/>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C6EF4"/>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0FA9"/>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95E83"/>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1453D"/>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9758E"/>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21FE"/>
    <w:rsid w:val="009C4133"/>
    <w:rsid w:val="009C765A"/>
    <w:rsid w:val="009D0E60"/>
    <w:rsid w:val="009D1818"/>
    <w:rsid w:val="009D1C83"/>
    <w:rsid w:val="009D2ADF"/>
    <w:rsid w:val="009D56FD"/>
    <w:rsid w:val="009D59DC"/>
    <w:rsid w:val="009D6837"/>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864B9"/>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377A3"/>
    <w:rsid w:val="00B402B0"/>
    <w:rsid w:val="00B41BBA"/>
    <w:rsid w:val="00B476A2"/>
    <w:rsid w:val="00B50FC3"/>
    <w:rsid w:val="00B51D6F"/>
    <w:rsid w:val="00B52971"/>
    <w:rsid w:val="00B53CCA"/>
    <w:rsid w:val="00B542FD"/>
    <w:rsid w:val="00B55F7B"/>
    <w:rsid w:val="00B57BDF"/>
    <w:rsid w:val="00B65B87"/>
    <w:rsid w:val="00B67B7E"/>
    <w:rsid w:val="00B67B9D"/>
    <w:rsid w:val="00B70B4C"/>
    <w:rsid w:val="00B71D04"/>
    <w:rsid w:val="00B71EF9"/>
    <w:rsid w:val="00B7438E"/>
    <w:rsid w:val="00B746F0"/>
    <w:rsid w:val="00B76D69"/>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4FD4"/>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134"/>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976"/>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3CF1"/>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56514"/>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D4DEF"/>
    <w:rsid w:val="00DE03C3"/>
    <w:rsid w:val="00DE154D"/>
    <w:rsid w:val="00DE1EED"/>
    <w:rsid w:val="00DE3B1C"/>
    <w:rsid w:val="00DE5055"/>
    <w:rsid w:val="00DE723E"/>
    <w:rsid w:val="00DE756E"/>
    <w:rsid w:val="00DE799B"/>
    <w:rsid w:val="00DE7F0B"/>
    <w:rsid w:val="00DF034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10B4"/>
    <w:rsid w:val="00E22B91"/>
    <w:rsid w:val="00E234DD"/>
    <w:rsid w:val="00E32F00"/>
    <w:rsid w:val="00E34305"/>
    <w:rsid w:val="00E34F16"/>
    <w:rsid w:val="00E40798"/>
    <w:rsid w:val="00E4118C"/>
    <w:rsid w:val="00E417E5"/>
    <w:rsid w:val="00E43AC3"/>
    <w:rsid w:val="00E4413F"/>
    <w:rsid w:val="00E45B60"/>
    <w:rsid w:val="00E5533D"/>
    <w:rsid w:val="00E572E9"/>
    <w:rsid w:val="00E57492"/>
    <w:rsid w:val="00E5749D"/>
    <w:rsid w:val="00E579A9"/>
    <w:rsid w:val="00E60833"/>
    <w:rsid w:val="00E616E3"/>
    <w:rsid w:val="00E61E52"/>
    <w:rsid w:val="00E63DC0"/>
    <w:rsid w:val="00E64480"/>
    <w:rsid w:val="00E660F3"/>
    <w:rsid w:val="00E74737"/>
    <w:rsid w:val="00E7482D"/>
    <w:rsid w:val="00E75A6B"/>
    <w:rsid w:val="00E7617D"/>
    <w:rsid w:val="00E76847"/>
    <w:rsid w:val="00E815AD"/>
    <w:rsid w:val="00E82434"/>
    <w:rsid w:val="00E82E02"/>
    <w:rsid w:val="00E85B5A"/>
    <w:rsid w:val="00E862D8"/>
    <w:rsid w:val="00E8697D"/>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6E35"/>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1398"/>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26A9"/>
    <w:rsid w:val="00FC581B"/>
    <w:rsid w:val="00FC66AF"/>
    <w:rsid w:val="00FD1741"/>
    <w:rsid w:val="00FD2C42"/>
    <w:rsid w:val="00FD5FCC"/>
    <w:rsid w:val="00FE44B0"/>
    <w:rsid w:val="00FE5C2B"/>
    <w:rsid w:val="00FE5EBF"/>
    <w:rsid w:val="00FE646B"/>
    <w:rsid w:val="00FE6FD8"/>
    <w:rsid w:val="00FE736D"/>
    <w:rsid w:val="00FF163C"/>
    <w:rsid w:val="00FF2002"/>
    <w:rsid w:val="00FF4ACF"/>
    <w:rsid w:val="00FF5F00"/>
    <w:rsid w:val="0681C74E"/>
    <w:rsid w:val="073FA27A"/>
    <w:rsid w:val="0A0A130B"/>
    <w:rsid w:val="0A601810"/>
    <w:rsid w:val="0D3FC543"/>
    <w:rsid w:val="0E044F40"/>
    <w:rsid w:val="11EA816F"/>
    <w:rsid w:val="1213D49F"/>
    <w:rsid w:val="17273EE8"/>
    <w:rsid w:val="182D2B13"/>
    <w:rsid w:val="1866B48A"/>
    <w:rsid w:val="194E7753"/>
    <w:rsid w:val="1BE3AF59"/>
    <w:rsid w:val="1BED51E4"/>
    <w:rsid w:val="1F11EFE8"/>
    <w:rsid w:val="20017A25"/>
    <w:rsid w:val="21B22E28"/>
    <w:rsid w:val="26E3D5BB"/>
    <w:rsid w:val="27359A3F"/>
    <w:rsid w:val="2C60EB2D"/>
    <w:rsid w:val="2ED1D2F7"/>
    <w:rsid w:val="3C13F078"/>
    <w:rsid w:val="425E19E5"/>
    <w:rsid w:val="43885212"/>
    <w:rsid w:val="48A45C24"/>
    <w:rsid w:val="53C1C81F"/>
    <w:rsid w:val="56D89E3B"/>
    <w:rsid w:val="5B2597E8"/>
    <w:rsid w:val="5F4B6AEE"/>
    <w:rsid w:val="612845F0"/>
    <w:rsid w:val="627CC468"/>
    <w:rsid w:val="63E771E2"/>
    <w:rsid w:val="6C6FBEA8"/>
    <w:rsid w:val="6C7B18E3"/>
    <w:rsid w:val="708D989C"/>
    <w:rsid w:val="70A0443D"/>
    <w:rsid w:val="715497F7"/>
    <w:rsid w:val="72498EA2"/>
    <w:rsid w:val="7D0CA63A"/>
    <w:rsid w:val="7D669B9E"/>
    <w:rsid w:val="7F4C54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4"/>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4"/>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4"/>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4"/>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4"/>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9"/>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6"/>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7"/>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8"/>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9"/>
      </w:numPr>
    </w:pPr>
  </w:style>
  <w:style w:type="paragraph" w:customStyle="1" w:styleId="LetterListLevel1">
    <w:name w:val="Letter List Level 1"/>
    <w:basedOn w:val="BulletListLevel1"/>
    <w:link w:val="LetterListLevel1Char"/>
    <w:rsid w:val="002310F1"/>
    <w:pPr>
      <w:numPr>
        <w:numId w:val="10"/>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600F4"/>
    <w:rsid w:val="001A0396"/>
    <w:rsid w:val="00207DED"/>
    <w:rsid w:val="002824A8"/>
    <w:rsid w:val="00306CBD"/>
    <w:rsid w:val="00351A50"/>
    <w:rsid w:val="003549A0"/>
    <w:rsid w:val="003A24C3"/>
    <w:rsid w:val="00411E00"/>
    <w:rsid w:val="00454EF4"/>
    <w:rsid w:val="004837FD"/>
    <w:rsid w:val="004845DC"/>
    <w:rsid w:val="00492F61"/>
    <w:rsid w:val="004C1C93"/>
    <w:rsid w:val="005726BF"/>
    <w:rsid w:val="005C62F9"/>
    <w:rsid w:val="005F141E"/>
    <w:rsid w:val="00607C9E"/>
    <w:rsid w:val="0071763B"/>
    <w:rsid w:val="007832DD"/>
    <w:rsid w:val="007B4AFA"/>
    <w:rsid w:val="007D01F2"/>
    <w:rsid w:val="00922383"/>
    <w:rsid w:val="009A0FBC"/>
    <w:rsid w:val="009C21FE"/>
    <w:rsid w:val="00A22608"/>
    <w:rsid w:val="00AF03B3"/>
    <w:rsid w:val="00B53CCA"/>
    <w:rsid w:val="00CA1A5D"/>
    <w:rsid w:val="00DA43B7"/>
    <w:rsid w:val="00E8697D"/>
    <w:rsid w:val="00EA60A8"/>
    <w:rsid w:val="00F233CC"/>
    <w:rsid w:val="00F421A2"/>
    <w:rsid w:val="00F44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2.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0af7999946c8c6de9ee75dad1198c4ba">
  <xsd:schema xmlns:xsd="http://www.w3.org/2001/XMLSchema" xmlns:xs="http://www.w3.org/2001/XMLSchema" xmlns:p="http://schemas.microsoft.com/office/2006/metadata/properties" xmlns:ns2="78107669-1aa0-4e6c-823d-4e60403f18b2" targetNamespace="http://schemas.microsoft.com/office/2006/metadata/properties" ma:root="true" ma:fieldsID="7ed11fbc4c164ecb01d0735ca3fe38c5"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2.xml><?xml version="1.0" encoding="utf-8"?>
<ds:datastoreItem xmlns:ds="http://schemas.openxmlformats.org/officeDocument/2006/customXml" ds:itemID="{3C0550C7-5E85-465D-84C5-DE21A2858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6E52E675-9C9D-4116-9FBF-E28B838B5EC9}">
  <ds:schemaRefs>
    <ds:schemaRef ds:uri="Microsoft.SharePoint.Taxonomy.ContentTypeSync"/>
  </ds:schemaRefs>
</ds:datastoreItem>
</file>

<file path=customXml/itemProps5.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TotalTime>
  <Pages>4</Pages>
  <Words>830</Words>
  <Characters>4737</Characters>
  <Application>Microsoft Office Word</Application>
  <DocSecurity>0</DocSecurity>
  <Lines>39</Lines>
  <Paragraphs>11</Paragraphs>
  <ScaleCrop>false</ScaleCrop>
  <Company>Department of Culture and the Arts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Hayat Said</cp:lastModifiedBy>
  <cp:revision>4</cp:revision>
  <cp:lastPrinted>2025-07-10T09:17:00Z</cp:lastPrinted>
  <dcterms:created xsi:type="dcterms:W3CDTF">2026-06-11T03:00:00Z</dcterms:created>
  <dcterms:modified xsi:type="dcterms:W3CDTF">2026-06-11T03:00:00Z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docLang">
    <vt:lpwstr>en</vt:lpwstr>
  </property>
  <property fmtid="{D5CDD505-2E9C-101B-9397-08002B2CF9AE}" pid="22" name="ClassificationContentMarkingHeaderShapeIds">
    <vt:lpwstr>356f8d99,44ce8db3,4df3659b</vt:lpwstr>
  </property>
  <property fmtid="{D5CDD505-2E9C-101B-9397-08002B2CF9AE}" pid="23" name="ClassificationContentMarkingHeaderFontProps">
    <vt:lpwstr>#ff0000,11,Aptos</vt:lpwstr>
  </property>
  <property fmtid="{D5CDD505-2E9C-101B-9397-08002B2CF9AE}" pid="24" name="ClassificationContentMarkingHeaderText">
    <vt:lpwstr>OFFICIAL</vt:lpwstr>
  </property>
  <property fmtid="{D5CDD505-2E9C-101B-9397-08002B2CF9AE}" pid="25" name="MSIP_Label_2ea41dd9-5013-4f1d-8b11-9d7d89a9637b_Enabled">
    <vt:lpwstr>true</vt:lpwstr>
  </property>
  <property fmtid="{D5CDD505-2E9C-101B-9397-08002B2CF9AE}" pid="26" name="MSIP_Label_2ea41dd9-5013-4f1d-8b11-9d7d89a9637b_SetDate">
    <vt:lpwstr>2026-05-27T03:24:28Z</vt:lpwstr>
  </property>
  <property fmtid="{D5CDD505-2E9C-101B-9397-08002B2CF9AE}" pid="27" name="MSIP_Label_2ea41dd9-5013-4f1d-8b11-9d7d89a9637b_Method">
    <vt:lpwstr>Privileged</vt:lpwstr>
  </property>
  <property fmtid="{D5CDD505-2E9C-101B-9397-08002B2CF9AE}" pid="28" name="MSIP_Label_2ea41dd9-5013-4f1d-8b11-9d7d89a9637b_Name">
    <vt:lpwstr>OFFICIAL</vt:lpwstr>
  </property>
  <property fmtid="{D5CDD505-2E9C-101B-9397-08002B2CF9AE}" pid="29" name="MSIP_Label_2ea41dd9-5013-4f1d-8b11-9d7d89a9637b_SiteId">
    <vt:lpwstr>c1ae0ae2-d504-4287-b6f4-7eafd6648d22</vt:lpwstr>
  </property>
  <property fmtid="{D5CDD505-2E9C-101B-9397-08002B2CF9AE}" pid="30" name="MSIP_Label_2ea41dd9-5013-4f1d-8b11-9d7d89a9637b_ActionId">
    <vt:lpwstr>4e07b696-5c15-4136-9e43-56cfffb21d3b</vt:lpwstr>
  </property>
  <property fmtid="{D5CDD505-2E9C-101B-9397-08002B2CF9AE}" pid="31" name="MSIP_Label_2ea41dd9-5013-4f1d-8b11-9d7d89a9637b_ContentBits">
    <vt:lpwstr>1</vt:lpwstr>
  </property>
  <property fmtid="{D5CDD505-2E9C-101B-9397-08002B2CF9AE}" pid="32" name="MSIP_Label_2ea41dd9-5013-4f1d-8b11-9d7d89a9637b_Tag">
    <vt:lpwstr>10, 0, 1, 1</vt:lpwstr>
  </property>
</Properties>
</file>