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5C9" w:rsidP="003275C9" w:rsidRDefault="003275C9" w14:paraId="6D236AEB" w14:textId="77777777">
      <w:pPr>
        <w:spacing w:after="120" w:line="288" w:lineRule="auto"/>
      </w:pPr>
    </w:p>
    <w:p w:rsidRPr="00F749C2" w:rsidR="0094205D" w:rsidP="003275C9" w:rsidRDefault="003275C9" w14:paraId="02C9A80B" w14:textId="77777777">
      <w:pPr>
        <w:spacing w:after="120" w:line="288" w:lineRule="auto"/>
      </w:pPr>
      <w:r w:rsidRPr="005140DB">
        <w:rPr>
          <w:b/>
          <w:bCs/>
          <w:color w:val="2C5C86"/>
          <w:sz w:val="40"/>
          <w:szCs w:val="40"/>
        </w:rPr>
        <w:t>Job Description Form</w:t>
      </w:r>
    </w:p>
    <w:p w:rsidRPr="008C3DB5" w:rsidR="0094205D" w:rsidP="003275C9" w:rsidRDefault="00732EA3" w14:paraId="0D406C6A" w14:textId="45DD2EA1">
      <w:pPr>
        <w:spacing w:after="120" w:line="288" w:lineRule="auto"/>
        <w:rPr>
          <w:b/>
          <w:bCs/>
          <w:sz w:val="50"/>
          <w:szCs w:val="50"/>
        </w:rPr>
      </w:pPr>
      <w:r>
        <w:rPr>
          <w:b/>
          <w:bCs/>
          <w:sz w:val="50"/>
          <w:szCs w:val="50"/>
        </w:rPr>
        <w:t>Aboriginal Practice Leader (50(d))</w:t>
      </w:r>
    </w:p>
    <w:p w:rsidRPr="00492C13" w:rsidR="00492C13" w:rsidP="003275C9" w:rsidRDefault="00492C13" w14:paraId="7B8BDDBF" w14:textId="77777777">
      <w:pPr>
        <w:spacing w:after="120" w:line="288" w:lineRule="auto"/>
      </w:pPr>
    </w:p>
    <w:p w:rsidRPr="00F749C2" w:rsidR="003275C9" w:rsidP="003F1D19" w:rsidRDefault="003275C9" w14:paraId="3FC6E4E9" w14:textId="77777777">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rsidRPr="005140DB" w:rsidR="00492C13" w:rsidP="003275C9" w:rsidRDefault="005140DB" w14:paraId="4C488500" w14:textId="2253F8D7">
      <w:pPr>
        <w:spacing w:after="120" w:line="288" w:lineRule="auto"/>
      </w:pPr>
      <w:r w:rsidRPr="005140DB">
        <w:rPr>
          <w:b/>
          <w:bCs/>
        </w:rPr>
        <w:t>Position Number:</w:t>
      </w:r>
      <w:r w:rsidRPr="005140DB">
        <w:tab/>
      </w:r>
      <w:r w:rsidRPr="005140DB">
        <w:tab/>
      </w:r>
      <w:r w:rsidR="00732EA3">
        <w:t>Generic</w:t>
      </w:r>
    </w:p>
    <w:p w:rsidRPr="005140DB" w:rsidR="005140DB" w:rsidP="005140DB" w:rsidRDefault="005140DB" w14:paraId="15234059" w14:textId="1C7920D4">
      <w:pPr>
        <w:spacing w:after="120" w:line="288" w:lineRule="auto"/>
      </w:pPr>
      <w:r>
        <w:rPr>
          <w:b/>
          <w:bCs/>
        </w:rPr>
        <w:t>Classification</w:t>
      </w:r>
      <w:r w:rsidRPr="005140DB">
        <w:rPr>
          <w:b/>
          <w:bCs/>
        </w:rPr>
        <w:t>:</w:t>
      </w:r>
      <w:r w:rsidRPr="005140DB">
        <w:tab/>
      </w:r>
      <w:r w:rsidRPr="005140DB">
        <w:tab/>
      </w:r>
      <w:r w:rsidR="002F42FE">
        <w:t>OOU6</w:t>
      </w:r>
    </w:p>
    <w:p w:rsidR="0086772D" w:rsidP="0086772D" w:rsidRDefault="0086772D" w14:paraId="08231EC7" w14:textId="77777777">
      <w:pPr>
        <w:spacing w:after="120" w:line="288" w:lineRule="auto"/>
      </w:pPr>
      <w:r>
        <w:rPr>
          <w:b/>
          <w:bCs/>
        </w:rPr>
        <w:t>Award:</w:t>
      </w:r>
      <w:r>
        <w:rPr>
          <w:b/>
          <w:bCs/>
        </w:rPr>
        <w:tab/>
      </w:r>
      <w:r>
        <w:rPr>
          <w:b/>
          <w:bCs/>
        </w:rPr>
        <w:tab/>
      </w:r>
      <w:r>
        <w:rPr>
          <w:b/>
          <w:bCs/>
        </w:rPr>
        <w:tab/>
      </w:r>
      <w:r>
        <w:t>Public Service Award</w:t>
      </w:r>
    </w:p>
    <w:p w:rsidR="0086772D" w:rsidP="0086772D" w:rsidRDefault="0086772D" w14:paraId="4F34BDB2" w14:textId="235E3A10">
      <w:pPr>
        <w:spacing w:after="120" w:line="288" w:lineRule="auto"/>
      </w:pPr>
      <w:r>
        <w:rPr>
          <w:b/>
          <w:bCs/>
        </w:rPr>
        <w:t>Agreement</w:t>
      </w:r>
      <w:r w:rsidRPr="005140DB">
        <w:rPr>
          <w:b/>
          <w:bCs/>
        </w:rPr>
        <w:t>:</w:t>
      </w:r>
      <w:r w:rsidRPr="005140DB">
        <w:tab/>
      </w:r>
      <w:r>
        <w:tab/>
      </w:r>
      <w:r>
        <w:tab/>
      </w:r>
      <w:r w:rsidR="0073231A">
        <w:t>Child Protection</w:t>
      </w:r>
      <w:r>
        <w:t xml:space="preserve"> Agreement</w:t>
      </w:r>
    </w:p>
    <w:p w:rsidR="001D5365" w:rsidP="006B18A6" w:rsidRDefault="001D5365" w14:paraId="3A878F68" w14:textId="6C236042">
      <w:pPr>
        <w:spacing w:after="120" w:line="288" w:lineRule="auto"/>
        <w:ind w:left="2880" w:hanging="2880"/>
      </w:pPr>
      <w:r>
        <w:rPr>
          <w:b/>
          <w:bCs/>
        </w:rPr>
        <w:t>Organisational Unit:</w:t>
      </w:r>
      <w:r w:rsidRPr="005140DB">
        <w:tab/>
      </w:r>
      <w:r w:rsidR="00732EA3">
        <w:t>Child Protection and Family Support / Various</w:t>
      </w:r>
    </w:p>
    <w:p w:rsidR="001D5365" w:rsidP="00732EA3" w:rsidRDefault="001D5365" w14:paraId="06A3CCC4" w14:textId="78F50327">
      <w:pPr>
        <w:spacing w:after="120" w:line="288" w:lineRule="auto"/>
      </w:pPr>
      <w:r>
        <w:rPr>
          <w:b/>
          <w:bCs/>
        </w:rPr>
        <w:t>Location:</w:t>
      </w:r>
      <w:r w:rsidRPr="005140DB">
        <w:tab/>
      </w:r>
      <w:r>
        <w:tab/>
      </w:r>
      <w:r>
        <w:tab/>
      </w:r>
      <w:r>
        <w:t>Metropolitan and Regional WA</w:t>
      </w:r>
    </w:p>
    <w:p w:rsidR="007F044C" w:rsidP="007F044C" w:rsidRDefault="007F044C" w14:paraId="111A9752" w14:textId="79955150">
      <w:pPr>
        <w:spacing w:after="120" w:line="288" w:lineRule="auto"/>
      </w:pPr>
      <w:r>
        <w:rPr>
          <w:b/>
          <w:bCs/>
        </w:rPr>
        <w:t>Classification Date:</w:t>
      </w:r>
      <w:r w:rsidRPr="005140DB">
        <w:tab/>
      </w:r>
      <w:r w:rsidR="00732EA3">
        <w:t>June 2017</w:t>
      </w:r>
    </w:p>
    <w:p w:rsidR="007F044C" w:rsidP="00B842EC" w:rsidRDefault="007F044C" w14:paraId="442BE4B4" w14:textId="69BDAB15">
      <w:pPr>
        <w:spacing w:after="120" w:line="288" w:lineRule="auto"/>
        <w:ind w:left="2880" w:hanging="2880"/>
      </w:pPr>
      <w:r>
        <w:rPr>
          <w:b/>
          <w:bCs/>
        </w:rPr>
        <w:t>Effective Date:</w:t>
      </w:r>
      <w:r>
        <w:rPr>
          <w:b/>
          <w:bCs/>
        </w:rPr>
        <w:tab/>
      </w:r>
      <w:r w:rsidR="009B551F">
        <w:t>September</w:t>
      </w:r>
      <w:r w:rsidR="0068617C">
        <w:t xml:space="preserve"> 2025</w:t>
      </w:r>
    </w:p>
    <w:p w:rsidRPr="007F044C" w:rsidR="001D5365" w:rsidP="007F044C" w:rsidRDefault="001D5365" w14:paraId="62F1A4E8" w14:textId="77777777"/>
    <w:p w:rsidRPr="00F749C2" w:rsidR="007F044C" w:rsidP="007F044C" w:rsidRDefault="007F044C" w14:paraId="6B50381D" w14:textId="77777777">
      <w:pPr>
        <w:spacing w:after="120" w:line="288" w:lineRule="auto"/>
      </w:pPr>
      <w:r>
        <w:rPr>
          <w:b/>
          <w:bCs/>
          <w:color w:val="2C5C86"/>
          <w:sz w:val="28"/>
          <w:szCs w:val="28"/>
        </w:rPr>
        <w:t>Reporting Relationships</w:t>
      </w:r>
    </w:p>
    <w:p w:rsidRPr="007F044C" w:rsidR="001D5365" w:rsidP="001D5365" w:rsidRDefault="007F044C" w14:paraId="7F859695" w14:textId="77777777">
      <w:pPr>
        <w:rPr>
          <w:b/>
          <w:bCs/>
        </w:rPr>
      </w:pPr>
      <w:r w:rsidRPr="007F044C">
        <w:rPr>
          <w:b/>
          <w:bCs/>
        </w:rPr>
        <w:t>This position report</w:t>
      </w:r>
      <w:r w:rsidR="00AA566E">
        <w:rPr>
          <w:b/>
          <w:bCs/>
        </w:rPr>
        <w:t>s</w:t>
      </w:r>
      <w:r w:rsidRPr="007F044C">
        <w:rPr>
          <w:b/>
          <w:bCs/>
        </w:rPr>
        <w:t xml:space="preserve"> to:</w:t>
      </w:r>
    </w:p>
    <w:p w:rsidR="001D5365" w:rsidP="001D5365" w:rsidRDefault="00732EA3" w14:paraId="42EEE19E" w14:textId="1FE890B1">
      <w:r>
        <w:t xml:space="preserve">District Director, </w:t>
      </w:r>
      <w:r w:rsidR="009B551F">
        <w:t>Various, OO</w:t>
      </w:r>
      <w:r w:rsidR="009924FB">
        <w:t>Q6, or</w:t>
      </w:r>
    </w:p>
    <w:p w:rsidR="009924FB" w:rsidP="001D5365" w:rsidRDefault="009924FB" w14:paraId="7DA667FC" w14:noSpellErr="1" w14:textId="60488078">
      <w:r w:rsidR="009924FB">
        <w:rPr/>
        <w:t>Director Professional Practice,</w:t>
      </w:r>
      <w:r w:rsidR="00872F3C">
        <w:rPr/>
        <w:t xml:space="preserve"> 013714,</w:t>
      </w:r>
      <w:r w:rsidR="009924FB">
        <w:rPr/>
        <w:t xml:space="preserve"> OOQ5</w:t>
      </w:r>
    </w:p>
    <w:p w:rsidR="00B842EC" w:rsidP="001D5365" w:rsidRDefault="00B842EC" w14:paraId="61523E3E" w14:textId="77777777"/>
    <w:p w:rsidRPr="007F044C" w:rsidR="00B842EC" w:rsidP="00F57027" w:rsidRDefault="00B842EC" w14:paraId="2B2AB42E" w14:textId="77777777">
      <w:pPr>
        <w:rPr>
          <w:b/>
          <w:bCs/>
        </w:rPr>
      </w:pPr>
      <w:r>
        <w:rPr>
          <w:b/>
          <w:bCs/>
        </w:rPr>
        <w:t>Positions under Direct Supervision</w:t>
      </w:r>
      <w:r w:rsidRPr="007F044C">
        <w:rPr>
          <w:b/>
          <w:bCs/>
        </w:rPr>
        <w:t>:</w:t>
      </w:r>
    </w:p>
    <w:p w:rsidR="007F044C" w:rsidP="001D5365" w:rsidRDefault="00B842EC" w14:paraId="14862893" w14:textId="77777777">
      <w:r w:rsidRPr="00B842EC">
        <w:t>This position has no subordinates</w:t>
      </w:r>
      <w:r w:rsidR="000D6B91">
        <w:t>.</w:t>
      </w:r>
    </w:p>
    <w:p w:rsidR="007F044C" w:rsidP="001D5365" w:rsidRDefault="007F044C" w14:paraId="1BFEEA04" w14:textId="77777777"/>
    <w:p w:rsidR="0094205D" w:rsidP="003275C9" w:rsidRDefault="0094205D" w14:paraId="1D64639D" w14:textId="77777777">
      <w:pPr>
        <w:spacing w:after="120" w:line="288" w:lineRule="auto"/>
      </w:pPr>
      <w:r w:rsidRPr="00492C13">
        <w:br w:type="page"/>
      </w:r>
    </w:p>
    <w:p w:rsidRPr="00F749C2" w:rsidR="000D7B8C" w:rsidP="000D7B8C" w:rsidRDefault="000D7B8C" w14:paraId="6844F07B" w14:textId="77777777">
      <w:pPr>
        <w:spacing w:after="120" w:line="288" w:lineRule="auto"/>
      </w:pPr>
      <w:r>
        <w:rPr>
          <w:b/>
          <w:bCs/>
          <w:color w:val="2C5C86"/>
          <w:sz w:val="28"/>
          <w:szCs w:val="28"/>
        </w:rPr>
        <w:t>About the Department</w:t>
      </w:r>
    </w:p>
    <w:p w:rsidRPr="002D751E" w:rsidR="000D7B8C" w:rsidP="000D7B8C" w:rsidRDefault="000D7B8C" w14:paraId="37CA8BA1" w14:textId="77777777">
      <w:pPr>
        <w:spacing w:after="120" w:line="288" w:lineRule="auto"/>
      </w:pPr>
      <w:r w:rsidRPr="002D751E">
        <w:t xml:space="preserve">Communities provides person-centred, place-based support to the most vulnerable members of our Western Australian community. </w:t>
      </w:r>
    </w:p>
    <w:p w:rsidR="000D7B8C" w:rsidP="000D7B8C" w:rsidRDefault="000D7B8C" w14:paraId="705B7D5F" w14:textId="7777777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rsidR="000D7B8C" w:rsidP="000D7B8C" w:rsidRDefault="000D7B8C" w14:paraId="00E59635" w14:textId="7777777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rsidR="000D7B8C" w:rsidP="000D7B8C" w:rsidRDefault="000D7B8C" w14:paraId="02C029ED" w14:textId="7777777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rsidR="000D7B8C" w:rsidP="000D7B8C" w:rsidRDefault="000D7B8C" w14:paraId="21152532" w14:textId="77777777">
      <w:pPr>
        <w:spacing w:after="120" w:line="288" w:lineRule="auto"/>
      </w:pPr>
      <w:r>
        <w:t>We promote a diverse workforce and embrace a high standard of equal opportunity, health and safety, and ethical practice.</w:t>
      </w:r>
    </w:p>
    <w:p w:rsidRPr="00492C13" w:rsidR="000D7B8C" w:rsidP="000D7B8C" w:rsidRDefault="000D7B8C" w14:paraId="4340A1B3" w14:textId="77777777">
      <w:pPr>
        <w:spacing w:after="120" w:line="288" w:lineRule="auto"/>
      </w:pPr>
      <w:r>
        <w:t>Join us and work in a role where you can make a real difference to the lives of children, families, individuals and communities throughout Western Australia.</w:t>
      </w:r>
    </w:p>
    <w:p w:rsidRPr="00C23AF3" w:rsidR="00131440" w:rsidP="00131440" w:rsidRDefault="00131440" w14:paraId="075F693C" w14:textId="77777777">
      <w:pPr>
        <w:spacing w:after="120" w:line="288" w:lineRule="auto"/>
        <w:rPr>
          <w:rFonts w:eastAsia="Times New Roman"/>
          <w:lang w:eastAsia="en-AU"/>
        </w:rPr>
      </w:pPr>
    </w:p>
    <w:p w:rsidRPr="001E1B87" w:rsidR="001E1B87" w:rsidP="00F278BE" w:rsidRDefault="001E1B87" w14:paraId="7254C4E3" w14:textId="77777777">
      <w:pPr>
        <w:spacing w:after="120" w:line="288" w:lineRule="auto"/>
      </w:pPr>
      <w:r w:rsidRPr="001E1B87">
        <w:rPr>
          <w:b/>
          <w:bCs/>
          <w:color w:val="2C5C86"/>
          <w:sz w:val="28"/>
          <w:szCs w:val="28"/>
        </w:rPr>
        <w:t>Role Statement</w:t>
      </w:r>
    </w:p>
    <w:p w:rsidRPr="000D704E" w:rsidR="008A2194" w:rsidP="008A2194" w:rsidRDefault="008A2194" w14:paraId="3467A5FD" w14:textId="77777777">
      <w:r w:rsidRPr="000D704E">
        <w:t>This position is responsible for leading consistent and high standards of services to Aboriginal children, young people and families by:</w:t>
      </w:r>
    </w:p>
    <w:p w:rsidRPr="000D704E" w:rsidR="008A2194" w:rsidP="008A2194" w:rsidRDefault="008A2194" w14:paraId="07579F79" w14:textId="77777777">
      <w:pPr>
        <w:pStyle w:val="ListParagraph"/>
        <w:numPr>
          <w:ilvl w:val="0"/>
          <w:numId w:val="12"/>
        </w:numPr>
      </w:pPr>
      <w:r w:rsidRPr="000D704E">
        <w:t xml:space="preserve">contributing to the development and implementation of effective practices relating to Aboriginal children and their </w:t>
      </w:r>
      <w:proofErr w:type="gramStart"/>
      <w:r w:rsidRPr="000D704E">
        <w:t>families</w:t>
      </w:r>
      <w:r>
        <w:t>;</w:t>
      </w:r>
      <w:proofErr w:type="gramEnd"/>
    </w:p>
    <w:p w:rsidRPr="000D704E" w:rsidR="008A2194" w:rsidP="008A2194" w:rsidRDefault="008A2194" w14:paraId="478DA026" w14:textId="77777777">
      <w:pPr>
        <w:pStyle w:val="ListParagraph"/>
        <w:numPr>
          <w:ilvl w:val="0"/>
          <w:numId w:val="12"/>
        </w:numPr>
      </w:pPr>
      <w:r w:rsidRPr="000D704E">
        <w:t xml:space="preserve">providing high level advice to the District Director and Leadership </w:t>
      </w:r>
      <w:r>
        <w:t>t</w:t>
      </w:r>
      <w:r w:rsidRPr="000D704E">
        <w:t xml:space="preserve">eam on issues relating to Aboriginal services that is proactive, solution focussed and responsive to customer </w:t>
      </w:r>
      <w:proofErr w:type="gramStart"/>
      <w:r w:rsidRPr="000D704E">
        <w:t>needs</w:t>
      </w:r>
      <w:r>
        <w:t>;</w:t>
      </w:r>
      <w:proofErr w:type="gramEnd"/>
    </w:p>
    <w:p w:rsidRPr="000D704E" w:rsidR="008A2194" w:rsidP="008A2194" w:rsidRDefault="008A2194" w14:paraId="1F45BEAE" w14:textId="77777777">
      <w:pPr>
        <w:pStyle w:val="ListParagraph"/>
        <w:numPr>
          <w:ilvl w:val="0"/>
          <w:numId w:val="12"/>
        </w:numPr>
      </w:pPr>
      <w:r w:rsidRPr="000D704E">
        <w:t xml:space="preserve">developing and implementing cultural learning strategies that include mentoring and </w:t>
      </w:r>
      <w:proofErr w:type="gramStart"/>
      <w:r w:rsidRPr="000D704E">
        <w:t>coaching</w:t>
      </w:r>
      <w:r>
        <w:t>;</w:t>
      </w:r>
      <w:proofErr w:type="gramEnd"/>
    </w:p>
    <w:p w:rsidR="001E1B87" w:rsidP="008A2194" w:rsidRDefault="008A2194" w14:paraId="3FCB2BAB" w14:textId="40F6EBD8">
      <w:pPr>
        <w:pStyle w:val="ListParagraph"/>
        <w:numPr>
          <w:ilvl w:val="0"/>
          <w:numId w:val="12"/>
        </w:numPr>
        <w:spacing w:after="120" w:line="288" w:lineRule="auto"/>
      </w:pPr>
      <w:r w:rsidRPr="000D704E">
        <w:t>the implementation of quality assurance mechanisms that support monitoring and continuous improvement of services to Aboriginal children and their families.</w:t>
      </w:r>
      <w:r w:rsidR="001E1B87">
        <w:br w:type="page"/>
      </w:r>
    </w:p>
    <w:p w:rsidR="001E1B87" w:rsidP="001E1B87" w:rsidRDefault="001E1B87" w14:paraId="70570E05" w14:textId="77777777">
      <w:pPr>
        <w:spacing w:after="120" w:line="288" w:lineRule="auto"/>
      </w:pPr>
    </w:p>
    <w:p w:rsidR="00E95D36" w:rsidP="001E1B87" w:rsidRDefault="00E95D36" w14:paraId="56C1B9EB" w14:textId="77777777">
      <w:pPr>
        <w:rPr>
          <w:b/>
          <w:bCs/>
          <w:color w:val="2C5C86"/>
          <w:sz w:val="28"/>
          <w:szCs w:val="28"/>
        </w:rPr>
      </w:pPr>
      <w:r w:rsidRPr="00E95D36">
        <w:rPr>
          <w:b/>
          <w:bCs/>
          <w:color w:val="2C5C86"/>
          <w:sz w:val="28"/>
          <w:szCs w:val="28"/>
        </w:rPr>
        <w:t>Position Duties and Responsibilities</w:t>
      </w:r>
    </w:p>
    <w:p w:rsidRPr="00E95D36" w:rsidR="00E95D36" w:rsidP="00E95D36" w:rsidRDefault="00E95D36" w14:paraId="61065FFC" w14:textId="77777777"/>
    <w:p w:rsidRPr="001E1B87" w:rsidR="001E1B87" w:rsidP="001E1B87" w:rsidRDefault="001E1B87" w14:paraId="4C9D2ACD" w14:textId="1882629F">
      <w:pPr>
        <w:rPr>
          <w:b/>
          <w:bCs/>
        </w:rPr>
      </w:pPr>
      <w:r w:rsidRPr="001E1B87">
        <w:rPr>
          <w:b/>
          <w:bCs/>
        </w:rPr>
        <w:t>1.</w:t>
      </w:r>
      <w:r w:rsidRPr="001E1B87">
        <w:rPr>
          <w:b/>
          <w:bCs/>
        </w:rPr>
        <w:tab/>
      </w:r>
      <w:r w:rsidR="008A2194">
        <w:rPr>
          <w:b/>
          <w:bCs/>
        </w:rPr>
        <w:t>Leadership</w:t>
      </w:r>
    </w:p>
    <w:p w:rsidRPr="001E1B87" w:rsidR="001E1B87" w:rsidP="008A2194" w:rsidRDefault="001E1B87" w14:paraId="447FD5A9" w14:textId="6B3DDE00">
      <w:pPr>
        <w:ind w:left="720" w:hanging="720"/>
      </w:pPr>
      <w:r w:rsidRPr="001E1B87">
        <w:t>1.1</w:t>
      </w:r>
      <w:r w:rsidRPr="001E1B87">
        <w:tab/>
      </w:r>
      <w:r w:rsidRPr="000D704E" w:rsidR="008A2194">
        <w:t xml:space="preserve">Provides high level advice to District Directors and Leadership </w:t>
      </w:r>
      <w:r w:rsidR="008A2194">
        <w:t>t</w:t>
      </w:r>
      <w:r w:rsidRPr="000D704E" w:rsidR="008A2194">
        <w:t>eam on issues relating to Aboriginal services</w:t>
      </w:r>
      <w:r w:rsidR="008A2194">
        <w:t xml:space="preserve">. </w:t>
      </w:r>
    </w:p>
    <w:p w:rsidRPr="001E1B87" w:rsidR="001E1B87" w:rsidP="008A2194" w:rsidRDefault="001E1B87" w14:paraId="77349067" w14:textId="3F968097">
      <w:pPr>
        <w:ind w:left="720" w:hanging="720"/>
      </w:pPr>
      <w:r w:rsidRPr="001E1B87">
        <w:t>1.2</w:t>
      </w:r>
      <w:r w:rsidRPr="001E1B87">
        <w:tab/>
      </w:r>
      <w:r w:rsidRPr="000D704E" w:rsidR="008A2194">
        <w:t xml:space="preserve">Facilitates and supports the implementation of the Aboriginal </w:t>
      </w:r>
      <w:r w:rsidR="008A2194">
        <w:t>E</w:t>
      </w:r>
      <w:r w:rsidRPr="000D704E" w:rsidR="008A2194">
        <w:t>mployment and Learning Strategy</w:t>
      </w:r>
      <w:r w:rsidR="008A2194">
        <w:t xml:space="preserve">. </w:t>
      </w:r>
    </w:p>
    <w:p w:rsidR="001E1B87" w:rsidP="008A2194" w:rsidRDefault="001E1B87" w14:paraId="3694C1B8" w14:textId="2EB763DD">
      <w:pPr>
        <w:ind w:left="720" w:hanging="720"/>
      </w:pPr>
      <w:r>
        <w:t>1.3</w:t>
      </w:r>
      <w:r>
        <w:tab/>
      </w:r>
      <w:r w:rsidRPr="000D704E" w:rsidR="008A2194">
        <w:t>Leads key policy agendas relating Aboriginal children such as the Aboriginal and Torres Strait Islander Child Placement Principles</w:t>
      </w:r>
      <w:r w:rsidR="008A2194">
        <w:t xml:space="preserve">. </w:t>
      </w:r>
    </w:p>
    <w:p w:rsidR="008A2194" w:rsidP="008A2194" w:rsidRDefault="008A2194" w14:paraId="3824E449" w14:textId="6567D8BC">
      <w:pPr>
        <w:ind w:left="720" w:hanging="720"/>
      </w:pPr>
      <w:r>
        <w:t>1.4</w:t>
      </w:r>
      <w:r>
        <w:tab/>
      </w:r>
      <w:r w:rsidRPr="000D704E">
        <w:t xml:space="preserve">Participates constructively and positively to achieve results as a member of the District Leadership </w:t>
      </w:r>
      <w:r>
        <w:t>t</w:t>
      </w:r>
      <w:r w:rsidRPr="000D704E">
        <w:t>eam</w:t>
      </w:r>
      <w:r>
        <w:t xml:space="preserve">. </w:t>
      </w:r>
    </w:p>
    <w:p w:rsidR="008A2194" w:rsidP="008A2194" w:rsidRDefault="008A2194" w14:paraId="023C869D" w14:textId="53B47B11">
      <w:pPr>
        <w:ind w:left="720" w:hanging="720"/>
      </w:pPr>
      <w:r>
        <w:t>1.5</w:t>
      </w:r>
      <w:r>
        <w:tab/>
      </w:r>
      <w:r w:rsidRPr="000D704E">
        <w:t xml:space="preserve">Provides support and links with Aboriginal stakeholders, </w:t>
      </w:r>
      <w:r>
        <w:t>n</w:t>
      </w:r>
      <w:r w:rsidRPr="000D704E">
        <w:t>on-</w:t>
      </w:r>
      <w:r>
        <w:t>g</w:t>
      </w:r>
      <w:r w:rsidRPr="000D704E">
        <w:t>overnment organisations and the local community</w:t>
      </w:r>
      <w:r>
        <w:t xml:space="preserve">. </w:t>
      </w:r>
    </w:p>
    <w:p w:rsidRPr="001E1B87" w:rsidR="001E1B87" w:rsidP="001E1B87" w:rsidRDefault="001E1B87" w14:paraId="03D884E4" w14:textId="77777777"/>
    <w:p w:rsidRPr="001E1B87" w:rsidR="001E1B87" w:rsidP="001E1B87" w:rsidRDefault="001E1B87" w14:paraId="246ED886" w14:textId="72C4BED9">
      <w:pPr>
        <w:rPr>
          <w:b/>
          <w:bCs/>
        </w:rPr>
      </w:pPr>
      <w:r w:rsidRPr="001E1B87">
        <w:rPr>
          <w:b/>
          <w:bCs/>
        </w:rPr>
        <w:t>2.</w:t>
      </w:r>
      <w:r w:rsidRPr="001E1B87">
        <w:rPr>
          <w:b/>
          <w:bCs/>
        </w:rPr>
        <w:tab/>
      </w:r>
      <w:r w:rsidR="008A2194">
        <w:rPr>
          <w:b/>
          <w:bCs/>
        </w:rPr>
        <w:t xml:space="preserve">Case Work </w:t>
      </w:r>
    </w:p>
    <w:p w:rsidRPr="001E1B87" w:rsidR="001E1B87" w:rsidP="008A2194" w:rsidRDefault="001E1B87" w14:paraId="4B756146" w14:textId="3DA33292">
      <w:pPr>
        <w:ind w:left="720" w:hanging="720"/>
      </w:pPr>
      <w:r w:rsidRPr="001E1B87">
        <w:t>2.1</w:t>
      </w:r>
      <w:r w:rsidRPr="001E1B87">
        <w:tab/>
      </w:r>
      <w:r w:rsidRPr="000D704E" w:rsidR="008A2194">
        <w:t xml:space="preserve">Contributes to </w:t>
      </w:r>
      <w:r w:rsidR="008A2194">
        <w:t>d</w:t>
      </w:r>
      <w:r w:rsidRPr="000D704E" w:rsidR="008A2194">
        <w:t>uty/</w:t>
      </w:r>
      <w:r w:rsidR="008A2194">
        <w:t>i</w:t>
      </w:r>
      <w:r w:rsidRPr="000D704E" w:rsidR="008A2194">
        <w:t>ntake discussion and assessment and on-going case-management relating to Aboriginal children and their families</w:t>
      </w:r>
      <w:r w:rsidR="008A2194">
        <w:t xml:space="preserve">. </w:t>
      </w:r>
    </w:p>
    <w:p w:rsidRPr="001E1B87" w:rsidR="001E1B87" w:rsidP="001E1B87" w:rsidRDefault="001E1B87" w14:paraId="7121970A" w14:textId="78B3BDA5">
      <w:r w:rsidRPr="001E1B87">
        <w:t>2.2</w:t>
      </w:r>
      <w:r w:rsidRPr="001E1B87">
        <w:tab/>
      </w:r>
      <w:r w:rsidRPr="000D704E" w:rsidR="008A2194">
        <w:t>Contributes to the improvement of practice standards within the Department</w:t>
      </w:r>
      <w:r w:rsidR="008A2194">
        <w:t xml:space="preserve">. </w:t>
      </w:r>
    </w:p>
    <w:p w:rsidR="001E1B87" w:rsidP="001E1B87" w:rsidRDefault="001E1B87" w14:paraId="30AC47F4" w14:textId="010214A6">
      <w:r w:rsidRPr="001E1B87">
        <w:t>2.</w:t>
      </w:r>
      <w:r>
        <w:t>3</w:t>
      </w:r>
      <w:r w:rsidRPr="001E1B87">
        <w:tab/>
      </w:r>
      <w:r w:rsidRPr="000D704E" w:rsidR="008A2194">
        <w:t>Provides advice on complaints from Aboriginal families about work practices</w:t>
      </w:r>
      <w:r w:rsidR="008A2194">
        <w:t xml:space="preserve">. </w:t>
      </w:r>
    </w:p>
    <w:p w:rsidR="008A2194" w:rsidP="001E1B87" w:rsidRDefault="008A2194" w14:paraId="49C13412" w14:textId="632683FA">
      <w:r>
        <w:t>2.4</w:t>
      </w:r>
      <w:r>
        <w:tab/>
      </w:r>
      <w:r w:rsidRPr="000D704E">
        <w:t>Participates in the Signs of Safety meetings, for Aboriginal children</w:t>
      </w:r>
      <w:r>
        <w:t xml:space="preserve">. </w:t>
      </w:r>
    </w:p>
    <w:p w:rsidR="008A2194" w:rsidP="001E1B87" w:rsidRDefault="008A2194" w14:paraId="7A88C152" w14:textId="20B08F5F">
      <w:r>
        <w:t>2.5</w:t>
      </w:r>
      <w:r>
        <w:tab/>
      </w:r>
      <w:r w:rsidRPr="000D704E">
        <w:t>Provides advice on complex case matters</w:t>
      </w:r>
      <w:r>
        <w:t xml:space="preserve">. </w:t>
      </w:r>
    </w:p>
    <w:p w:rsidRPr="001E1B87" w:rsidR="001E1B87" w:rsidP="001E1B87" w:rsidRDefault="001E1B87" w14:paraId="5C513614" w14:textId="77777777"/>
    <w:p w:rsidRPr="001E1B87" w:rsidR="001E1B87" w:rsidP="001E1B87" w:rsidRDefault="001E1B87" w14:paraId="32948052" w14:textId="12F4CF7D">
      <w:pPr>
        <w:rPr>
          <w:b/>
          <w:bCs/>
        </w:rPr>
      </w:pPr>
      <w:r w:rsidRPr="001E1B87">
        <w:rPr>
          <w:b/>
          <w:bCs/>
        </w:rPr>
        <w:t>3.</w:t>
      </w:r>
      <w:r w:rsidRPr="001E1B87">
        <w:rPr>
          <w:b/>
          <w:bCs/>
        </w:rPr>
        <w:tab/>
      </w:r>
      <w:r w:rsidR="008A2194">
        <w:rPr>
          <w:b/>
          <w:bCs/>
        </w:rPr>
        <w:t xml:space="preserve">Quality Assurance </w:t>
      </w:r>
    </w:p>
    <w:p w:rsidRPr="001E1B87" w:rsidR="001E1B87" w:rsidP="008A2194" w:rsidRDefault="001E1B87" w14:paraId="060BA894" w14:textId="49429C65">
      <w:pPr>
        <w:ind w:left="720" w:hanging="720"/>
      </w:pPr>
      <w:r w:rsidRPr="001E1B87">
        <w:t>3.1</w:t>
      </w:r>
      <w:r w:rsidRPr="001E1B87">
        <w:tab/>
      </w:r>
      <w:r w:rsidRPr="000D704E" w:rsidR="008A2194">
        <w:t xml:space="preserve">Implements, with the SPDO (Senior Practice Development Officer), a case audit process for the </w:t>
      </w:r>
      <w:proofErr w:type="gramStart"/>
      <w:r w:rsidRPr="000D704E" w:rsidR="008A2194">
        <w:t>District</w:t>
      </w:r>
      <w:proofErr w:type="gramEnd"/>
      <w:r w:rsidRPr="000D704E" w:rsidR="008A2194">
        <w:t xml:space="preserve"> to examine case decisions routinely and randomly across the District. This includes reviewing Communities involvement with a family from the initial contact to the current point in time</w:t>
      </w:r>
      <w:r w:rsidR="008A2194">
        <w:t xml:space="preserve">. </w:t>
      </w:r>
    </w:p>
    <w:p w:rsidR="001E1B87" w:rsidP="001E1B87" w:rsidRDefault="001E1B87" w14:paraId="084EE0A1" w14:textId="7F3A481B">
      <w:r w:rsidRPr="001E1B87">
        <w:t>3.2</w:t>
      </w:r>
      <w:r w:rsidRPr="001E1B87">
        <w:tab/>
      </w:r>
      <w:r w:rsidRPr="000D704E" w:rsidR="008A2194">
        <w:t>At the request of the District Director, assists SPDOs to review Aboriginal cases</w:t>
      </w:r>
      <w:r w:rsidR="008A2194">
        <w:t xml:space="preserve">. </w:t>
      </w:r>
    </w:p>
    <w:p w:rsidR="001E1B87" w:rsidP="008A2194" w:rsidRDefault="001E1B87" w14:paraId="550C3011" w14:textId="6C6FCFE8">
      <w:pPr>
        <w:ind w:left="720" w:hanging="720"/>
      </w:pPr>
      <w:r>
        <w:t>3</w:t>
      </w:r>
      <w:r w:rsidRPr="001E1B87">
        <w:t>.</w:t>
      </w:r>
      <w:r>
        <w:t>3</w:t>
      </w:r>
      <w:r w:rsidRPr="001E1B87">
        <w:tab/>
      </w:r>
      <w:r w:rsidRPr="000D704E" w:rsidR="008A2194">
        <w:t>Establishes and implements mechanisms that enable monitoring of Aboriginal children in care</w:t>
      </w:r>
      <w:r w:rsidR="008A2194">
        <w:t xml:space="preserve">. </w:t>
      </w:r>
    </w:p>
    <w:p w:rsidR="008A2194" w:rsidP="008A2194" w:rsidRDefault="008A2194" w14:paraId="321A2E36" w14:textId="1D43FC03">
      <w:pPr>
        <w:ind w:left="720" w:hanging="720"/>
      </w:pPr>
      <w:r>
        <w:t>3.4</w:t>
      </w:r>
      <w:r>
        <w:tab/>
      </w:r>
      <w:r w:rsidRPr="000D704E">
        <w:t xml:space="preserve">Oversees the standard of </w:t>
      </w:r>
      <w:r>
        <w:t>c</w:t>
      </w:r>
      <w:r w:rsidRPr="000D704E">
        <w:t xml:space="preserve">are </w:t>
      </w:r>
      <w:r>
        <w:t>p</w:t>
      </w:r>
      <w:r w:rsidRPr="000D704E">
        <w:t xml:space="preserve">lans, including the </w:t>
      </w:r>
      <w:r>
        <w:t>c</w:t>
      </w:r>
      <w:r w:rsidRPr="000D704E">
        <w:t xml:space="preserve">ultural </w:t>
      </w:r>
      <w:r>
        <w:t>p</w:t>
      </w:r>
      <w:r w:rsidRPr="000D704E">
        <w:t>lan, for Aboriginal children</w:t>
      </w:r>
      <w:r>
        <w:t xml:space="preserve">. </w:t>
      </w:r>
    </w:p>
    <w:p w:rsidRPr="001E1B87" w:rsidR="001E1B87" w:rsidP="001E1B87" w:rsidRDefault="001E1B87" w14:paraId="4F9CE320" w14:textId="77777777"/>
    <w:p w:rsidRPr="001E1B87" w:rsidR="001E1B87" w:rsidP="001E1B87" w:rsidRDefault="001E1B87" w14:paraId="50C2327E" w14:textId="2409DE33">
      <w:pPr>
        <w:rPr>
          <w:b/>
          <w:bCs/>
        </w:rPr>
      </w:pPr>
      <w:r w:rsidRPr="001E1B87">
        <w:rPr>
          <w:b/>
          <w:bCs/>
        </w:rPr>
        <w:t>4.</w:t>
      </w:r>
      <w:r w:rsidRPr="001E1B87">
        <w:rPr>
          <w:b/>
          <w:bCs/>
        </w:rPr>
        <w:tab/>
      </w:r>
      <w:r w:rsidRPr="000D704E" w:rsidR="008A2194">
        <w:rPr>
          <w:b/>
          <w:bCs/>
        </w:rPr>
        <w:t>Support to Continuous Learning</w:t>
      </w:r>
    </w:p>
    <w:p w:rsidRPr="001E1B87" w:rsidR="001E1B87" w:rsidP="008A2194" w:rsidRDefault="001E1B87" w14:paraId="4517ECE1" w14:textId="7CEA3886">
      <w:pPr>
        <w:ind w:left="720" w:hanging="720"/>
      </w:pPr>
      <w:r w:rsidRPr="001E1B87">
        <w:t>4.1</w:t>
      </w:r>
      <w:r w:rsidRPr="001E1B87">
        <w:tab/>
      </w:r>
      <w:r w:rsidRPr="000D704E" w:rsidR="008A2194">
        <w:t xml:space="preserve">Develops and implements cultural learning strategies that assist the </w:t>
      </w:r>
      <w:proofErr w:type="gramStart"/>
      <w:r w:rsidRPr="000D704E" w:rsidR="008A2194">
        <w:t>District</w:t>
      </w:r>
      <w:proofErr w:type="gramEnd"/>
      <w:r w:rsidRPr="000D704E" w:rsidR="008A2194">
        <w:t xml:space="preserve"> in providing high level services to Aboriginal families</w:t>
      </w:r>
      <w:r w:rsidR="008A2194">
        <w:t xml:space="preserve">. </w:t>
      </w:r>
    </w:p>
    <w:p w:rsidRPr="001E1B87" w:rsidR="001E1B87" w:rsidP="001E1B87" w:rsidRDefault="001E1B87" w14:paraId="41E75D2A" w14:textId="5A2CEEF2">
      <w:r w:rsidRPr="001E1B87">
        <w:t>4.2</w:t>
      </w:r>
      <w:r w:rsidRPr="001E1B87">
        <w:tab/>
      </w:r>
      <w:r w:rsidRPr="000D704E" w:rsidR="008A2194">
        <w:t>Coaching and mentoring staff in the District on Aboriginal issues</w:t>
      </w:r>
      <w:r w:rsidR="008A2194">
        <w:t xml:space="preserve">. </w:t>
      </w:r>
    </w:p>
    <w:p w:rsidR="001E1B87" w:rsidP="001E1B87" w:rsidRDefault="001E1B87" w14:paraId="63EDDD89" w14:textId="01E4D39F">
      <w:r>
        <w:t>4</w:t>
      </w:r>
      <w:r w:rsidRPr="001E1B87">
        <w:t>.</w:t>
      </w:r>
      <w:r>
        <w:t>3</w:t>
      </w:r>
      <w:r w:rsidRPr="001E1B87">
        <w:tab/>
      </w:r>
      <w:r w:rsidRPr="000D704E" w:rsidR="008A2194">
        <w:t>Supports Aboriginal staff</w:t>
      </w:r>
      <w:r w:rsidR="008A2194">
        <w:t xml:space="preserve">. </w:t>
      </w:r>
    </w:p>
    <w:p w:rsidRPr="00F749C2" w:rsidR="001E1B87" w:rsidP="001E1B87" w:rsidRDefault="001E1B87" w14:paraId="3758C356" w14:textId="77777777">
      <w:pPr>
        <w:spacing w:after="120" w:line="288" w:lineRule="auto"/>
      </w:pPr>
    </w:p>
    <w:p w:rsidRPr="00492C13" w:rsidR="0094205D" w:rsidP="003275C9" w:rsidRDefault="0094205D" w14:paraId="634A89AA" w14:textId="77777777">
      <w:pPr>
        <w:spacing w:after="120" w:line="288" w:lineRule="auto"/>
      </w:pPr>
      <w:r w:rsidRPr="00492C13">
        <w:br w:type="page"/>
      </w:r>
    </w:p>
    <w:p w:rsidRPr="001E1B87" w:rsidR="001E1B87" w:rsidP="001E1B87" w:rsidRDefault="001E1B87" w14:paraId="3D902D47" w14:textId="77777777">
      <w:pPr>
        <w:spacing w:after="120" w:line="288" w:lineRule="auto"/>
      </w:pPr>
      <w:r w:rsidRPr="001E1B87">
        <w:rPr>
          <w:b/>
          <w:bCs/>
          <w:color w:val="2C5C86"/>
          <w:sz w:val="28"/>
          <w:szCs w:val="28"/>
        </w:rPr>
        <w:t>Corporate Responsibilitie</w:t>
      </w:r>
      <w:r>
        <w:rPr>
          <w:b/>
          <w:bCs/>
          <w:color w:val="2C5C86"/>
          <w:sz w:val="28"/>
          <w:szCs w:val="28"/>
        </w:rPr>
        <w:t>s</w:t>
      </w:r>
    </w:p>
    <w:p w:rsidR="00E95D36" w:rsidP="001E1B87" w:rsidRDefault="00E95D36" w14:paraId="5F25D38F" w14:textId="77777777">
      <w:pPr>
        <w:spacing w:after="120" w:line="288" w:lineRule="auto"/>
      </w:pPr>
    </w:p>
    <w:p w:rsidR="001E1B87" w:rsidP="00E95D36" w:rsidRDefault="001E1B87" w14:paraId="4931FBD3" w14:textId="77777777">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rsidRPr="00E95D36" w:rsidR="001E1B87" w:rsidP="00E95D36" w:rsidRDefault="001E1B87" w14:paraId="1D96B68E" w14:textId="77777777">
      <w:pPr>
        <w:ind w:left="720" w:hanging="720"/>
      </w:pPr>
      <w:r w:rsidRPr="00E95D36">
        <w:t>2</w:t>
      </w:r>
      <w:r w:rsidR="00E95D36">
        <w:t>.</w:t>
      </w:r>
      <w:r w:rsidR="00E95D36">
        <w:tab/>
      </w:r>
      <w:r w:rsidRPr="00E95D36">
        <w:t>Actively participates in the Communities performance development process and pursues professional development opportunities.</w:t>
      </w:r>
    </w:p>
    <w:p w:rsidR="00AD4714" w:rsidP="003275C9" w:rsidRDefault="00AD4714" w14:paraId="39E62474" w14:textId="77777777">
      <w:pPr>
        <w:spacing w:after="120" w:line="288" w:lineRule="auto"/>
      </w:pPr>
      <w:r>
        <w:t>3</w:t>
      </w:r>
      <w:r>
        <w:tab/>
      </w:r>
      <w:r w:rsidRPr="00AD4714">
        <w:t>Participates in emergency or critical event response management duties as required.</w:t>
      </w:r>
    </w:p>
    <w:p w:rsidRPr="00492C13" w:rsidR="00AD4714" w:rsidP="00AD4714" w:rsidRDefault="00AD4714" w14:paraId="28BDE9D2" w14:textId="77777777">
      <w:pPr>
        <w:spacing w:after="120" w:line="288" w:lineRule="auto"/>
      </w:pPr>
      <w:r>
        <w:t>4.</w:t>
      </w:r>
      <w:r>
        <w:tab/>
      </w:r>
      <w:r>
        <w:t>Undertakes other duties as required.</w:t>
      </w:r>
    </w:p>
    <w:p w:rsidR="00AD4714" w:rsidP="00AD4714" w:rsidRDefault="00AD4714" w14:paraId="12C414DA" w14:textId="77777777">
      <w:pPr>
        <w:spacing w:after="120" w:line="288" w:lineRule="auto"/>
      </w:pPr>
    </w:p>
    <w:p w:rsidRPr="001E1B87" w:rsidR="00AD4714" w:rsidP="00AD4714" w:rsidRDefault="00AD4714" w14:paraId="0760A29A" w14:textId="7777777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rsidR="00AE7524" w:rsidP="00AD4714" w:rsidRDefault="00AE7524" w14:paraId="214A924A" w14:textId="77777777">
      <w:pPr>
        <w:spacing w:after="120" w:line="288" w:lineRule="auto"/>
        <w:rPr>
          <w:b/>
          <w:bCs/>
        </w:rPr>
      </w:pPr>
    </w:p>
    <w:p w:rsidRPr="00AD4714" w:rsidR="00AD4714" w:rsidP="00AD4714" w:rsidRDefault="00AD4714" w14:paraId="44DAD808" w14:textId="77777777">
      <w:pPr>
        <w:spacing w:after="120" w:line="288" w:lineRule="auto"/>
        <w:rPr>
          <w:b/>
          <w:bCs/>
        </w:rPr>
      </w:pPr>
      <w:r w:rsidRPr="00AD4714">
        <w:rPr>
          <w:b/>
          <w:bCs/>
        </w:rPr>
        <w:t>All Employees (and Volunteers / Trainees / Contractors)</w:t>
      </w:r>
    </w:p>
    <w:p w:rsidR="00AD4714" w:rsidP="00AD4714" w:rsidRDefault="00AD4714" w14:paraId="1A9E78C2" w14:textId="77777777">
      <w:pPr>
        <w:spacing w:after="120" w:line="288" w:lineRule="auto"/>
        <w:ind w:left="720" w:hanging="720"/>
      </w:pPr>
      <w:r>
        <w:t>1.</w:t>
      </w:r>
      <w:r>
        <w:tab/>
      </w:r>
      <w:r>
        <w:t>Take reasonable care for your own health, safety and wellbeing at work, and that of others who may be affected by your actions or omissions; and comply and cooperate with safety and health policies, procedures and applicable legislated requirements.</w:t>
      </w:r>
    </w:p>
    <w:p w:rsidRPr="00AD4714" w:rsidR="00AD4714" w:rsidP="00AD4714" w:rsidRDefault="00AD4714" w14:paraId="4C8B79C0" w14:textId="77777777">
      <w:pPr>
        <w:spacing w:after="120" w:line="288" w:lineRule="auto"/>
        <w:rPr>
          <w:b/>
          <w:bCs/>
        </w:rPr>
      </w:pPr>
      <w:r w:rsidRPr="00AD4714">
        <w:rPr>
          <w:b/>
          <w:bCs/>
        </w:rPr>
        <w:t xml:space="preserve">Supervisors </w:t>
      </w:r>
      <w:r w:rsidR="00AE7524">
        <w:rPr>
          <w:b/>
          <w:bCs/>
        </w:rPr>
        <w:t>(if applicable)</w:t>
      </w:r>
    </w:p>
    <w:p w:rsidR="00AD4714" w:rsidP="00AD4714" w:rsidRDefault="00AD4714" w14:paraId="1DCA9B56" w14:textId="77777777">
      <w:pPr>
        <w:spacing w:after="120" w:line="288" w:lineRule="auto"/>
        <w:ind w:left="720" w:hanging="720"/>
      </w:pPr>
      <w:r>
        <w:t>2.</w:t>
      </w:r>
      <w:r>
        <w:tab/>
      </w:r>
      <w:r>
        <w:t>In addition to the Employees WHS responsibility, ensure as far as practicable, the health, safety and wellbeing of staff under your supervision through the provision of a safe workplace in accordance with health and safety legislation.</w:t>
      </w:r>
    </w:p>
    <w:p w:rsidR="00492C13" w:rsidP="003275C9" w:rsidRDefault="00492C13" w14:paraId="4F6C21A6" w14:textId="42972326">
      <w:pPr>
        <w:spacing w:after="120" w:line="288" w:lineRule="auto"/>
      </w:pPr>
      <w:r>
        <w:br w:type="page"/>
      </w:r>
    </w:p>
    <w:p w:rsidRPr="00E95D36" w:rsidR="00492C13" w:rsidP="003275C9" w:rsidRDefault="00E95D36" w14:paraId="0253BA98" w14:textId="77777777">
      <w:pPr>
        <w:spacing w:after="120" w:line="288" w:lineRule="auto"/>
      </w:pPr>
      <w:r w:rsidRPr="00E95D36">
        <w:rPr>
          <w:b/>
          <w:bCs/>
          <w:color w:val="2C5C86"/>
          <w:sz w:val="28"/>
          <w:szCs w:val="28"/>
        </w:rPr>
        <w:t>Essential Work-Related Requirements (Selection Criteria)</w:t>
      </w:r>
    </w:p>
    <w:p w:rsidR="0094205D" w:rsidP="003275C9" w:rsidRDefault="0094205D" w14:paraId="612A122A" w14:textId="77777777">
      <w:pPr>
        <w:spacing w:after="120" w:line="288" w:lineRule="auto"/>
      </w:pPr>
    </w:p>
    <w:p w:rsidR="00E95D36" w:rsidP="008A2194" w:rsidRDefault="00E95D36" w14:paraId="2607B0E6" w14:textId="1CCC377C">
      <w:pPr>
        <w:spacing w:after="120" w:line="288" w:lineRule="auto"/>
        <w:ind w:left="720" w:hanging="720"/>
      </w:pPr>
      <w:r>
        <w:t>1.</w:t>
      </w:r>
      <w:r>
        <w:tab/>
      </w:r>
      <w:r w:rsidRPr="000D704E" w:rsidR="008A2194">
        <w:t xml:space="preserve">Aboriginality is a genuine requirement for this position as defined under Section 50(d) of the </w:t>
      </w:r>
      <w:r w:rsidRPr="000D704E" w:rsidR="008A2194">
        <w:rPr>
          <w:i/>
          <w:iCs/>
        </w:rPr>
        <w:t>Equal Opportunity Act 1984</w:t>
      </w:r>
      <w:r w:rsidR="008A2194">
        <w:rPr>
          <w:i/>
          <w:iCs/>
        </w:rPr>
        <w:t xml:space="preserve">. </w:t>
      </w:r>
    </w:p>
    <w:p w:rsidR="00E95D36" w:rsidP="008A2194" w:rsidRDefault="00E95D36" w14:paraId="101A37A8" w14:textId="4604627A">
      <w:pPr>
        <w:spacing w:after="120" w:line="288" w:lineRule="auto"/>
        <w:ind w:left="720" w:hanging="720"/>
      </w:pPr>
      <w:r>
        <w:t>2.</w:t>
      </w:r>
      <w:r>
        <w:tab/>
      </w:r>
      <w:r w:rsidRPr="000D704E" w:rsidR="008A2194">
        <w:t>Demonstrated experience and advanced skills and knowledge relating to Aboriginal children and families in contact with the child protection system</w:t>
      </w:r>
      <w:r w:rsidR="008A2194">
        <w:t xml:space="preserve">. </w:t>
      </w:r>
    </w:p>
    <w:p w:rsidR="00E95D36" w:rsidP="008A2194" w:rsidRDefault="00E95D36" w14:paraId="58D5E22D" w14:textId="05E9017A">
      <w:pPr>
        <w:spacing w:after="120" w:line="288" w:lineRule="auto"/>
        <w:ind w:left="720" w:hanging="720"/>
      </w:pPr>
      <w:r>
        <w:t>3.</w:t>
      </w:r>
      <w:r>
        <w:tab/>
      </w:r>
      <w:r w:rsidRPr="000D704E" w:rsidR="008A2194">
        <w:t>Ability to provide leadership to the district on issues involving services to Aboriginal children and an ability to provide training, coaching and mentoring to District staff</w:t>
      </w:r>
      <w:r w:rsidR="008A2194">
        <w:t xml:space="preserve">. </w:t>
      </w:r>
    </w:p>
    <w:p w:rsidR="00E95D36" w:rsidP="008A2194" w:rsidRDefault="00E95D36" w14:paraId="2052B064" w14:textId="262105F8">
      <w:pPr>
        <w:spacing w:after="120" w:line="288" w:lineRule="auto"/>
        <w:ind w:left="720" w:hanging="720"/>
      </w:pPr>
      <w:r>
        <w:t>4.</w:t>
      </w:r>
      <w:r>
        <w:tab/>
      </w:r>
      <w:r w:rsidRPr="000D704E" w:rsidR="008A2194">
        <w:t>Demonstrated high level communication, facilitation and negotiation skills including written, oral and interpersonal skills</w:t>
      </w:r>
      <w:r w:rsidR="008A2194">
        <w:t xml:space="preserve">. </w:t>
      </w:r>
    </w:p>
    <w:p w:rsidR="00E95D36" w:rsidP="003275C9" w:rsidRDefault="00E95D36" w14:paraId="27D7246E" w14:textId="77777777">
      <w:pPr>
        <w:spacing w:after="120" w:line="288" w:lineRule="auto"/>
      </w:pPr>
    </w:p>
    <w:p w:rsidRPr="00E95D36" w:rsidR="00E95D36" w:rsidP="003275C9" w:rsidRDefault="00E95D36" w14:paraId="039D64A2" w14:textId="77777777">
      <w:pPr>
        <w:spacing w:after="120" w:line="288" w:lineRule="auto"/>
      </w:pPr>
      <w:r w:rsidRPr="00E95D36">
        <w:rPr>
          <w:b/>
          <w:bCs/>
          <w:color w:val="2C5C86"/>
          <w:sz w:val="28"/>
          <w:szCs w:val="28"/>
        </w:rPr>
        <w:t>Essential Eligibility Requirements / Special Appointment Requirements</w:t>
      </w:r>
    </w:p>
    <w:p w:rsidR="00E95D36" w:rsidP="003275C9" w:rsidRDefault="00E95D36" w14:paraId="482A5811" w14:textId="77777777">
      <w:pPr>
        <w:spacing w:after="120" w:line="288" w:lineRule="auto"/>
      </w:pPr>
    </w:p>
    <w:p w:rsidR="00126DA1" w:rsidP="00126DA1" w:rsidRDefault="00126DA1" w14:paraId="1B816D61" w14:textId="77777777">
      <w:pPr>
        <w:spacing w:after="120" w:line="288" w:lineRule="auto"/>
        <w:ind w:left="720" w:hanging="720"/>
      </w:pPr>
      <w:r>
        <w:t>1.</w:t>
      </w:r>
      <w:r>
        <w:tab/>
      </w:r>
      <w:r w:rsidRPr="001E255E">
        <w:t>Appointment is subject to a satisfactory Criminal Record Check conducted by the Department.</w:t>
      </w:r>
    </w:p>
    <w:p w:rsidR="00E95D36" w:rsidP="00E95D36" w:rsidRDefault="00E95D36" w14:paraId="782F1D99" w14:textId="6C4FC837">
      <w:pPr>
        <w:spacing w:after="120" w:line="288" w:lineRule="auto"/>
      </w:pPr>
      <w:r>
        <w:t>2.</w:t>
      </w:r>
      <w:r>
        <w:tab/>
      </w:r>
      <w:r w:rsidR="008A2194">
        <w:t xml:space="preserve">Appointment is subject to a satisfactory Working with Children (WWC) Check. </w:t>
      </w:r>
    </w:p>
    <w:p w:rsidR="00E95D36" w:rsidP="00E95D36" w:rsidRDefault="00E95D36" w14:paraId="428F6B3F" w14:textId="62397C40">
      <w:pPr>
        <w:spacing w:after="120" w:line="288" w:lineRule="auto"/>
      </w:pPr>
      <w:r>
        <w:t>3.</w:t>
      </w:r>
      <w:r>
        <w:tab/>
      </w:r>
      <w:r w:rsidRPr="00126DA1" w:rsidR="008A2194">
        <w:t>Appointment is subject to a satisfactory Client and Child Protection Check</w:t>
      </w:r>
      <w:r w:rsidR="008A2194">
        <w:t xml:space="preserve">. </w:t>
      </w:r>
    </w:p>
    <w:sectPr w:rsidR="00E95D36" w:rsidSect="00AB3B30">
      <w:headerReference w:type="even" r:id="rId12"/>
      <w:headerReference w:type="default" r:id="rId13"/>
      <w:footerReference w:type="default" r:id="rId14"/>
      <w:headerReference w:type="first" r:id="rId15"/>
      <w:footerReference w:type="first" r:id="rId16"/>
      <w:pgSz w:w="11906" w:h="16838" w:orient="portrait"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7F3" w:rsidP="0094205D" w:rsidRDefault="00F317F3" w14:paraId="36701ADF" w14:textId="77777777">
      <w:pPr>
        <w:spacing w:after="0" w:line="240" w:lineRule="auto"/>
      </w:pPr>
      <w:r>
        <w:separator/>
      </w:r>
    </w:p>
  </w:endnote>
  <w:endnote w:type="continuationSeparator" w:id="0">
    <w:p w:rsidR="00F317F3" w:rsidP="0094205D" w:rsidRDefault="00F317F3" w14:paraId="3D8D3A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689"/>
    </w:tblGrid>
    <w:tr w:rsidRPr="00492C13" w:rsidR="00492C13" w:rsidTr="00F813A6" w14:paraId="542FD7CA" w14:textId="77777777">
      <w:tc>
        <w:tcPr>
          <w:tcW w:w="8505" w:type="dxa"/>
        </w:tcPr>
        <w:p w:rsidRPr="00492C13" w:rsidR="00492C13" w:rsidP="00492C13" w:rsidRDefault="008A2194" w14:paraId="0C4E0D87" w14:textId="564E6046">
          <w:r>
            <w:t xml:space="preserve">Aboriginal Practice Leader (50(d)), Generic, </w:t>
          </w:r>
          <w:r w:rsidR="000D7B8C">
            <w:t>OOU6</w:t>
          </w:r>
        </w:p>
      </w:tc>
      <w:tc>
        <w:tcPr>
          <w:tcW w:w="1689" w:type="dxa"/>
        </w:tcPr>
        <w:p w:rsidRPr="002A3909" w:rsidR="00492C13" w:rsidP="00492C13" w:rsidRDefault="00492C13" w14:paraId="2969A01A" w14:textId="77777777">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rsidRPr="00492C13" w:rsidR="00492C13" w:rsidP="00492C13" w:rsidRDefault="00492C13" w14:paraId="4A7652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3B30" w:rsidR="00151C38" w:rsidP="00AB3B30" w:rsidRDefault="00AB3B30" w14:paraId="62BD1714" w14:textId="4CC296FD">
    <w:pPr>
      <w:pStyle w:val="Footer"/>
      <w:jc w:val="right"/>
      <w:rPr>
        <w:sz w:val="20"/>
        <w:szCs w:val="20"/>
      </w:rPr>
    </w:pPr>
    <w:r>
      <w:tab/>
    </w:r>
    <w:r>
      <w:tab/>
    </w:r>
    <w:r w:rsidRPr="00AB3B30" w:rsidR="002A3909">
      <w:rPr>
        <w:color w:val="A6A6A6" w:themeColor="background1" w:themeShade="A6"/>
      </w:rPr>
      <w:tab/>
    </w:r>
    <w:r w:rsidRPr="00AB3B30" w:rsidR="002A3909">
      <w:rPr>
        <w:color w:val="A6A6A6" w:themeColor="background1" w:themeShade="A6"/>
      </w:rPr>
      <w:tab/>
    </w:r>
    <w:r w:rsidRPr="00AB3B30" w:rsidR="002A3909">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7F3" w:rsidP="0094205D" w:rsidRDefault="00F317F3" w14:paraId="6FD5FDA0" w14:textId="77777777">
      <w:pPr>
        <w:spacing w:after="0" w:line="240" w:lineRule="auto"/>
      </w:pPr>
      <w:r>
        <w:separator/>
      </w:r>
    </w:p>
  </w:footnote>
  <w:footnote w:type="continuationSeparator" w:id="0">
    <w:p w:rsidR="00F317F3" w:rsidP="0094205D" w:rsidRDefault="00F317F3" w14:paraId="7F2985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A2194" w:rsidRDefault="008A2194" w14:paraId="0D0CA557" w14:textId="5C5D3C05">
    <w:pPr>
      <w:pStyle w:val="Header"/>
    </w:pPr>
    <w:r>
      <w:rPr>
        <w:noProof/>
      </w:rPr>
      <mc:AlternateContent>
        <mc:Choice Requires="wps">
          <w:drawing>
            <wp:anchor distT="0" distB="0" distL="0" distR="0" simplePos="0" relativeHeight="251659776" behindDoc="0" locked="0" layoutInCell="1" allowOverlap="1" wp14:anchorId="7FD46ECB" wp14:editId="7F9896F2">
              <wp:simplePos x="635" y="635"/>
              <wp:positionH relativeFrom="page">
                <wp:align>center</wp:align>
              </wp:positionH>
              <wp:positionV relativeFrom="page">
                <wp:align>top</wp:align>
              </wp:positionV>
              <wp:extent cx="643255" cy="424815"/>
              <wp:effectExtent l="0" t="0" r="4445" b="13335"/>
              <wp:wrapNone/>
              <wp:docPr id="21362582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rsidRPr="008A2194" w:rsidR="008A2194" w:rsidP="008A2194" w:rsidRDefault="008A2194" w14:paraId="0094B0A0" w14:textId="634887DF">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A4A1AD">
            <v:shapetype id="_x0000_t202" coordsize="21600,21600" o:spt="202" path="m,l,21600r21600,l21600,xe" w14:anchorId="7FD46ECB">
              <v:stroke joinstyle="miter"/>
              <v:path gradientshapeok="t" o:connecttype="rect"/>
            </v:shapetype>
            <v:shape id="Text Box 2"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v:textbox style="mso-fit-shape-to-text:t" inset="0,15pt,0,0">
                <w:txbxContent>
                  <w:p w:rsidRPr="008A2194" w:rsidR="008A2194" w:rsidP="008A2194" w:rsidRDefault="008A2194" w14:paraId="09E77742" w14:textId="634887DF">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94205D" w:rsidRDefault="008A2194" w14:paraId="6C7EF627" w14:textId="0A64589E">
    <w:pPr>
      <w:pStyle w:val="Header"/>
    </w:pPr>
    <w:r>
      <w:rPr>
        <w:noProof/>
        <w:lang w:eastAsia="en-AU"/>
      </w:rPr>
      <mc:AlternateContent>
        <mc:Choice Requires="wps">
          <w:drawing>
            <wp:anchor distT="0" distB="0" distL="0" distR="0" simplePos="0" relativeHeight="251660800" behindDoc="0" locked="0" layoutInCell="1" allowOverlap="1" wp14:anchorId="46A8501C" wp14:editId="2F6136CF">
              <wp:simplePos x="541020" y="108585"/>
              <wp:positionH relativeFrom="page">
                <wp:align>center</wp:align>
              </wp:positionH>
              <wp:positionV relativeFrom="page">
                <wp:align>top</wp:align>
              </wp:positionV>
              <wp:extent cx="643255" cy="424815"/>
              <wp:effectExtent l="0" t="0" r="4445" b="13335"/>
              <wp:wrapNone/>
              <wp:docPr id="14134908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rsidRPr="008A2194" w:rsidR="008A2194" w:rsidP="008A2194" w:rsidRDefault="008A2194" w14:paraId="7BA55040" w14:textId="10048F67">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6DE86ED">
            <v:shapetype id="_x0000_t202" coordsize="21600,21600" o:spt="202" path="m,l,21600r21600,l21600,xe" w14:anchorId="46A8501C">
              <v:stroke joinstyle="miter"/>
              <v:path gradientshapeok="t" o:connecttype="rect"/>
            </v:shapetype>
            <v:shape id="Text Box 3"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v:textbox style="mso-fit-shape-to-text:t" inset="0,15pt,0,0">
                <w:txbxContent>
                  <w:p w:rsidRPr="008A2194" w:rsidR="008A2194" w:rsidP="008A2194" w:rsidRDefault="008A2194" w14:paraId="08CE8BEA" w14:textId="10048F67">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CD4376" w:rsidR="0094205D" w:rsidP="00CD4376" w:rsidRDefault="008A2194" w14:paraId="0CE94BC1" w14:textId="2064E75C">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A0C6C18" wp14:editId="088AF56D">
              <wp:simplePos x="542925" y="104775"/>
              <wp:positionH relativeFrom="page">
                <wp:align>center</wp:align>
              </wp:positionH>
              <wp:positionV relativeFrom="page">
                <wp:align>top</wp:align>
              </wp:positionV>
              <wp:extent cx="643255" cy="424815"/>
              <wp:effectExtent l="0" t="0" r="4445" b="13335"/>
              <wp:wrapNone/>
              <wp:docPr id="19328943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rsidRPr="008A2194" w:rsidR="008A2194" w:rsidP="008A2194" w:rsidRDefault="008A2194" w14:paraId="6CDA7E72" w14:textId="1531C823">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4A372D1">
            <v:shapetype id="_x0000_t202" coordsize="21600,21600" o:spt="202" path="m,l,21600r21600,l21600,xe" w14:anchorId="5A0C6C18">
              <v:stroke joinstyle="miter"/>
              <v:path gradientshapeok="t" o:connecttype="rect"/>
            </v:shapetype>
            <v:shape id="Text Box 1"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v:textbox style="mso-fit-shape-to-text:t" inset="0,15pt,0,0">
                <w:txbxContent>
                  <w:p w:rsidRPr="008A2194" w:rsidR="008A2194" w:rsidP="008A2194" w:rsidRDefault="008A2194" w14:paraId="75F360E3" w14:textId="1531C823">
                    <w:pPr>
                      <w:spacing w:after="0"/>
                      <w:rPr>
                        <w:rFonts w:ascii="Calibri" w:hAnsi="Calibri" w:eastAsia="Calibri" w:cs="Calibri"/>
                        <w:noProof/>
                        <w:color w:val="FF0000"/>
                        <w:sz w:val="28"/>
                        <w:szCs w:val="28"/>
                      </w:rPr>
                    </w:pPr>
                    <w:r w:rsidRPr="008A2194">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rsidRPr="0094205D" w:rsidR="00CD4376" w:rsidP="00CD4376" w:rsidRDefault="00CD4376" w14:paraId="6D0BD765" w14:textId="77777777">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E11EC8"/>
    <w:multiLevelType w:val="hybridMultilevel"/>
    <w:tmpl w:val="1C2E63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hint="default" w:ascii="Symbol" w:hAnsi="Symbol"/>
      </w:rPr>
    </w:lvl>
    <w:lvl w:ilvl="1" w:tplc="0C090003" w:tentative="1">
      <w:start w:val="1"/>
      <w:numFmt w:val="bullet"/>
      <w:lvlText w:val="o"/>
      <w:lvlJc w:val="left"/>
      <w:pPr>
        <w:ind w:left="3960" w:hanging="360"/>
      </w:pPr>
      <w:rPr>
        <w:rFonts w:hint="default" w:ascii="Courier New" w:hAnsi="Courier New" w:cs="Courier New"/>
      </w:rPr>
    </w:lvl>
    <w:lvl w:ilvl="2" w:tplc="0C090005" w:tentative="1">
      <w:start w:val="1"/>
      <w:numFmt w:val="bullet"/>
      <w:lvlText w:val=""/>
      <w:lvlJc w:val="left"/>
      <w:pPr>
        <w:ind w:left="4680" w:hanging="360"/>
      </w:pPr>
      <w:rPr>
        <w:rFonts w:hint="default" w:ascii="Wingdings" w:hAnsi="Wingdings"/>
      </w:rPr>
    </w:lvl>
    <w:lvl w:ilvl="3" w:tplc="0C090001" w:tentative="1">
      <w:start w:val="1"/>
      <w:numFmt w:val="bullet"/>
      <w:lvlText w:val=""/>
      <w:lvlJc w:val="left"/>
      <w:pPr>
        <w:ind w:left="5400" w:hanging="360"/>
      </w:pPr>
      <w:rPr>
        <w:rFonts w:hint="default" w:ascii="Symbol" w:hAnsi="Symbol"/>
      </w:rPr>
    </w:lvl>
    <w:lvl w:ilvl="4" w:tplc="0C090003" w:tentative="1">
      <w:start w:val="1"/>
      <w:numFmt w:val="bullet"/>
      <w:lvlText w:val="o"/>
      <w:lvlJc w:val="left"/>
      <w:pPr>
        <w:ind w:left="6120" w:hanging="360"/>
      </w:pPr>
      <w:rPr>
        <w:rFonts w:hint="default" w:ascii="Courier New" w:hAnsi="Courier New" w:cs="Courier New"/>
      </w:rPr>
    </w:lvl>
    <w:lvl w:ilvl="5" w:tplc="0C090005" w:tentative="1">
      <w:start w:val="1"/>
      <w:numFmt w:val="bullet"/>
      <w:lvlText w:val=""/>
      <w:lvlJc w:val="left"/>
      <w:pPr>
        <w:ind w:left="6840" w:hanging="360"/>
      </w:pPr>
      <w:rPr>
        <w:rFonts w:hint="default" w:ascii="Wingdings" w:hAnsi="Wingdings"/>
      </w:rPr>
    </w:lvl>
    <w:lvl w:ilvl="6" w:tplc="0C090001" w:tentative="1">
      <w:start w:val="1"/>
      <w:numFmt w:val="bullet"/>
      <w:lvlText w:val=""/>
      <w:lvlJc w:val="left"/>
      <w:pPr>
        <w:ind w:left="7560" w:hanging="360"/>
      </w:pPr>
      <w:rPr>
        <w:rFonts w:hint="default" w:ascii="Symbol" w:hAnsi="Symbol"/>
      </w:rPr>
    </w:lvl>
    <w:lvl w:ilvl="7" w:tplc="0C090003" w:tentative="1">
      <w:start w:val="1"/>
      <w:numFmt w:val="bullet"/>
      <w:lvlText w:val="o"/>
      <w:lvlJc w:val="left"/>
      <w:pPr>
        <w:ind w:left="8280" w:hanging="360"/>
      </w:pPr>
      <w:rPr>
        <w:rFonts w:hint="default" w:ascii="Courier New" w:hAnsi="Courier New" w:cs="Courier New"/>
      </w:rPr>
    </w:lvl>
    <w:lvl w:ilvl="8" w:tplc="0C090005" w:tentative="1">
      <w:start w:val="1"/>
      <w:numFmt w:val="bullet"/>
      <w:lvlText w:val=""/>
      <w:lvlJc w:val="left"/>
      <w:pPr>
        <w:ind w:left="9000" w:hanging="360"/>
      </w:pPr>
      <w:rPr>
        <w:rFonts w:hint="default" w:ascii="Wingdings" w:hAnsi="Wingdings"/>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16208589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C6BD6"/>
    <w:rsid w:val="000D29C0"/>
    <w:rsid w:val="000D6B91"/>
    <w:rsid w:val="000D7B8C"/>
    <w:rsid w:val="000E1FD5"/>
    <w:rsid w:val="000E3BFA"/>
    <w:rsid w:val="00126DA1"/>
    <w:rsid w:val="00131440"/>
    <w:rsid w:val="00140B81"/>
    <w:rsid w:val="001476F3"/>
    <w:rsid w:val="00151C38"/>
    <w:rsid w:val="00171621"/>
    <w:rsid w:val="001767AE"/>
    <w:rsid w:val="001B0DFC"/>
    <w:rsid w:val="001D5365"/>
    <w:rsid w:val="001E1B87"/>
    <w:rsid w:val="002A3909"/>
    <w:rsid w:val="002C6D18"/>
    <w:rsid w:val="002D411B"/>
    <w:rsid w:val="002E7141"/>
    <w:rsid w:val="002F3BD9"/>
    <w:rsid w:val="002F42FE"/>
    <w:rsid w:val="003067B8"/>
    <w:rsid w:val="003275C9"/>
    <w:rsid w:val="0036124F"/>
    <w:rsid w:val="00384206"/>
    <w:rsid w:val="003862B7"/>
    <w:rsid w:val="003D120E"/>
    <w:rsid w:val="003E0BB3"/>
    <w:rsid w:val="003F1D19"/>
    <w:rsid w:val="004111BE"/>
    <w:rsid w:val="00425740"/>
    <w:rsid w:val="00431740"/>
    <w:rsid w:val="00453B1E"/>
    <w:rsid w:val="0047275C"/>
    <w:rsid w:val="00475A6E"/>
    <w:rsid w:val="00476522"/>
    <w:rsid w:val="00490272"/>
    <w:rsid w:val="00492C13"/>
    <w:rsid w:val="004A0EB5"/>
    <w:rsid w:val="004A6D01"/>
    <w:rsid w:val="004C3465"/>
    <w:rsid w:val="005140DB"/>
    <w:rsid w:val="0054024A"/>
    <w:rsid w:val="00572128"/>
    <w:rsid w:val="005A2DCF"/>
    <w:rsid w:val="005E6DD1"/>
    <w:rsid w:val="005F17DB"/>
    <w:rsid w:val="00603360"/>
    <w:rsid w:val="00643AF9"/>
    <w:rsid w:val="00644E49"/>
    <w:rsid w:val="00647895"/>
    <w:rsid w:val="006543B6"/>
    <w:rsid w:val="00670BF0"/>
    <w:rsid w:val="006736FE"/>
    <w:rsid w:val="0068617C"/>
    <w:rsid w:val="0069567D"/>
    <w:rsid w:val="006A33CE"/>
    <w:rsid w:val="006B18A6"/>
    <w:rsid w:val="006F226E"/>
    <w:rsid w:val="007149FC"/>
    <w:rsid w:val="00716B0F"/>
    <w:rsid w:val="007317DF"/>
    <w:rsid w:val="0073231A"/>
    <w:rsid w:val="00732EA3"/>
    <w:rsid w:val="00750229"/>
    <w:rsid w:val="0075637D"/>
    <w:rsid w:val="007931D1"/>
    <w:rsid w:val="007F044C"/>
    <w:rsid w:val="007F297F"/>
    <w:rsid w:val="00847E0B"/>
    <w:rsid w:val="0086772D"/>
    <w:rsid w:val="00872F3C"/>
    <w:rsid w:val="00873572"/>
    <w:rsid w:val="008A2194"/>
    <w:rsid w:val="008A2853"/>
    <w:rsid w:val="008C3DB5"/>
    <w:rsid w:val="008D10DE"/>
    <w:rsid w:val="008D1337"/>
    <w:rsid w:val="008D6A50"/>
    <w:rsid w:val="0090128A"/>
    <w:rsid w:val="00903112"/>
    <w:rsid w:val="00915469"/>
    <w:rsid w:val="0094205D"/>
    <w:rsid w:val="0094324B"/>
    <w:rsid w:val="009475F9"/>
    <w:rsid w:val="009556B0"/>
    <w:rsid w:val="00974CDA"/>
    <w:rsid w:val="00991695"/>
    <w:rsid w:val="009924FB"/>
    <w:rsid w:val="009B3032"/>
    <w:rsid w:val="009B551F"/>
    <w:rsid w:val="009B74B1"/>
    <w:rsid w:val="00A14029"/>
    <w:rsid w:val="00A31294"/>
    <w:rsid w:val="00A4589B"/>
    <w:rsid w:val="00A65176"/>
    <w:rsid w:val="00A81990"/>
    <w:rsid w:val="00A85B56"/>
    <w:rsid w:val="00AA566E"/>
    <w:rsid w:val="00AB3B30"/>
    <w:rsid w:val="00AC7587"/>
    <w:rsid w:val="00AD4714"/>
    <w:rsid w:val="00AE7524"/>
    <w:rsid w:val="00B024D9"/>
    <w:rsid w:val="00B34BD1"/>
    <w:rsid w:val="00B357EA"/>
    <w:rsid w:val="00B369C9"/>
    <w:rsid w:val="00B51433"/>
    <w:rsid w:val="00B701CA"/>
    <w:rsid w:val="00B718EF"/>
    <w:rsid w:val="00B744C9"/>
    <w:rsid w:val="00B842EC"/>
    <w:rsid w:val="00B87220"/>
    <w:rsid w:val="00B92928"/>
    <w:rsid w:val="00BA732C"/>
    <w:rsid w:val="00BB5991"/>
    <w:rsid w:val="00BF0062"/>
    <w:rsid w:val="00BF5103"/>
    <w:rsid w:val="00C020FF"/>
    <w:rsid w:val="00C052B6"/>
    <w:rsid w:val="00C23AF3"/>
    <w:rsid w:val="00C412EE"/>
    <w:rsid w:val="00C82983"/>
    <w:rsid w:val="00C92766"/>
    <w:rsid w:val="00C9306E"/>
    <w:rsid w:val="00CA3601"/>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3821"/>
    <w:rsid w:val="00ED0B72"/>
    <w:rsid w:val="00EF045F"/>
    <w:rsid w:val="00EF27F5"/>
    <w:rsid w:val="00F06918"/>
    <w:rsid w:val="00F278BE"/>
    <w:rsid w:val="00F317F3"/>
    <w:rsid w:val="00F324C0"/>
    <w:rsid w:val="00F57027"/>
    <w:rsid w:val="00F749C2"/>
    <w:rsid w:val="00F813A6"/>
    <w:rsid w:val="00FC1D90"/>
    <w:rsid w:val="00FD4C4B"/>
    <w:rsid w:val="00FD6503"/>
    <w:rsid w:val="00FE2F57"/>
    <w:rsid w:val="00FF0415"/>
    <w:rsid w:val="4BDA9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6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7027"/>
    <w:pPr>
      <w:ind w:left="720"/>
      <w:contextualSpacing/>
    </w:pPr>
  </w:style>
  <w:style w:type="character" w:styleId="ui-provider" w:customStyle="1">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020197
007525
011838
007536
011837
007527
011836
007526
011835
007521
010071
019535
007520
009507
010741
011848
007531
011847
007519
007529
007523
011850
007528
011863
010439
011849
007522
009752
007532
008991
007524
011834
007533
011839
007530
019782
010131
010468
021029
021041
021057
021304
021419</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OOU6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ca54a15-1931-4ef4-9053-a047ee049b02"/>
    <ds:schemaRef ds:uri="15946499-f577-4098-96bc-48df851b8c1c"/>
    <ds:schemaRef ds:uri="6a393f6b-8c99-4fde-9a33-938d668bc734"/>
    <ds:schemaRef ds:uri="http://www.w3.org/XML/1998/namespace"/>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BB749C0C-5206-4554-AEAB-247247852A92}"/>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 Template (4).dotx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Practice Leader (50(d))</dc:title>
  <dc:subject/>
  <dc:creator>CDEABO1</dc:creator>
  <cp:keywords>JDF template V1.28</cp:keywords>
  <dc:description/>
  <cp:lastModifiedBy>Jumi Goh</cp:lastModifiedBy>
  <cp:revision>13</cp:revision>
  <dcterms:created xsi:type="dcterms:W3CDTF">2025-03-17T00:16:00Z</dcterms:created>
  <dcterms:modified xsi:type="dcterms:W3CDTF">2025-10-15T04:14:50Z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7335a073,7f54b6be,544028b6</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2025-03-17T00:16:57Z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8e05eff8-7918-48ab-871f-f0722c6fe00d</vt:lpwstr>
  </property>
  <property fmtid="{D5CDD505-2E9C-101B-9397-08002B2CF9AE}" pid="50" name="MSIP_Label_01af4abc-7e38-4153-bace-cc7e19e3a22a_ContentBits">
    <vt:lpwstr>1</vt:lpwstr>
  </property>
</Properties>
</file>