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0CF44" w14:textId="207E464F" w:rsidR="004A4EC3" w:rsidRPr="00C14680" w:rsidRDefault="00AE56B0" w:rsidP="00280C06">
      <w:pPr>
        <w:spacing w:before="60" w:line="360" w:lineRule="auto"/>
        <w:rPr>
          <w:rFonts w:eastAsiaTheme="majorEastAsia" w:cs="Times New Roman (Headings CS)"/>
          <w:b/>
          <w:color w:val="CC5733"/>
          <w:sz w:val="20"/>
          <w:szCs w:val="20"/>
        </w:rPr>
      </w:pPr>
      <w:r>
        <w:rPr>
          <w:rFonts w:eastAsiaTheme="majorEastAsia" w:cs="Times New Roman (Headings CS)"/>
          <w:b/>
          <w:color w:val="CC5733"/>
          <w:sz w:val="30"/>
          <w:szCs w:val="30"/>
        </w:rPr>
        <w:t>Information Management Officer</w:t>
      </w:r>
      <w:r w:rsidR="004A4EC3" w:rsidRPr="00C14680">
        <w:rPr>
          <w:rFonts w:eastAsiaTheme="majorEastAsia" w:cs="Times New Roman (Headings CS)"/>
          <w:b/>
          <w:color w:val="CC5733"/>
          <w:sz w:val="30"/>
          <w:szCs w:val="30"/>
        </w:rPr>
        <w:t xml:space="preserve">, </w:t>
      </w:r>
      <w:r w:rsidR="006A1E28">
        <w:rPr>
          <w:rFonts w:eastAsiaTheme="majorEastAsia" w:cs="Times New Roman (Headings CS)"/>
          <w:b/>
          <w:color w:val="CC5733"/>
          <w:sz w:val="30"/>
          <w:szCs w:val="30"/>
        </w:rPr>
        <w:t xml:space="preserve">Level </w:t>
      </w:r>
      <w:r>
        <w:rPr>
          <w:rFonts w:eastAsiaTheme="majorEastAsia" w:cs="Times New Roman (Headings CS)"/>
          <w:b/>
          <w:color w:val="CC5733"/>
          <w:sz w:val="30"/>
          <w:szCs w:val="30"/>
        </w:rPr>
        <w:t>2</w:t>
      </w:r>
      <w:r w:rsidR="004A4EC3" w:rsidRPr="00C14680">
        <w:rPr>
          <w:rFonts w:eastAsiaTheme="majorEastAsia" w:cs="Times New Roman (Headings CS)"/>
          <w:b/>
          <w:color w:val="CC5733"/>
          <w:sz w:val="30"/>
          <w:szCs w:val="30"/>
        </w:rPr>
        <w:t xml:space="preserve"> (</w:t>
      </w:r>
      <w:r>
        <w:rPr>
          <w:rFonts w:eastAsiaTheme="majorEastAsia" w:cs="Times New Roman (Headings CS)"/>
          <w:b/>
          <w:color w:val="CC5733"/>
          <w:sz w:val="30"/>
          <w:szCs w:val="30"/>
        </w:rPr>
        <w:t>MPC97111</w:t>
      </w:r>
      <w:r w:rsidR="004A4EC3" w:rsidRPr="00C14680">
        <w:rPr>
          <w:rFonts w:eastAsiaTheme="majorEastAsia" w:cs="Times New Roman (Headings CS)"/>
          <w:b/>
          <w:color w:val="CC5733"/>
          <w:sz w:val="30"/>
          <w:szCs w:val="30"/>
        </w:rPr>
        <w:t>)</w:t>
      </w:r>
      <w:r w:rsidR="004D3A05">
        <w:rPr>
          <w:rFonts w:eastAsiaTheme="majorEastAsia" w:cs="Times New Roman (Headings CS)"/>
          <w:b/>
          <w:color w:val="CC5733"/>
          <w:sz w:val="30"/>
          <w:szCs w:val="30"/>
        </w:rPr>
        <w:t xml:space="preserve"> </w:t>
      </w:r>
      <w:r w:rsidR="004D3A05" w:rsidRPr="004D3A05">
        <w:rPr>
          <w:rFonts w:eastAsiaTheme="majorEastAsia" w:cs="Times New Roman (Headings CS)"/>
          <w:bCs/>
          <w:color w:val="CC5733"/>
          <w:sz w:val="18"/>
          <w:szCs w:val="18"/>
        </w:rPr>
        <w:t>June 2026</w:t>
      </w: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4395"/>
        <w:gridCol w:w="4814"/>
      </w:tblGrid>
      <w:tr w:rsidR="00C70D65" w:rsidRPr="00D007E3" w14:paraId="203B70C2" w14:textId="77777777" w:rsidTr="00862967">
        <w:trPr>
          <w:trHeight w:val="465"/>
        </w:trPr>
        <w:tc>
          <w:tcPr>
            <w:tcW w:w="4395" w:type="dxa"/>
            <w:vAlign w:val="center"/>
          </w:tcPr>
          <w:p w14:paraId="2A161C0B" w14:textId="77777777" w:rsidR="00C70D65" w:rsidRDefault="00C70D65" w:rsidP="00862967">
            <w:pPr>
              <w:pStyle w:val="Formfields"/>
              <w:framePr w:hSpace="0" w:wrap="auto" w:vAnchor="margin" w:yAlign="inline"/>
              <w:suppressOverlap w:val="0"/>
              <w:rPr>
                <w:color w:val="auto"/>
              </w:rPr>
            </w:pPr>
            <w:r>
              <w:t>Division</w:t>
            </w:r>
            <w:r w:rsidRPr="00D007E3">
              <w:t>:</w:t>
            </w:r>
            <w:r w:rsidRPr="003E4522">
              <w:rPr>
                <w:color w:val="auto"/>
              </w:rPr>
              <w:t xml:space="preserve"> </w:t>
            </w:r>
            <w:r w:rsidR="00AE56B0">
              <w:rPr>
                <w:color w:val="auto"/>
              </w:rPr>
              <w:t>State Services</w:t>
            </w:r>
          </w:p>
          <w:p w14:paraId="68AA88FF" w14:textId="0E1E00CD" w:rsidR="00AE56B0" w:rsidRPr="002A3C71" w:rsidRDefault="00AE56B0" w:rsidP="00862967">
            <w:pPr>
              <w:pStyle w:val="Formfields"/>
              <w:framePr w:hSpace="0" w:wrap="auto" w:vAnchor="margin" w:yAlign="inline"/>
              <w:suppressOverlap w:val="0"/>
              <w:rPr>
                <w:color w:val="auto"/>
              </w:rPr>
            </w:pPr>
          </w:p>
        </w:tc>
        <w:tc>
          <w:tcPr>
            <w:tcW w:w="4814" w:type="dxa"/>
            <w:vAlign w:val="center"/>
          </w:tcPr>
          <w:p w14:paraId="71568BBB" w14:textId="466B4EC9" w:rsidR="00C70D65" w:rsidRPr="002A3C71" w:rsidRDefault="00C70D65" w:rsidP="00862967">
            <w:pPr>
              <w:pStyle w:val="Formfields"/>
              <w:framePr w:hSpace="0" w:wrap="auto" w:vAnchor="margin" w:yAlign="inline"/>
              <w:suppressOverlap w:val="0"/>
              <w:rPr>
                <w:color w:val="auto"/>
              </w:rPr>
            </w:pPr>
            <w:r w:rsidRPr="00D007E3">
              <w:t>Reports to:</w:t>
            </w:r>
            <w:r w:rsidRPr="003E4522">
              <w:rPr>
                <w:color w:val="auto"/>
              </w:rPr>
              <w:t xml:space="preserve"> </w:t>
            </w:r>
            <w:r w:rsidR="00AE56B0">
              <w:rPr>
                <w:color w:val="auto"/>
              </w:rPr>
              <w:t>Coordinator Information Management</w:t>
            </w:r>
          </w:p>
        </w:tc>
      </w:tr>
      <w:tr w:rsidR="00C70D65" w:rsidRPr="00D007E3" w14:paraId="44646006" w14:textId="77777777" w:rsidTr="00862967">
        <w:trPr>
          <w:trHeight w:val="465"/>
        </w:trPr>
        <w:tc>
          <w:tcPr>
            <w:tcW w:w="4395" w:type="dxa"/>
            <w:vAlign w:val="center"/>
          </w:tcPr>
          <w:p w14:paraId="23D075F7" w14:textId="77777777" w:rsidR="00AE56B0" w:rsidRDefault="00C70D65" w:rsidP="00862967">
            <w:pPr>
              <w:pStyle w:val="Formfields"/>
              <w:framePr w:hSpace="0" w:wrap="auto" w:vAnchor="margin" w:yAlign="inline"/>
              <w:suppressOverlap w:val="0"/>
            </w:pPr>
            <w:r>
              <w:t xml:space="preserve">Directorate </w:t>
            </w:r>
            <w:r w:rsidRPr="0061254A">
              <w:t>Branch:</w:t>
            </w:r>
            <w:r w:rsidR="00AE56B0">
              <w:t xml:space="preserve"> </w:t>
            </w:r>
            <w:r w:rsidR="00AE56B0" w:rsidRPr="00AE56B0">
              <w:rPr>
                <w:color w:val="auto"/>
              </w:rPr>
              <w:t>State Services</w:t>
            </w:r>
          </w:p>
          <w:p w14:paraId="236184A4" w14:textId="3A13F14D" w:rsidR="00AE56B0" w:rsidRPr="00AE56B0" w:rsidRDefault="00AE56B0" w:rsidP="00862967">
            <w:pPr>
              <w:pStyle w:val="Formfields"/>
              <w:framePr w:hSpace="0" w:wrap="auto" w:vAnchor="margin" w:yAlign="inline"/>
              <w:suppressOverlap w:val="0"/>
            </w:pPr>
          </w:p>
        </w:tc>
        <w:tc>
          <w:tcPr>
            <w:tcW w:w="4814" w:type="dxa"/>
            <w:vAlign w:val="center"/>
          </w:tcPr>
          <w:p w14:paraId="54620FCE" w14:textId="77777777" w:rsidR="00C70D65" w:rsidRDefault="00C70D65" w:rsidP="00862967">
            <w:pPr>
              <w:pStyle w:val="Formfields"/>
              <w:framePr w:hSpace="0" w:wrap="auto" w:vAnchor="margin" w:yAlign="inline"/>
              <w:suppressOverlap w:val="0"/>
              <w:rPr>
                <w:color w:val="auto"/>
              </w:rPr>
            </w:pPr>
            <w:r w:rsidRPr="00D007E3">
              <w:t>Supervises</w:t>
            </w:r>
            <w:r w:rsidRPr="0061254A">
              <w:t>:</w:t>
            </w:r>
            <w:r w:rsidRPr="003E4522">
              <w:rPr>
                <w:color w:val="auto"/>
              </w:rPr>
              <w:t xml:space="preserve"> </w:t>
            </w:r>
            <w:r>
              <w:rPr>
                <w:color w:val="auto"/>
              </w:rPr>
              <w:t>0</w:t>
            </w:r>
          </w:p>
          <w:p w14:paraId="6F2A49F6" w14:textId="77777777" w:rsidR="00AE56B0" w:rsidRPr="00D007E3" w:rsidRDefault="00AE56B0" w:rsidP="00862967">
            <w:pPr>
              <w:pStyle w:val="Formfields"/>
              <w:framePr w:hSpace="0" w:wrap="auto" w:vAnchor="margin" w:yAlign="inline"/>
              <w:suppressOverlap w:val="0"/>
            </w:pPr>
          </w:p>
        </w:tc>
      </w:tr>
      <w:tr w:rsidR="00C70D65" w:rsidRPr="00D007E3" w14:paraId="2D9EFB73" w14:textId="77777777" w:rsidTr="00862967">
        <w:trPr>
          <w:trHeight w:val="465"/>
        </w:trPr>
        <w:tc>
          <w:tcPr>
            <w:tcW w:w="4395" w:type="dxa"/>
          </w:tcPr>
          <w:p w14:paraId="59C4912F" w14:textId="77777777" w:rsidR="00C70D65" w:rsidRDefault="00C70D65" w:rsidP="00862967">
            <w:pPr>
              <w:pStyle w:val="Formfields"/>
              <w:framePr w:hSpace="0" w:wrap="auto" w:vAnchor="margin" w:yAlign="inline"/>
              <w:suppressOverlap w:val="0"/>
            </w:pPr>
            <w:r w:rsidRPr="006A7C8E">
              <w:t>Location</w:t>
            </w:r>
            <w:r>
              <w:t xml:space="preserve">: </w:t>
            </w:r>
            <w:r w:rsidRPr="00591163">
              <w:rPr>
                <w:color w:val="auto"/>
              </w:rPr>
              <w:t>West Perth</w:t>
            </w:r>
          </w:p>
        </w:tc>
        <w:tc>
          <w:tcPr>
            <w:tcW w:w="4814" w:type="dxa"/>
          </w:tcPr>
          <w:p w14:paraId="65028B18" w14:textId="77777777" w:rsidR="00C70D65" w:rsidRPr="00D007E3" w:rsidRDefault="00C70D65" w:rsidP="00862967">
            <w:pPr>
              <w:pStyle w:val="Formfields"/>
              <w:framePr w:hSpace="0" w:wrap="auto" w:vAnchor="margin" w:yAlign="inline"/>
              <w:suppressOverlap w:val="0"/>
            </w:pPr>
            <w:r w:rsidRPr="006A7C8E">
              <w:t>OSCA Code:</w:t>
            </w:r>
            <w:r>
              <w:t xml:space="preserve"> </w:t>
            </w:r>
          </w:p>
        </w:tc>
      </w:tr>
    </w:tbl>
    <w:p w14:paraId="0659CC79" w14:textId="5A0A0325" w:rsidR="00756536" w:rsidRPr="00F80DEC" w:rsidRDefault="004A4EC3" w:rsidP="00C70D65">
      <w:pPr>
        <w:spacing w:before="240" w:line="240" w:lineRule="auto"/>
        <w:jc w:val="both"/>
        <w:rPr>
          <w:rFonts w:eastAsiaTheme="majorEastAsia" w:cs="Times New Roman (Headings CS)"/>
          <w:b/>
          <w:color w:val="CC5733"/>
        </w:rPr>
      </w:pPr>
      <w:r w:rsidRPr="00F80DEC">
        <w:rPr>
          <w:rFonts w:eastAsiaTheme="majorEastAsia" w:cs="Times New Roman (Headings CS)"/>
          <w:b/>
          <w:color w:val="CC5733"/>
        </w:rPr>
        <w:t>Our vision is to lead a connected government that delivers a brighter future for Western Australians</w:t>
      </w:r>
      <w:r w:rsidR="005257D4" w:rsidRPr="00F80DEC">
        <w:rPr>
          <w:rFonts w:eastAsiaTheme="majorEastAsia" w:cs="Times New Roman (Headings CS)"/>
          <w:b/>
          <w:color w:val="CC5733"/>
        </w:rPr>
        <w:t xml:space="preserve">. </w:t>
      </w:r>
    </w:p>
    <w:p w14:paraId="064B12A5" w14:textId="5202E471" w:rsidR="00756536" w:rsidRPr="004A3655" w:rsidRDefault="00756536" w:rsidP="00C70D65">
      <w:pPr>
        <w:spacing w:line="240" w:lineRule="auto"/>
        <w:jc w:val="both"/>
      </w:pPr>
      <w:r w:rsidRPr="004A3655">
        <w:t xml:space="preserve">The Department of the Premier and Cabinet (DPC) </w:t>
      </w:r>
      <w:r w:rsidR="0064663A">
        <w:t xml:space="preserve">is a central agency, leading the public sector by providing </w:t>
      </w:r>
      <w:r w:rsidRPr="004A3655">
        <w:t>whole-of-Government advice and support</w:t>
      </w:r>
      <w:r w:rsidR="0064663A">
        <w:t xml:space="preserve">ing both </w:t>
      </w:r>
      <w:r w:rsidRPr="004A3655">
        <w:t xml:space="preserve">the Premier and Cabinet in their service </w:t>
      </w:r>
      <w:r w:rsidR="0064663A">
        <w:t>to</w:t>
      </w:r>
      <w:r w:rsidRPr="004A3655">
        <w:t xml:space="preserve"> the WA community.</w:t>
      </w:r>
      <w:r w:rsidR="00044FF3" w:rsidRPr="004A3655">
        <w:t xml:space="preserve"> </w:t>
      </w:r>
    </w:p>
    <w:p w14:paraId="1AEF4CDD" w14:textId="035DC799" w:rsidR="00FE0D47" w:rsidRPr="004A3655" w:rsidRDefault="00FE0D47" w:rsidP="006007DE">
      <w:pPr>
        <w:spacing w:line="240" w:lineRule="auto"/>
        <w:jc w:val="both"/>
      </w:pPr>
      <w:r w:rsidRPr="004A3655">
        <w:t xml:space="preserve">Our </w:t>
      </w:r>
      <w:r w:rsidR="006007DE">
        <w:t xml:space="preserve">divisions </w:t>
      </w:r>
      <w:r w:rsidR="0064663A">
        <w:t>consist of</w:t>
      </w:r>
      <w:r w:rsidRPr="004A3655">
        <w:t xml:space="preserve"> </w:t>
      </w:r>
      <w:r w:rsidR="006007DE">
        <w:t xml:space="preserve">State Services, Delivery and Policy, </w:t>
      </w:r>
      <w:r w:rsidR="006007DE" w:rsidRPr="006007DE">
        <w:t>Aboriginal Engagement and</w:t>
      </w:r>
      <w:r w:rsidR="006007DE">
        <w:t xml:space="preserve"> Native Title, Office of the Coordinator General,</w:t>
      </w:r>
      <w:r w:rsidR="006007DE" w:rsidRPr="006007DE">
        <w:t xml:space="preserve"> </w:t>
      </w:r>
      <w:r w:rsidR="006007DE" w:rsidRPr="004A3655">
        <w:t>Office of Digital Government</w:t>
      </w:r>
      <w:r w:rsidR="006007DE">
        <w:t xml:space="preserve"> and the Office of </w:t>
      </w:r>
      <w:r w:rsidR="0064663A">
        <w:t>D</w:t>
      </w:r>
      <w:r w:rsidR="006007DE">
        <w:t>efence Industries.</w:t>
      </w:r>
    </w:p>
    <w:p w14:paraId="5022EB32" w14:textId="05317702" w:rsidR="00477E21" w:rsidRPr="00F80DEC" w:rsidRDefault="003522C2" w:rsidP="00957200">
      <w:pPr>
        <w:spacing w:before="240" w:line="240" w:lineRule="auto"/>
        <w:rPr>
          <w:rFonts w:eastAsiaTheme="majorEastAsia" w:cs="Times New Roman (Headings CS)"/>
          <w:b/>
          <w:color w:val="CC5733"/>
        </w:rPr>
      </w:pPr>
      <w:bookmarkStart w:id="0" w:name="_Hlk125896025"/>
      <w:r w:rsidRPr="00F80DEC">
        <w:rPr>
          <w:rFonts w:eastAsiaTheme="majorEastAsia" w:cs="Times New Roman (Headings CS)"/>
          <w:b/>
          <w:color w:val="CC5733"/>
        </w:rPr>
        <w:t xml:space="preserve">Our values, Leadership, Connection and Impact, underpin the way we work. </w:t>
      </w:r>
    </w:p>
    <w:bookmarkEnd w:id="0"/>
    <w:p w14:paraId="497D04A9" w14:textId="02BDA4A1" w:rsidR="000F0556" w:rsidRPr="00446816" w:rsidRDefault="000F0556" w:rsidP="00C70D65">
      <w:pPr>
        <w:jc w:val="both"/>
      </w:pPr>
      <w:r w:rsidRPr="00446816">
        <w:t>Our Values of Leadership, Connection and Impact, underpin the way we work and guide us as we achieve our strategic priorities. By demonstrating professionalism, courage and integrity, our collective efforts working with the public sector and throughout the community enable us to deliver high quality outcomes that improve the lives of Western Australians</w:t>
      </w:r>
    </w:p>
    <w:p w14:paraId="5774815D" w14:textId="06747C4C" w:rsidR="00216C2A" w:rsidRPr="00D16302" w:rsidRDefault="00216C2A" w:rsidP="00216C2A">
      <w:pPr>
        <w:rPr>
          <w:rFonts w:eastAsiaTheme="majorEastAsia" w:cs="Times New Roman (Headings CS)"/>
          <w:b/>
          <w:color w:val="CC5733"/>
        </w:rPr>
      </w:pPr>
      <w:r w:rsidRPr="00D16302">
        <w:rPr>
          <w:rFonts w:eastAsiaTheme="majorEastAsia" w:cs="Times New Roman (Headings CS)"/>
          <w:b/>
          <w:color w:val="CC5733"/>
        </w:rPr>
        <w:t xml:space="preserve">About the </w:t>
      </w:r>
      <w:r w:rsidR="00BC31BC" w:rsidRPr="00C70D65">
        <w:rPr>
          <w:rFonts w:eastAsiaTheme="majorEastAsia" w:cs="Times New Roman (Headings CS)"/>
          <w:b/>
          <w:color w:val="CC5733"/>
        </w:rPr>
        <w:t>Directorate/</w:t>
      </w:r>
      <w:r w:rsidR="00D16302">
        <w:rPr>
          <w:rFonts w:eastAsiaTheme="majorEastAsia" w:cs="Times New Roman (Headings CS)"/>
          <w:b/>
          <w:color w:val="CC5733"/>
        </w:rPr>
        <w:t>Branch</w:t>
      </w:r>
    </w:p>
    <w:p w14:paraId="71CDD2EE" w14:textId="77777777" w:rsidR="00AE56B0" w:rsidRPr="00FF2F26" w:rsidRDefault="00AE56B0" w:rsidP="00F80DEC">
      <w:r w:rsidRPr="00FF2F26">
        <w:t xml:space="preserve">The Corporate Information team provide an archives and recordkeeping service to DPC, Public Sector Commission and Ministerial Offices. </w:t>
      </w:r>
    </w:p>
    <w:p w14:paraId="7D1D0209" w14:textId="1D200E35" w:rsidR="00477E21" w:rsidRPr="00D16302" w:rsidRDefault="00A00DF9" w:rsidP="00F80DEC">
      <w:pPr>
        <w:rPr>
          <w:rFonts w:eastAsiaTheme="majorEastAsia" w:cs="Times New Roman (Headings CS)"/>
          <w:b/>
          <w:color w:val="CC5733"/>
        </w:rPr>
      </w:pPr>
      <w:r w:rsidRPr="00D16302">
        <w:rPr>
          <w:rFonts w:eastAsiaTheme="majorEastAsia" w:cs="Times New Roman (Headings CS)"/>
          <w:b/>
          <w:color w:val="CC5733"/>
        </w:rPr>
        <w:t xml:space="preserve">About the </w:t>
      </w:r>
      <w:r w:rsidR="00756536" w:rsidRPr="00D16302">
        <w:rPr>
          <w:rFonts w:eastAsiaTheme="majorEastAsia" w:cs="Times New Roman (Headings CS)"/>
          <w:b/>
          <w:color w:val="CC5733"/>
        </w:rPr>
        <w:t>Role</w:t>
      </w:r>
      <w:r w:rsidR="00C45F38" w:rsidRPr="00D16302">
        <w:rPr>
          <w:rFonts w:eastAsiaTheme="majorEastAsia" w:cs="Times New Roman (Headings CS)"/>
          <w:b/>
          <w:color w:val="CC5733"/>
        </w:rPr>
        <w:t xml:space="preserve"> </w:t>
      </w:r>
      <w:r w:rsidR="004A4EC3" w:rsidRPr="00D16302">
        <w:rPr>
          <w:rFonts w:eastAsiaTheme="majorEastAsia" w:cs="Times New Roman (Headings CS)"/>
          <w:b/>
          <w:color w:val="CC5733"/>
        </w:rPr>
        <w:t>and Responsibilities</w:t>
      </w:r>
    </w:p>
    <w:p w14:paraId="17731CC1" w14:textId="77777777" w:rsidR="00FF2F26" w:rsidRPr="00FF2F26" w:rsidRDefault="00FF2F26" w:rsidP="00FF2F26">
      <w:pPr>
        <w:spacing w:after="120" w:line="288" w:lineRule="auto"/>
      </w:pPr>
      <w:r w:rsidRPr="00FF2F26">
        <w:t xml:space="preserve">Delivers responsive client service and guidance on information management (recordkeeping) practices and systems; supports archives and records projects; engages collaboratively with staff and the public; and performs additional duties as required to assist service areas, including the Department, Public Sector Commission, Ministerial Offices, and specialist functions. </w:t>
      </w:r>
    </w:p>
    <w:p w14:paraId="094A5E43" w14:textId="6AAF009B" w:rsidR="00D54C40" w:rsidRPr="004D3A05" w:rsidRDefault="00FF2F26" w:rsidP="00FF2F26">
      <w:pPr>
        <w:spacing w:after="120" w:line="288" w:lineRule="auto"/>
        <w:rPr>
          <w:b/>
          <w:bCs/>
        </w:rPr>
      </w:pPr>
      <w:r w:rsidRPr="004D3A05">
        <w:rPr>
          <w:b/>
          <w:bCs/>
        </w:rPr>
        <w:t>Core Services</w:t>
      </w:r>
    </w:p>
    <w:p w14:paraId="0CCA3747" w14:textId="77777777" w:rsidR="00FF2F26" w:rsidRPr="00FF2F26" w:rsidRDefault="00FF2F26" w:rsidP="00FF2F26">
      <w:pPr>
        <w:pStyle w:val="ListParagraph"/>
        <w:numPr>
          <w:ilvl w:val="0"/>
          <w:numId w:val="29"/>
        </w:numPr>
        <w:rPr>
          <w:color w:val="auto"/>
        </w:rPr>
      </w:pPr>
      <w:r w:rsidRPr="00FF2F26">
        <w:rPr>
          <w:color w:val="auto"/>
        </w:rPr>
        <w:t>Responds to client enquiries, ensuring quality and timely customer service</w:t>
      </w:r>
    </w:p>
    <w:p w14:paraId="05259F6A" w14:textId="77777777" w:rsidR="00FF2F26" w:rsidRPr="00FF2F26" w:rsidRDefault="00FF2F26" w:rsidP="00FF2F26">
      <w:pPr>
        <w:pStyle w:val="ListParagraph"/>
        <w:numPr>
          <w:ilvl w:val="0"/>
          <w:numId w:val="29"/>
        </w:numPr>
        <w:rPr>
          <w:color w:val="auto"/>
        </w:rPr>
      </w:pPr>
      <w:r w:rsidRPr="00FF2F26">
        <w:rPr>
          <w:color w:val="auto"/>
        </w:rPr>
        <w:t xml:space="preserve">Liaises with clients to maintain up-to-date knowledge of service area outputs </w:t>
      </w:r>
    </w:p>
    <w:p w14:paraId="1C586D5E" w14:textId="22DC4186" w:rsidR="00896221" w:rsidRPr="00FF2F26" w:rsidRDefault="00FF2F26" w:rsidP="00FF2F26">
      <w:pPr>
        <w:pStyle w:val="ListParagraph"/>
        <w:numPr>
          <w:ilvl w:val="0"/>
          <w:numId w:val="29"/>
        </w:numPr>
        <w:rPr>
          <w:color w:val="auto"/>
        </w:rPr>
      </w:pPr>
      <w:r w:rsidRPr="00FF2F26">
        <w:rPr>
          <w:color w:val="auto"/>
        </w:rPr>
        <w:t>Provides support and advice to clients on information management practices and systems (archives and recordkeeping).</w:t>
      </w:r>
    </w:p>
    <w:p w14:paraId="527FA8B0" w14:textId="77777777" w:rsidR="00FF2F26" w:rsidRPr="00FF2F26" w:rsidRDefault="00FF2F26" w:rsidP="00FF2F26"/>
    <w:p w14:paraId="52B431BB" w14:textId="4987F37F" w:rsidR="00F971AB" w:rsidRPr="004D3A05" w:rsidRDefault="00FF2F26" w:rsidP="00F971AB">
      <w:pPr>
        <w:rPr>
          <w:b/>
          <w:bCs/>
        </w:rPr>
      </w:pPr>
      <w:r w:rsidRPr="004D3A05">
        <w:rPr>
          <w:b/>
          <w:bCs/>
        </w:rPr>
        <w:lastRenderedPageBreak/>
        <w:t>Information Management</w:t>
      </w:r>
    </w:p>
    <w:p w14:paraId="2A8D2771" w14:textId="77777777" w:rsidR="00FF2F26" w:rsidRPr="00FF2F26" w:rsidRDefault="00FF2F26" w:rsidP="00FF2F26">
      <w:pPr>
        <w:pStyle w:val="ListParagraph"/>
        <w:numPr>
          <w:ilvl w:val="0"/>
          <w:numId w:val="29"/>
        </w:numPr>
        <w:rPr>
          <w:color w:val="auto"/>
        </w:rPr>
      </w:pPr>
      <w:r w:rsidRPr="00FF2F26">
        <w:rPr>
          <w:color w:val="auto"/>
        </w:rPr>
        <w:t>Identifies, classifies, and captures records into approved systems in accordance with established procedures</w:t>
      </w:r>
    </w:p>
    <w:p w14:paraId="23D14288" w14:textId="77777777" w:rsidR="00FF2F26" w:rsidRPr="00FF2F26" w:rsidRDefault="00FF2F26" w:rsidP="00FF2F26">
      <w:pPr>
        <w:pStyle w:val="ListParagraph"/>
        <w:numPr>
          <w:ilvl w:val="0"/>
          <w:numId w:val="29"/>
        </w:numPr>
        <w:rPr>
          <w:color w:val="auto"/>
        </w:rPr>
      </w:pPr>
      <w:r w:rsidRPr="00FF2F26">
        <w:rPr>
          <w:color w:val="auto"/>
        </w:rPr>
        <w:t>Maintains and verifies both electronic and paper records in line with regulatory requirements</w:t>
      </w:r>
    </w:p>
    <w:p w14:paraId="0300F606" w14:textId="77777777" w:rsidR="00FF2F26" w:rsidRPr="00FF2F26" w:rsidRDefault="00FF2F26" w:rsidP="00FF2F26">
      <w:pPr>
        <w:pStyle w:val="ListParagraph"/>
        <w:numPr>
          <w:ilvl w:val="0"/>
          <w:numId w:val="29"/>
        </w:numPr>
        <w:rPr>
          <w:color w:val="auto"/>
        </w:rPr>
      </w:pPr>
      <w:r w:rsidRPr="00FF2F26">
        <w:rPr>
          <w:color w:val="auto"/>
        </w:rPr>
        <w:t>Assists in updating and maintaining recordkeeping documentation (e.g., Classification Scheme, File Plan, Data Entry Conventions, procedures)</w:t>
      </w:r>
    </w:p>
    <w:p w14:paraId="7D6F17F7" w14:textId="77777777" w:rsidR="00FF2F26" w:rsidRPr="00FF2F26" w:rsidRDefault="00FF2F26" w:rsidP="00FF2F26">
      <w:pPr>
        <w:pStyle w:val="ListParagraph"/>
        <w:numPr>
          <w:ilvl w:val="0"/>
          <w:numId w:val="29"/>
        </w:numPr>
        <w:rPr>
          <w:color w:val="auto"/>
        </w:rPr>
      </w:pPr>
      <w:r w:rsidRPr="00FF2F26">
        <w:rPr>
          <w:color w:val="auto"/>
        </w:rPr>
        <w:t xml:space="preserve">Supports information management projects related to archives and recordkeeping </w:t>
      </w:r>
    </w:p>
    <w:p w14:paraId="63565F28" w14:textId="77777777" w:rsidR="00FF2F26" w:rsidRPr="00FF2F26" w:rsidRDefault="00FF2F26" w:rsidP="00FF2F26">
      <w:pPr>
        <w:pStyle w:val="ListParagraph"/>
        <w:numPr>
          <w:ilvl w:val="0"/>
          <w:numId w:val="29"/>
        </w:numPr>
        <w:rPr>
          <w:color w:val="auto"/>
        </w:rPr>
      </w:pPr>
      <w:r w:rsidRPr="00FF2F26">
        <w:rPr>
          <w:color w:val="auto"/>
        </w:rPr>
        <w:t>Works independently in the mail service centre, coordinating between couriers and clients</w:t>
      </w:r>
    </w:p>
    <w:p w14:paraId="2FEA6795" w14:textId="58FC5504" w:rsidR="00FF2F26" w:rsidRPr="00FF2F26" w:rsidRDefault="00FF2F26" w:rsidP="00FF2F26">
      <w:pPr>
        <w:pStyle w:val="ListParagraph"/>
        <w:numPr>
          <w:ilvl w:val="0"/>
          <w:numId w:val="29"/>
        </w:numPr>
        <w:rPr>
          <w:color w:val="auto"/>
        </w:rPr>
      </w:pPr>
      <w:r w:rsidRPr="00FF2F26">
        <w:rPr>
          <w:color w:val="auto"/>
        </w:rPr>
        <w:t xml:space="preserve">Compiles statistics and generates reports from information management systems </w:t>
      </w:r>
    </w:p>
    <w:p w14:paraId="7C18E03F" w14:textId="49760A0A" w:rsidR="00F971AB" w:rsidRPr="004D3A05" w:rsidRDefault="00FF2F26" w:rsidP="00F971AB">
      <w:pPr>
        <w:rPr>
          <w:b/>
          <w:bCs/>
        </w:rPr>
      </w:pPr>
      <w:r w:rsidRPr="004D3A05">
        <w:rPr>
          <w:b/>
          <w:bCs/>
        </w:rPr>
        <w:t>Other</w:t>
      </w:r>
    </w:p>
    <w:p w14:paraId="18157CFC" w14:textId="689BB998" w:rsidR="00896221" w:rsidRPr="00FF2F26" w:rsidRDefault="00896221" w:rsidP="00896221">
      <w:pPr>
        <w:pStyle w:val="ListParagraph"/>
        <w:numPr>
          <w:ilvl w:val="0"/>
          <w:numId w:val="24"/>
        </w:numPr>
        <w:rPr>
          <w:color w:val="auto"/>
        </w:rPr>
      </w:pPr>
      <w:r w:rsidRPr="00FF2F26">
        <w:rPr>
          <w:color w:val="auto"/>
        </w:rPr>
        <w:t xml:space="preserve"> </w:t>
      </w:r>
      <w:r w:rsidR="00FF2F26" w:rsidRPr="00FF2F26">
        <w:rPr>
          <w:color w:val="auto"/>
        </w:rPr>
        <w:t>Collaborates with branch staff to complete tasks and monitor outputs</w:t>
      </w:r>
    </w:p>
    <w:p w14:paraId="578DB002" w14:textId="668CCCEA" w:rsidR="00896221" w:rsidRPr="00FF2F26" w:rsidRDefault="00896221" w:rsidP="00896221">
      <w:pPr>
        <w:pStyle w:val="ListParagraph"/>
        <w:numPr>
          <w:ilvl w:val="0"/>
          <w:numId w:val="24"/>
        </w:numPr>
        <w:rPr>
          <w:color w:val="auto"/>
        </w:rPr>
      </w:pPr>
      <w:r w:rsidRPr="00FF2F26">
        <w:rPr>
          <w:color w:val="auto"/>
        </w:rPr>
        <w:t xml:space="preserve"> </w:t>
      </w:r>
      <w:r w:rsidR="00FF2F26" w:rsidRPr="00FF2F26">
        <w:rPr>
          <w:color w:val="auto"/>
        </w:rPr>
        <w:t>Identifies personal training and development needs</w:t>
      </w:r>
    </w:p>
    <w:p w14:paraId="32AF7670" w14:textId="328884D3" w:rsidR="00756536" w:rsidRPr="00C42E57" w:rsidRDefault="00F167A5"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Corporate</w:t>
      </w:r>
      <w:r w:rsidR="004A4EC3" w:rsidRPr="00C42E57">
        <w:rPr>
          <w:rFonts w:eastAsiaTheme="majorEastAsia" w:cs="Times New Roman (Headings CS)"/>
          <w:b/>
          <w:color w:val="CC5733"/>
        </w:rPr>
        <w:t xml:space="preserve"> </w:t>
      </w:r>
      <w:r w:rsidR="00756536" w:rsidRPr="00C42E57">
        <w:rPr>
          <w:rFonts w:eastAsiaTheme="majorEastAsia" w:cs="Times New Roman (Headings CS)"/>
          <w:b/>
          <w:color w:val="CC5733"/>
        </w:rPr>
        <w:t>Responsibilities</w:t>
      </w:r>
    </w:p>
    <w:p w14:paraId="2C021AC5" w14:textId="77777777" w:rsidR="00F167A5" w:rsidRPr="00796E74" w:rsidRDefault="00F167A5" w:rsidP="00CF070B">
      <w:pPr>
        <w:pStyle w:val="ListParagraph"/>
        <w:numPr>
          <w:ilvl w:val="0"/>
          <w:numId w:val="18"/>
        </w:numPr>
        <w:ind w:left="360" w:hanging="360"/>
        <w:rPr>
          <w:color w:val="auto"/>
          <w:szCs w:val="24"/>
        </w:rPr>
      </w:pPr>
      <w:r w:rsidRPr="00796E74">
        <w:rPr>
          <w:color w:val="auto"/>
          <w:szCs w:val="24"/>
        </w:rPr>
        <w:t>Exhibits accountability, professional integrity and respect consistent with DPC Values, the Code of Conduct, and the public sector Code of Ethics.</w:t>
      </w:r>
    </w:p>
    <w:p w14:paraId="67C9CBAC" w14:textId="77777777" w:rsidR="00F167A5" w:rsidRDefault="00F167A5" w:rsidP="00CF070B">
      <w:pPr>
        <w:pStyle w:val="ListParagraph"/>
        <w:numPr>
          <w:ilvl w:val="0"/>
          <w:numId w:val="18"/>
        </w:numPr>
        <w:ind w:left="360" w:hanging="360"/>
        <w:rPr>
          <w:color w:val="auto"/>
          <w:szCs w:val="24"/>
        </w:rPr>
      </w:pPr>
      <w:r w:rsidRPr="00405858">
        <w:rPr>
          <w:color w:val="auto"/>
          <w:szCs w:val="24"/>
        </w:rPr>
        <w:t xml:space="preserve">Takes reasonable care to protect your own safety and health at work, and that of others by co-operating with the safety and health policies and procedures of the Department and complying with all provisions of the </w:t>
      </w:r>
      <w:r w:rsidRPr="00A972A4">
        <w:rPr>
          <w:i/>
          <w:iCs/>
          <w:color w:val="auto"/>
          <w:szCs w:val="24"/>
        </w:rPr>
        <w:t>Work Health and Safety Act 2020</w:t>
      </w:r>
    </w:p>
    <w:p w14:paraId="43976E59" w14:textId="77777777" w:rsidR="00F167A5" w:rsidRDefault="00F167A5" w:rsidP="00CF070B">
      <w:pPr>
        <w:pStyle w:val="ListParagraph"/>
        <w:numPr>
          <w:ilvl w:val="0"/>
          <w:numId w:val="18"/>
        </w:numPr>
        <w:ind w:left="360" w:hanging="360"/>
        <w:rPr>
          <w:color w:val="auto"/>
          <w:szCs w:val="24"/>
        </w:rPr>
      </w:pPr>
      <w:r w:rsidRPr="0098212A">
        <w:rPr>
          <w:color w:val="auto"/>
          <w:szCs w:val="24"/>
        </w:rPr>
        <w:t>Undertakes other duties as required.</w:t>
      </w:r>
    </w:p>
    <w:p w14:paraId="7E03F572" w14:textId="522F4435" w:rsidR="00C42E57" w:rsidRPr="00C42E57" w:rsidRDefault="00C42E57"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Building Leadership Impact</w:t>
      </w:r>
    </w:p>
    <w:p w14:paraId="2EC21895" w14:textId="2ED29739" w:rsidR="00957200" w:rsidRPr="00957200" w:rsidRDefault="00957200" w:rsidP="00957200">
      <w:pPr>
        <w:autoSpaceDE w:val="0"/>
        <w:autoSpaceDN w:val="0"/>
        <w:adjustRightInd w:val="0"/>
        <w:spacing w:before="120" w:after="120" w:line="240" w:lineRule="auto"/>
      </w:pPr>
      <w:r w:rsidRPr="00957200">
        <w:t xml:space="preserve">We consider all our people are leaders and aim to build the impact of their leadership in our important work for the sector and community. As such we expect all our people to adopt the expected behaviours and associated mindsets outlined in </w:t>
      </w:r>
      <w:hyperlink r:id="rId10" w:history="1">
        <w:r w:rsidRPr="0067139A">
          <w:rPr>
            <w:rStyle w:val="Hyperlink"/>
            <w:color w:val="6AA388"/>
          </w:rPr>
          <w:t>Building Leadership Impact</w:t>
        </w:r>
      </w:hyperlink>
      <w:r w:rsidRPr="00957200">
        <w:t xml:space="preserve"> and described fully in </w:t>
      </w:r>
      <w:hyperlink r:id="rId11" w:history="1">
        <w:r w:rsidRPr="0067139A">
          <w:rPr>
            <w:rStyle w:val="Hyperlink"/>
            <w:color w:val="6AA388"/>
          </w:rPr>
          <w:t>Leadership Expectations</w:t>
        </w:r>
      </w:hyperlink>
      <w:r w:rsidRPr="00957200">
        <w:t xml:space="preserve">. The leadership context of this position is </w:t>
      </w:r>
      <w:hyperlink r:id="rId12" w:history="1">
        <w:r w:rsidR="00C70D65">
          <w:rPr>
            <w:rStyle w:val="Hyperlink"/>
            <w:color w:val="6AA388"/>
          </w:rPr>
          <w:t>Personal Leadership</w:t>
        </w:r>
      </w:hyperlink>
      <w:r w:rsidRPr="00957200">
        <w:t xml:space="preserve"> and there are opportunities for professional development and growth</w:t>
      </w:r>
      <w:r w:rsidRPr="00957200">
        <w:rPr>
          <w:color w:val="000000"/>
        </w:rPr>
        <w:t>.</w:t>
      </w:r>
    </w:p>
    <w:p w14:paraId="53311947" w14:textId="1AD4F115" w:rsidR="00B646FB" w:rsidRPr="00C42E57" w:rsidRDefault="007421AD" w:rsidP="00343EA2">
      <w:pPr>
        <w:spacing w:before="240" w:line="240" w:lineRule="auto"/>
        <w:rPr>
          <w:rFonts w:eastAsiaTheme="majorEastAsia" w:cs="Times New Roman (Headings CS)"/>
          <w:b/>
          <w:color w:val="CC5733"/>
        </w:rPr>
      </w:pPr>
      <w:r w:rsidRPr="00C42E57">
        <w:rPr>
          <w:rFonts w:eastAsiaTheme="majorEastAsia" w:cs="Times New Roman (Headings CS)"/>
          <w:b/>
          <w:color w:val="CC5733"/>
        </w:rPr>
        <w:t>Work Related Capabilities (Selection Criteria)</w:t>
      </w:r>
    </w:p>
    <w:p w14:paraId="33512DC6" w14:textId="46E8D800" w:rsidR="00C45F38" w:rsidRPr="00F80DEC" w:rsidRDefault="00FF2F26" w:rsidP="00CF070B">
      <w:pPr>
        <w:pStyle w:val="ListParagraph"/>
        <w:numPr>
          <w:ilvl w:val="0"/>
          <w:numId w:val="9"/>
        </w:numPr>
        <w:ind w:left="360" w:hanging="360"/>
        <w:rPr>
          <w:rFonts w:cs="Arial"/>
          <w:color w:val="auto"/>
          <w:szCs w:val="24"/>
        </w:rPr>
      </w:pPr>
      <w:r>
        <w:rPr>
          <w:rFonts w:cs="Arial"/>
          <w:color w:val="auto"/>
          <w:szCs w:val="24"/>
        </w:rPr>
        <w:t>W</w:t>
      </w:r>
      <w:r w:rsidRPr="00FF2F26">
        <w:rPr>
          <w:rFonts w:cs="Arial"/>
          <w:color w:val="auto"/>
          <w:szCs w:val="24"/>
        </w:rPr>
        <w:t>orking knowledge of records management practices, including relevant legislation and systems used in corporate information management (archives and recordkeeping)</w:t>
      </w:r>
      <w:r w:rsidR="007B22E6">
        <w:rPr>
          <w:rFonts w:cs="Arial"/>
          <w:color w:val="auto"/>
          <w:szCs w:val="24"/>
        </w:rPr>
        <w:t>.</w:t>
      </w:r>
    </w:p>
    <w:p w14:paraId="3EA2356F" w14:textId="40CE56E8" w:rsidR="00C45F38" w:rsidRPr="00F80DEC" w:rsidRDefault="00FF2F26" w:rsidP="00CF070B">
      <w:pPr>
        <w:pStyle w:val="ListParagraph"/>
        <w:numPr>
          <w:ilvl w:val="0"/>
          <w:numId w:val="9"/>
        </w:numPr>
        <w:ind w:left="360" w:hanging="360"/>
        <w:rPr>
          <w:rFonts w:cs="Arial"/>
          <w:color w:val="auto"/>
          <w:szCs w:val="24"/>
        </w:rPr>
      </w:pPr>
      <w:r>
        <w:rPr>
          <w:rFonts w:cs="Arial"/>
          <w:color w:val="auto"/>
          <w:szCs w:val="24"/>
        </w:rPr>
        <w:t>D</w:t>
      </w:r>
      <w:r w:rsidRPr="00FF2F26">
        <w:rPr>
          <w:rFonts w:cs="Arial"/>
          <w:color w:val="auto"/>
          <w:szCs w:val="24"/>
        </w:rPr>
        <w:t>emonstrated time management skills with the ability to manage and prioritise workload to meet deadlines</w:t>
      </w:r>
      <w:r w:rsidR="007B22E6">
        <w:rPr>
          <w:rFonts w:cs="Arial"/>
          <w:color w:val="auto"/>
          <w:szCs w:val="24"/>
        </w:rPr>
        <w:t>.</w:t>
      </w:r>
    </w:p>
    <w:p w14:paraId="25D99355" w14:textId="04EE30AF" w:rsidR="00C45F38" w:rsidRPr="00F80DEC" w:rsidRDefault="00FF2F26" w:rsidP="00CF070B">
      <w:pPr>
        <w:pStyle w:val="ListParagraph"/>
        <w:numPr>
          <w:ilvl w:val="0"/>
          <w:numId w:val="9"/>
        </w:numPr>
        <w:ind w:left="360" w:hanging="360"/>
        <w:rPr>
          <w:rFonts w:cs="Arial"/>
          <w:color w:val="auto"/>
          <w:szCs w:val="24"/>
        </w:rPr>
      </w:pPr>
      <w:r>
        <w:rPr>
          <w:rFonts w:cs="Arial"/>
          <w:color w:val="auto"/>
          <w:szCs w:val="24"/>
        </w:rPr>
        <w:t>E</w:t>
      </w:r>
      <w:r w:rsidRPr="00FF2F26">
        <w:rPr>
          <w:rFonts w:cs="Arial"/>
          <w:color w:val="auto"/>
          <w:szCs w:val="24"/>
        </w:rPr>
        <w:t>xperience using corporate information management systems (also called electronic document and records management systems)</w:t>
      </w:r>
      <w:r w:rsidR="007B22E6">
        <w:rPr>
          <w:rFonts w:cs="Arial"/>
          <w:color w:val="auto"/>
          <w:szCs w:val="24"/>
        </w:rPr>
        <w:t>.</w:t>
      </w:r>
    </w:p>
    <w:p w14:paraId="1EAA63FD" w14:textId="1A031FF8" w:rsidR="004F457E" w:rsidRDefault="00FF2F26" w:rsidP="00CF070B">
      <w:pPr>
        <w:pStyle w:val="ListParagraph"/>
        <w:numPr>
          <w:ilvl w:val="0"/>
          <w:numId w:val="9"/>
        </w:numPr>
        <w:ind w:left="360" w:hanging="360"/>
        <w:rPr>
          <w:rFonts w:cs="Arial"/>
          <w:color w:val="auto"/>
          <w:szCs w:val="24"/>
        </w:rPr>
      </w:pPr>
      <w:r>
        <w:rPr>
          <w:rFonts w:cs="Arial"/>
          <w:color w:val="auto"/>
          <w:szCs w:val="24"/>
        </w:rPr>
        <w:t>A</w:t>
      </w:r>
      <w:r w:rsidRPr="00FF2F26">
        <w:rPr>
          <w:rFonts w:cs="Arial"/>
          <w:color w:val="auto"/>
          <w:szCs w:val="24"/>
        </w:rPr>
        <w:t>bility to effectively manage confidential documents and records according to department policy guidelines</w:t>
      </w:r>
      <w:r w:rsidR="007B22E6">
        <w:rPr>
          <w:rFonts w:cs="Arial"/>
          <w:color w:val="auto"/>
          <w:szCs w:val="24"/>
        </w:rPr>
        <w:t>.</w:t>
      </w:r>
    </w:p>
    <w:p w14:paraId="65478976" w14:textId="1F6FAB16" w:rsidR="00FF2F26" w:rsidRDefault="00FF2F26" w:rsidP="00CF070B">
      <w:pPr>
        <w:pStyle w:val="ListParagraph"/>
        <w:numPr>
          <w:ilvl w:val="0"/>
          <w:numId w:val="9"/>
        </w:numPr>
        <w:ind w:left="360" w:hanging="360"/>
        <w:rPr>
          <w:rFonts w:cs="Arial"/>
          <w:color w:val="auto"/>
          <w:szCs w:val="24"/>
        </w:rPr>
      </w:pPr>
      <w:r>
        <w:rPr>
          <w:rFonts w:cs="Arial"/>
          <w:color w:val="auto"/>
          <w:szCs w:val="24"/>
        </w:rPr>
        <w:lastRenderedPageBreak/>
        <w:t>W</w:t>
      </w:r>
      <w:r w:rsidRPr="00FF2F26">
        <w:rPr>
          <w:rFonts w:cs="Arial"/>
          <w:color w:val="auto"/>
          <w:szCs w:val="24"/>
        </w:rPr>
        <w:t>ell-developed communication, interpersonal and negotiation skills, with the ability to liaise at all levels</w:t>
      </w:r>
      <w:r w:rsidR="007B22E6">
        <w:rPr>
          <w:rFonts w:cs="Arial"/>
          <w:color w:val="auto"/>
          <w:szCs w:val="24"/>
        </w:rPr>
        <w:t>.</w:t>
      </w:r>
    </w:p>
    <w:p w14:paraId="7204F3E3" w14:textId="49560C35" w:rsidR="00957200" w:rsidRPr="00343EA2" w:rsidRDefault="00957200" w:rsidP="00343EA2">
      <w:pPr>
        <w:spacing w:before="240" w:line="240" w:lineRule="auto"/>
        <w:rPr>
          <w:rFonts w:eastAsiaTheme="majorEastAsia" w:cs="Times New Roman (Headings CS)"/>
          <w:b/>
          <w:color w:val="CC5733"/>
        </w:rPr>
      </w:pPr>
      <w:r>
        <w:rPr>
          <w:rFonts w:eastAsiaTheme="majorEastAsia" w:cs="Times New Roman (Headings CS)"/>
          <w:b/>
          <w:color w:val="CC5733"/>
        </w:rPr>
        <w:t>Employment Conditions</w:t>
      </w:r>
    </w:p>
    <w:p w14:paraId="268B2915" w14:textId="4134994D" w:rsidR="00631D31" w:rsidRPr="00D007E3" w:rsidRDefault="009514B1" w:rsidP="00C45F38">
      <w:r>
        <w:t>For permanent appointments y</w:t>
      </w:r>
      <w:r w:rsidR="00394896" w:rsidRPr="00070651">
        <w:t xml:space="preserve">ou must also be eligible to live and work in Australia indefinitely. </w:t>
      </w:r>
      <w:r w:rsidR="00631D31" w:rsidRPr="00D007E3">
        <w:t xml:space="preserve">Employees engaged on fixed term appointments </w:t>
      </w:r>
      <w:r w:rsidR="00F80DEC">
        <w:t>will require</w:t>
      </w:r>
      <w:r w:rsidR="00AE1B75" w:rsidRPr="00D007E3">
        <w:t xml:space="preserve"> </w:t>
      </w:r>
      <w:r w:rsidR="00631D31" w:rsidRPr="00D007E3">
        <w:t>a valid work visa for the duration of the</w:t>
      </w:r>
      <w:r w:rsidR="00AE1B75">
        <w:t>ir</w:t>
      </w:r>
      <w:r w:rsidR="00631D31" w:rsidRPr="00D007E3">
        <w:t xml:space="preserve"> contract.</w:t>
      </w:r>
    </w:p>
    <w:p w14:paraId="276BE7AD" w14:textId="773607F2" w:rsidR="005A2701" w:rsidRPr="004A3655" w:rsidRDefault="00631D31" w:rsidP="005A2701">
      <w:r w:rsidRPr="00D007E3">
        <w:t>Appointment</w:t>
      </w:r>
      <w:r w:rsidR="00F80DEC">
        <w:t>s</w:t>
      </w:r>
      <w:r w:rsidRPr="00D007E3">
        <w:t xml:space="preserve"> </w:t>
      </w:r>
      <w:r w:rsidR="00F80DEC">
        <w:t>are</w:t>
      </w:r>
      <w:r w:rsidRPr="00D007E3">
        <w:t xml:space="preserve"> </w:t>
      </w:r>
      <w:r w:rsidR="00394896">
        <w:t xml:space="preserve">also </w:t>
      </w:r>
      <w:r w:rsidR="003D1C3B">
        <w:t>subject to</w:t>
      </w:r>
      <w:r w:rsidR="00AE1B75">
        <w:t xml:space="preserve"> </w:t>
      </w:r>
      <w:r w:rsidR="00394896">
        <w:t xml:space="preserve">a </w:t>
      </w:r>
      <w:r w:rsidRPr="00D007E3">
        <w:t>100-point identification check and</w:t>
      </w:r>
      <w:r w:rsidR="00394896">
        <w:t xml:space="preserve"> </w:t>
      </w:r>
      <w:r w:rsidR="00F80DEC">
        <w:t xml:space="preserve">satisfactory </w:t>
      </w:r>
      <w:r w:rsidRPr="00D007E3">
        <w:t>Criminal Records Screening Clearance</w:t>
      </w:r>
      <w:r w:rsidR="00394896">
        <w:t>.</w:t>
      </w:r>
    </w:p>
    <w:p w14:paraId="6D4F21E1" w14:textId="483B5655" w:rsidR="005A2701" w:rsidRPr="00070651" w:rsidRDefault="005A2701" w:rsidP="00FF59CB">
      <w:pPr>
        <w:pStyle w:val="Heading1"/>
        <w:rPr>
          <w:sz w:val="24"/>
          <w:szCs w:val="24"/>
        </w:rPr>
      </w:pPr>
      <w:r w:rsidRPr="00070651">
        <w:rPr>
          <w:sz w:val="24"/>
          <w:szCs w:val="24"/>
        </w:rPr>
        <w:t>Certification</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678"/>
      </w:tblGrid>
      <w:tr w:rsidR="00772241" w:rsidRPr="005A2701" w14:paraId="1B760A90" w14:textId="77777777" w:rsidTr="00CD3B25">
        <w:trPr>
          <w:trHeight w:val="659"/>
        </w:trPr>
        <w:tc>
          <w:tcPr>
            <w:tcW w:w="4815" w:type="dxa"/>
          </w:tcPr>
          <w:p w14:paraId="019B14E0" w14:textId="5D6D684F" w:rsidR="00772241" w:rsidRPr="00772241" w:rsidRDefault="00772241" w:rsidP="00BF20C5">
            <w:pPr>
              <w:pStyle w:val="Heading3"/>
              <w:ind w:left="-113"/>
              <w:rPr>
                <w:sz w:val="22"/>
                <w:szCs w:val="22"/>
              </w:rPr>
            </w:pPr>
            <w:r w:rsidRPr="00772241">
              <w:rPr>
                <w:sz w:val="22"/>
                <w:szCs w:val="22"/>
              </w:rPr>
              <w:t>Authorising Signature:</w:t>
            </w:r>
          </w:p>
        </w:tc>
        <w:tc>
          <w:tcPr>
            <w:tcW w:w="4678" w:type="dxa"/>
          </w:tcPr>
          <w:p w14:paraId="05F6E0BC" w14:textId="01287DA1" w:rsidR="00772241" w:rsidRPr="00772241" w:rsidRDefault="00772241" w:rsidP="00C47631">
            <w:pPr>
              <w:pStyle w:val="Heading3"/>
              <w:rPr>
                <w:sz w:val="22"/>
                <w:szCs w:val="22"/>
              </w:rPr>
            </w:pPr>
            <w:r w:rsidRPr="00772241">
              <w:rPr>
                <w:sz w:val="22"/>
                <w:szCs w:val="22"/>
              </w:rPr>
              <w:t>People Services:</w:t>
            </w:r>
          </w:p>
        </w:tc>
      </w:tr>
      <w:tr w:rsidR="00772241" w:rsidRPr="005A2701" w14:paraId="6C4AC279" w14:textId="77777777" w:rsidTr="00CD3B25">
        <w:trPr>
          <w:trHeight w:val="542"/>
        </w:trPr>
        <w:tc>
          <w:tcPr>
            <w:tcW w:w="4815" w:type="dxa"/>
          </w:tcPr>
          <w:p w14:paraId="39B9EABA" w14:textId="78240578" w:rsidR="00772241" w:rsidRPr="00772241" w:rsidRDefault="00772241" w:rsidP="0033476B">
            <w:pPr>
              <w:pStyle w:val="Heading3"/>
              <w:ind w:hanging="113"/>
              <w:rPr>
                <w:sz w:val="22"/>
                <w:szCs w:val="22"/>
              </w:rPr>
            </w:pPr>
            <w:r w:rsidRPr="00772241">
              <w:rPr>
                <w:sz w:val="22"/>
                <w:szCs w:val="22"/>
              </w:rPr>
              <w:t>Date:</w:t>
            </w:r>
          </w:p>
        </w:tc>
        <w:tc>
          <w:tcPr>
            <w:tcW w:w="4678" w:type="dxa"/>
          </w:tcPr>
          <w:p w14:paraId="2CC297B8" w14:textId="44A3D1A1" w:rsidR="00772241" w:rsidRPr="00772241" w:rsidRDefault="00772241" w:rsidP="00C47631">
            <w:pPr>
              <w:pStyle w:val="Heading3"/>
              <w:rPr>
                <w:sz w:val="22"/>
                <w:szCs w:val="22"/>
              </w:rPr>
            </w:pPr>
            <w:r w:rsidRPr="00772241">
              <w:rPr>
                <w:sz w:val="22"/>
                <w:szCs w:val="22"/>
              </w:rPr>
              <w:t>Date:</w:t>
            </w:r>
          </w:p>
        </w:tc>
      </w:tr>
    </w:tbl>
    <w:p w14:paraId="48A53E74" w14:textId="77777777" w:rsidR="00756536" w:rsidRPr="00D007E3" w:rsidRDefault="00756536" w:rsidP="005A2701">
      <w:pPr>
        <w:rPr>
          <w:rFonts w:ascii="Neue Haas Grotesk Text Pro" w:hAnsi="Neue Haas Grotesk Text Pro"/>
        </w:rPr>
      </w:pPr>
    </w:p>
    <w:sectPr w:rsidR="00756536" w:rsidRPr="00D007E3" w:rsidSect="00280C06">
      <w:headerReference w:type="default" r:id="rId13"/>
      <w:footerReference w:type="even" r:id="rId14"/>
      <w:footerReference w:type="default" r:id="rId15"/>
      <w:headerReference w:type="first" r:id="rId16"/>
      <w:footerReference w:type="first" r:id="rId17"/>
      <w:pgSz w:w="11906" w:h="16838"/>
      <w:pgMar w:top="1633" w:right="1331" w:bottom="1059"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65611" w14:textId="77777777" w:rsidR="009937B0" w:rsidRDefault="009937B0" w:rsidP="00756536">
      <w:pPr>
        <w:spacing w:after="0" w:line="240" w:lineRule="auto"/>
      </w:pPr>
      <w:r>
        <w:separator/>
      </w:r>
    </w:p>
  </w:endnote>
  <w:endnote w:type="continuationSeparator" w:id="0">
    <w:p w14:paraId="02BD81C6" w14:textId="77777777" w:rsidR="009937B0" w:rsidRDefault="009937B0" w:rsidP="00756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Headings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Neue Haas Grotesk Text Pro">
    <w:charset w:val="00"/>
    <w:family w:val="swiss"/>
    <w:pitch w:val="variable"/>
    <w:sig w:usb0="00000007"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1015372"/>
      <w:docPartObj>
        <w:docPartGallery w:val="Page Numbers (Bottom of Page)"/>
        <w:docPartUnique/>
      </w:docPartObj>
    </w:sdtPr>
    <w:sdtEndPr>
      <w:rPr>
        <w:rStyle w:val="PageNumber"/>
      </w:rPr>
    </w:sdtEndPr>
    <w:sdtContent>
      <w:p w14:paraId="6CD96385" w14:textId="2A9E5796" w:rsidR="0033476B" w:rsidRDefault="0033476B" w:rsidP="00207AA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6EFF34" w14:textId="77777777" w:rsidR="0033476B" w:rsidRDefault="0033476B" w:rsidP="003347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56892396"/>
      <w:docPartObj>
        <w:docPartGallery w:val="Page Numbers (Bottom of Page)"/>
        <w:docPartUnique/>
      </w:docPartObj>
    </w:sdtPr>
    <w:sdtEndPr>
      <w:rPr>
        <w:rStyle w:val="PageNumber"/>
        <w:color w:val="C24227"/>
        <w:sz w:val="20"/>
        <w:szCs w:val="20"/>
      </w:rPr>
    </w:sdtEndPr>
    <w:sdtContent>
      <w:p w14:paraId="617EB55A" w14:textId="0EE884AC"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2</w:t>
        </w:r>
        <w:r w:rsidRPr="0033476B">
          <w:rPr>
            <w:rStyle w:val="PageNumber"/>
            <w:color w:val="C24227"/>
            <w:sz w:val="20"/>
            <w:szCs w:val="20"/>
          </w:rPr>
          <w:fldChar w:fldCharType="end"/>
        </w:r>
      </w:p>
    </w:sdtContent>
  </w:sdt>
  <w:p w14:paraId="339A2963" w14:textId="0E81B6B4" w:rsidR="0033476B" w:rsidRPr="0033476B" w:rsidRDefault="0033476B" w:rsidP="0033476B">
    <w:pPr>
      <w:pStyle w:val="Footer"/>
      <w:ind w:right="360"/>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C24227"/>
        <w:sz w:val="22"/>
        <w:szCs w:val="22"/>
      </w:rPr>
      <w:id w:val="2073308761"/>
      <w:docPartObj>
        <w:docPartGallery w:val="Page Numbers (Bottom of Page)"/>
        <w:docPartUnique/>
      </w:docPartObj>
    </w:sdtPr>
    <w:sdtEndPr>
      <w:rPr>
        <w:rStyle w:val="PageNumber"/>
        <w:sz w:val="20"/>
        <w:szCs w:val="20"/>
      </w:rPr>
    </w:sdtEndPr>
    <w:sdtContent>
      <w:p w14:paraId="7E362E97" w14:textId="360323F0" w:rsidR="0033476B" w:rsidRPr="0033476B" w:rsidRDefault="0033476B" w:rsidP="00207AA4">
        <w:pPr>
          <w:pStyle w:val="Footer"/>
          <w:framePr w:wrap="none" w:vAnchor="text" w:hAnchor="margin" w:xAlign="right" w:y="1"/>
          <w:rPr>
            <w:rStyle w:val="PageNumber"/>
            <w:color w:val="C24227"/>
            <w:sz w:val="20"/>
            <w:szCs w:val="20"/>
          </w:rPr>
        </w:pPr>
        <w:r w:rsidRPr="0033476B">
          <w:rPr>
            <w:rStyle w:val="PageNumber"/>
            <w:color w:val="C24227"/>
            <w:sz w:val="20"/>
            <w:szCs w:val="20"/>
          </w:rPr>
          <w:fldChar w:fldCharType="begin"/>
        </w:r>
        <w:r w:rsidRPr="0033476B">
          <w:rPr>
            <w:rStyle w:val="PageNumber"/>
            <w:color w:val="C24227"/>
            <w:sz w:val="20"/>
            <w:szCs w:val="20"/>
          </w:rPr>
          <w:instrText xml:space="preserve"> PAGE </w:instrText>
        </w:r>
        <w:r w:rsidRPr="0033476B">
          <w:rPr>
            <w:rStyle w:val="PageNumber"/>
            <w:color w:val="C24227"/>
            <w:sz w:val="20"/>
            <w:szCs w:val="20"/>
          </w:rPr>
          <w:fldChar w:fldCharType="separate"/>
        </w:r>
        <w:r w:rsidRPr="0033476B">
          <w:rPr>
            <w:rStyle w:val="PageNumber"/>
            <w:noProof/>
            <w:color w:val="C24227"/>
            <w:sz w:val="20"/>
            <w:szCs w:val="20"/>
          </w:rPr>
          <w:t>1</w:t>
        </w:r>
        <w:r w:rsidRPr="0033476B">
          <w:rPr>
            <w:rStyle w:val="PageNumber"/>
            <w:color w:val="C24227"/>
            <w:sz w:val="20"/>
            <w:szCs w:val="20"/>
          </w:rPr>
          <w:fldChar w:fldCharType="end"/>
        </w:r>
      </w:p>
    </w:sdtContent>
  </w:sdt>
  <w:p w14:paraId="03B66A20" w14:textId="04D8CEBD" w:rsidR="0033476B" w:rsidRPr="0033476B" w:rsidRDefault="0033476B" w:rsidP="0033476B">
    <w:pPr>
      <w:pStyle w:val="Footer"/>
      <w:ind w:right="284"/>
      <w:jc w:val="right"/>
      <w:rPr>
        <w:color w:val="C24227"/>
        <w:sz w:val="21"/>
        <w:szCs w:val="21"/>
      </w:rPr>
    </w:pPr>
    <w:r w:rsidRPr="0033476B">
      <w:rPr>
        <w:color w:val="C24227"/>
        <w:sz w:val="20"/>
        <w:szCs w:val="20"/>
      </w:rPr>
      <w:t xml:space="preserve">Job Description </w:t>
    </w:r>
    <w:r w:rsidR="001B54FD" w:rsidRPr="0033476B">
      <w:rPr>
        <w:color w:val="C24227"/>
        <w:sz w:val="20"/>
        <w:szCs w:val="20"/>
      </w:rPr>
      <w:t>Form</w:t>
    </w:r>
    <w:r w:rsidR="001B54FD">
      <w:rPr>
        <w:color w:val="C24227"/>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2D254" w14:textId="77777777" w:rsidR="009937B0" w:rsidRDefault="009937B0" w:rsidP="00756536">
      <w:pPr>
        <w:spacing w:after="0" w:line="240" w:lineRule="auto"/>
      </w:pPr>
      <w:r>
        <w:separator/>
      </w:r>
    </w:p>
  </w:footnote>
  <w:footnote w:type="continuationSeparator" w:id="0">
    <w:p w14:paraId="29785A98" w14:textId="77777777" w:rsidR="009937B0" w:rsidRDefault="009937B0" w:rsidP="00756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DCB9" w14:textId="6D563911" w:rsidR="00756536" w:rsidRDefault="00756536">
    <w:pPr>
      <w:pStyle w:val="Header"/>
    </w:pPr>
    <w:r>
      <w:rPr>
        <w:noProof/>
      </w:rPr>
      <w:drawing>
        <wp:anchor distT="0" distB="0" distL="114300" distR="114300" simplePos="0" relativeHeight="251658240" behindDoc="1" locked="0" layoutInCell="1" allowOverlap="1" wp14:anchorId="57D31028" wp14:editId="04DD9B9C">
          <wp:simplePos x="0" y="0"/>
          <wp:positionH relativeFrom="page">
            <wp:posOffset>15903</wp:posOffset>
          </wp:positionH>
          <wp:positionV relativeFrom="paragraph">
            <wp:posOffset>-450215</wp:posOffset>
          </wp:positionV>
          <wp:extent cx="7591573" cy="1041621"/>
          <wp:effectExtent l="0" t="0" r="0" b="6350"/>
          <wp:wrapNone/>
          <wp:docPr id="2839322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692948"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85560" cy="105451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BAA66" w14:textId="06B9E2DB" w:rsidR="00756536" w:rsidRPr="00AA31C0" w:rsidRDefault="0061254A" w:rsidP="00AA31C0">
    <w:pPr>
      <w:pStyle w:val="Header"/>
      <w:tabs>
        <w:tab w:val="clear" w:pos="4513"/>
        <w:tab w:val="clear" w:pos="9026"/>
        <w:tab w:val="right" w:pos="9498"/>
      </w:tabs>
      <w:rPr>
        <w:sz w:val="20"/>
        <w:szCs w:val="20"/>
      </w:rPr>
    </w:pPr>
    <w:r w:rsidRPr="00AA31C0">
      <w:rPr>
        <w:noProof/>
        <w:sz w:val="20"/>
        <w:szCs w:val="20"/>
      </w:rPr>
      <w:drawing>
        <wp:anchor distT="0" distB="0" distL="114300" distR="114300" simplePos="0" relativeHeight="251659264" behindDoc="1" locked="0" layoutInCell="1" allowOverlap="1" wp14:anchorId="5E02E3F8" wp14:editId="42455043">
          <wp:simplePos x="0" y="0"/>
          <wp:positionH relativeFrom="column">
            <wp:posOffset>-802640</wp:posOffset>
          </wp:positionH>
          <wp:positionV relativeFrom="paragraph">
            <wp:posOffset>-442595</wp:posOffset>
          </wp:positionV>
          <wp:extent cx="7664450" cy="1592580"/>
          <wp:effectExtent l="0" t="0" r="0" b="7620"/>
          <wp:wrapTight wrapText="bothSides">
            <wp:wrapPolygon edited="0">
              <wp:start x="0" y="0"/>
              <wp:lineTo x="0" y="21445"/>
              <wp:lineTo x="21528" y="21445"/>
              <wp:lineTo x="21528" y="0"/>
              <wp:lineTo x="0" y="0"/>
            </wp:wrapPolygon>
          </wp:wrapTight>
          <wp:docPr id="1871129408" name="Picture 1" descr="A white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129408" name="Picture 1" descr="A white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4450" cy="1592580"/>
                  </a:xfrm>
                  <a:prstGeom prst="rect">
                    <a:avLst/>
                  </a:prstGeom>
                </pic:spPr>
              </pic:pic>
            </a:graphicData>
          </a:graphic>
          <wp14:sizeRelH relativeFrom="margin">
            <wp14:pctWidth>0</wp14:pctWidth>
          </wp14:sizeRelH>
          <wp14:sizeRelV relativeFrom="margin">
            <wp14:pctHeight>0</wp14:pctHeight>
          </wp14:sizeRelV>
        </wp:anchor>
      </w:drawing>
    </w:r>
    <w:r w:rsidR="00AA31C0" w:rsidRPr="00AA31C0">
      <w:rPr>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422"/>
    <w:multiLevelType w:val="hybridMultilevel"/>
    <w:tmpl w:val="E7A8DE0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221D85"/>
    <w:multiLevelType w:val="hybridMultilevel"/>
    <w:tmpl w:val="CF686CA4"/>
    <w:lvl w:ilvl="0" w:tplc="8C3C5F26">
      <w:start w:val="1"/>
      <w:numFmt w:val="decimal"/>
      <w:lvlText w:val="%1.1"/>
      <w:lvlJc w:val="left"/>
      <w:pPr>
        <w:ind w:left="423" w:hanging="360"/>
      </w:pPr>
      <w:rPr>
        <w:rFonts w:hint="default"/>
      </w:rPr>
    </w:lvl>
    <w:lvl w:ilvl="1" w:tplc="0C090019" w:tentative="1">
      <w:start w:val="1"/>
      <w:numFmt w:val="lowerLetter"/>
      <w:lvlText w:val="%2."/>
      <w:lvlJc w:val="left"/>
      <w:pPr>
        <w:ind w:left="1503" w:hanging="360"/>
      </w:pPr>
    </w:lvl>
    <w:lvl w:ilvl="2" w:tplc="0C09001B" w:tentative="1">
      <w:start w:val="1"/>
      <w:numFmt w:val="lowerRoman"/>
      <w:lvlText w:val="%3."/>
      <w:lvlJc w:val="right"/>
      <w:pPr>
        <w:ind w:left="2223" w:hanging="180"/>
      </w:pPr>
    </w:lvl>
    <w:lvl w:ilvl="3" w:tplc="0C09000F" w:tentative="1">
      <w:start w:val="1"/>
      <w:numFmt w:val="decimal"/>
      <w:lvlText w:val="%4."/>
      <w:lvlJc w:val="left"/>
      <w:pPr>
        <w:ind w:left="2943" w:hanging="360"/>
      </w:pPr>
    </w:lvl>
    <w:lvl w:ilvl="4" w:tplc="0C090019" w:tentative="1">
      <w:start w:val="1"/>
      <w:numFmt w:val="lowerLetter"/>
      <w:lvlText w:val="%5."/>
      <w:lvlJc w:val="left"/>
      <w:pPr>
        <w:ind w:left="3663" w:hanging="360"/>
      </w:pPr>
    </w:lvl>
    <w:lvl w:ilvl="5" w:tplc="0C09001B" w:tentative="1">
      <w:start w:val="1"/>
      <w:numFmt w:val="lowerRoman"/>
      <w:lvlText w:val="%6."/>
      <w:lvlJc w:val="right"/>
      <w:pPr>
        <w:ind w:left="4383" w:hanging="180"/>
      </w:pPr>
    </w:lvl>
    <w:lvl w:ilvl="6" w:tplc="0C09000F" w:tentative="1">
      <w:start w:val="1"/>
      <w:numFmt w:val="decimal"/>
      <w:lvlText w:val="%7."/>
      <w:lvlJc w:val="left"/>
      <w:pPr>
        <w:ind w:left="5103" w:hanging="360"/>
      </w:pPr>
    </w:lvl>
    <w:lvl w:ilvl="7" w:tplc="0C090019" w:tentative="1">
      <w:start w:val="1"/>
      <w:numFmt w:val="lowerLetter"/>
      <w:lvlText w:val="%8."/>
      <w:lvlJc w:val="left"/>
      <w:pPr>
        <w:ind w:left="5823" w:hanging="360"/>
      </w:pPr>
    </w:lvl>
    <w:lvl w:ilvl="8" w:tplc="0C09001B" w:tentative="1">
      <w:start w:val="1"/>
      <w:numFmt w:val="lowerRoman"/>
      <w:lvlText w:val="%9."/>
      <w:lvlJc w:val="right"/>
      <w:pPr>
        <w:ind w:left="6543" w:hanging="180"/>
      </w:pPr>
    </w:lvl>
  </w:abstractNum>
  <w:abstractNum w:abstractNumId="2" w15:restartNumberingAfterBreak="0">
    <w:nsid w:val="0C3918FD"/>
    <w:multiLevelType w:val="hybridMultilevel"/>
    <w:tmpl w:val="152A30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D3304FD"/>
    <w:multiLevelType w:val="multilevel"/>
    <w:tmpl w:val="F2346CE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C93C91"/>
    <w:multiLevelType w:val="multilevel"/>
    <w:tmpl w:val="6F101400"/>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1F6B78EC"/>
    <w:multiLevelType w:val="hybridMultilevel"/>
    <w:tmpl w:val="0666C2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D96BA4"/>
    <w:multiLevelType w:val="hybridMultilevel"/>
    <w:tmpl w:val="A2008B64"/>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B33127"/>
    <w:multiLevelType w:val="hybridMultilevel"/>
    <w:tmpl w:val="E08053C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 w15:restartNumberingAfterBreak="0">
    <w:nsid w:val="2B9D676C"/>
    <w:multiLevelType w:val="hybridMultilevel"/>
    <w:tmpl w:val="CAD4D270"/>
    <w:lvl w:ilvl="0" w:tplc="D30C1B62">
      <w:start w:val="1"/>
      <w:numFmt w:val="decimal"/>
      <w:lvlText w:val="%1."/>
      <w:lvlJc w:val="left"/>
      <w:pPr>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1B52A5"/>
    <w:multiLevelType w:val="hybridMultilevel"/>
    <w:tmpl w:val="84D8C568"/>
    <w:lvl w:ilvl="0" w:tplc="FFFFFFF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321244"/>
    <w:multiLevelType w:val="hybridMultilevel"/>
    <w:tmpl w:val="52AE7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074E99"/>
    <w:multiLevelType w:val="hybridMultilevel"/>
    <w:tmpl w:val="1ED08802"/>
    <w:lvl w:ilvl="0" w:tplc="5720B9F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1B5FC9"/>
    <w:multiLevelType w:val="hybridMultilevel"/>
    <w:tmpl w:val="E4D2F84C"/>
    <w:lvl w:ilvl="0" w:tplc="8C3C5F26">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4E20D1"/>
    <w:multiLevelType w:val="hybridMultilevel"/>
    <w:tmpl w:val="D624B042"/>
    <w:lvl w:ilvl="0" w:tplc="A1C46D56">
      <w:start w:val="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435D39"/>
    <w:multiLevelType w:val="hybridMultilevel"/>
    <w:tmpl w:val="4CB057D2"/>
    <w:lvl w:ilvl="0" w:tplc="5720B9FE">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5853A2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586DB0"/>
    <w:multiLevelType w:val="hybridMultilevel"/>
    <w:tmpl w:val="2D242FC4"/>
    <w:lvl w:ilvl="0" w:tplc="D30C1B62">
      <w:start w:val="1"/>
      <w:numFmt w:val="decimal"/>
      <w:lvlText w:val="%1."/>
      <w:lvlJc w:val="left"/>
      <w:pPr>
        <w:ind w:left="720" w:hanging="72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AD51EC8"/>
    <w:multiLevelType w:val="hybridMultilevel"/>
    <w:tmpl w:val="BCAA3E22"/>
    <w:lvl w:ilvl="0" w:tplc="E3EC7B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F81C4F"/>
    <w:multiLevelType w:val="hybridMultilevel"/>
    <w:tmpl w:val="6C509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74AEC"/>
    <w:multiLevelType w:val="hybridMultilevel"/>
    <w:tmpl w:val="2A821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7E1A53"/>
    <w:multiLevelType w:val="hybridMultilevel"/>
    <w:tmpl w:val="44D05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C22E9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B0534B"/>
    <w:multiLevelType w:val="hybridMultilevel"/>
    <w:tmpl w:val="1C2060F6"/>
    <w:lvl w:ilvl="0" w:tplc="9410AA78">
      <w:start w:val="1"/>
      <w:numFmt w:val="decimal"/>
      <w:lvlText w:val="%1.1,1.2"/>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BBD392A"/>
    <w:multiLevelType w:val="hybridMultilevel"/>
    <w:tmpl w:val="F6E8A39A"/>
    <w:lvl w:ilvl="0" w:tplc="0C090001">
      <w:start w:val="1"/>
      <w:numFmt w:val="bullet"/>
      <w:lvlText w:val=""/>
      <w:lvlJc w:val="left"/>
      <w:pPr>
        <w:ind w:left="72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30166C3"/>
    <w:multiLevelType w:val="hybridMultilevel"/>
    <w:tmpl w:val="CB2CEC26"/>
    <w:lvl w:ilvl="0" w:tplc="5720B9FE">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E1546A"/>
    <w:multiLevelType w:val="hybridMultilevel"/>
    <w:tmpl w:val="A1FAA2F0"/>
    <w:lvl w:ilvl="0" w:tplc="5720B9FE">
      <w:numFmt w:val="bullet"/>
      <w:lvlText w:val="•"/>
      <w:lvlJc w:val="left"/>
      <w:pPr>
        <w:ind w:left="360" w:hanging="360"/>
      </w:pPr>
      <w:rPr>
        <w:rFonts w:ascii="Arial" w:eastAsiaTheme="minorHAnsi" w:hAnsi="Arial" w:cs="Aria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B1311FD"/>
    <w:multiLevelType w:val="hybridMultilevel"/>
    <w:tmpl w:val="11D8CAEE"/>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EF1003"/>
    <w:multiLevelType w:val="multilevel"/>
    <w:tmpl w:val="D13433F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AD75DAB"/>
    <w:multiLevelType w:val="hybridMultilevel"/>
    <w:tmpl w:val="677694C0"/>
    <w:lvl w:ilvl="0" w:tplc="9A5A07A0">
      <w:start w:val="1"/>
      <w:numFmt w:val="decimal"/>
      <w:lvlText w:val="%1."/>
      <w:lvlJc w:val="left"/>
      <w:pPr>
        <w:ind w:left="1447" w:hanging="54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num w:numId="1" w16cid:durableId="1918785469">
    <w:abstractNumId w:val="10"/>
  </w:num>
  <w:num w:numId="2" w16cid:durableId="13762725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2348590">
    <w:abstractNumId w:val="7"/>
  </w:num>
  <w:num w:numId="4" w16cid:durableId="1326056679">
    <w:abstractNumId w:val="20"/>
  </w:num>
  <w:num w:numId="5" w16cid:durableId="165638337">
    <w:abstractNumId w:val="17"/>
  </w:num>
  <w:num w:numId="6" w16cid:durableId="1123695853">
    <w:abstractNumId w:val="16"/>
  </w:num>
  <w:num w:numId="7" w16cid:durableId="1581137968">
    <w:abstractNumId w:val="6"/>
  </w:num>
  <w:num w:numId="8" w16cid:durableId="210381380">
    <w:abstractNumId w:val="8"/>
  </w:num>
  <w:num w:numId="9" w16cid:durableId="1667249357">
    <w:abstractNumId w:val="28"/>
  </w:num>
  <w:num w:numId="10" w16cid:durableId="1636334645">
    <w:abstractNumId w:val="19"/>
  </w:num>
  <w:num w:numId="11" w16cid:durableId="1816409002">
    <w:abstractNumId w:val="13"/>
  </w:num>
  <w:num w:numId="12" w16cid:durableId="1771470451">
    <w:abstractNumId w:val="15"/>
  </w:num>
  <w:num w:numId="13" w16cid:durableId="2042582278">
    <w:abstractNumId w:val="27"/>
  </w:num>
  <w:num w:numId="14" w16cid:durableId="301085470">
    <w:abstractNumId w:val="21"/>
  </w:num>
  <w:num w:numId="15" w16cid:durableId="24185399">
    <w:abstractNumId w:val="3"/>
  </w:num>
  <w:num w:numId="16" w16cid:durableId="169490687">
    <w:abstractNumId w:val="18"/>
  </w:num>
  <w:num w:numId="17" w16cid:durableId="629700953">
    <w:abstractNumId w:val="2"/>
  </w:num>
  <w:num w:numId="18" w16cid:durableId="1341004227">
    <w:abstractNumId w:val="23"/>
  </w:num>
  <w:num w:numId="19" w16cid:durableId="1468815981">
    <w:abstractNumId w:val="22"/>
  </w:num>
  <w:num w:numId="20" w16cid:durableId="1483697836">
    <w:abstractNumId w:val="1"/>
  </w:num>
  <w:num w:numId="21" w16cid:durableId="1199708562">
    <w:abstractNumId w:val="4"/>
  </w:num>
  <w:num w:numId="22" w16cid:durableId="666324951">
    <w:abstractNumId w:val="12"/>
  </w:num>
  <w:num w:numId="23" w16cid:durableId="1153444563">
    <w:abstractNumId w:val="5"/>
  </w:num>
  <w:num w:numId="24" w16cid:durableId="1034843463">
    <w:abstractNumId w:val="25"/>
  </w:num>
  <w:num w:numId="25" w16cid:durableId="1168908575">
    <w:abstractNumId w:val="26"/>
  </w:num>
  <w:num w:numId="26" w16cid:durableId="673799948">
    <w:abstractNumId w:val="9"/>
  </w:num>
  <w:num w:numId="27" w16cid:durableId="1716275945">
    <w:abstractNumId w:val="0"/>
  </w:num>
  <w:num w:numId="28" w16cid:durableId="1279602304">
    <w:abstractNumId w:val="24"/>
  </w:num>
  <w:num w:numId="29" w16cid:durableId="1181122269">
    <w:abstractNumId w:val="14"/>
  </w:num>
  <w:num w:numId="30" w16cid:durableId="6852063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9A"/>
    <w:rsid w:val="00021A3D"/>
    <w:rsid w:val="00025438"/>
    <w:rsid w:val="00044FF3"/>
    <w:rsid w:val="00046F8F"/>
    <w:rsid w:val="00051CBF"/>
    <w:rsid w:val="0006478A"/>
    <w:rsid w:val="00070651"/>
    <w:rsid w:val="00083B4F"/>
    <w:rsid w:val="000A55B4"/>
    <w:rsid w:val="000A6FA1"/>
    <w:rsid w:val="000D0AF3"/>
    <w:rsid w:val="000D0F48"/>
    <w:rsid w:val="000F009E"/>
    <w:rsid w:val="000F0556"/>
    <w:rsid w:val="000F2BA8"/>
    <w:rsid w:val="00104CBB"/>
    <w:rsid w:val="00122E06"/>
    <w:rsid w:val="00123ADB"/>
    <w:rsid w:val="00125000"/>
    <w:rsid w:val="00132369"/>
    <w:rsid w:val="001341B6"/>
    <w:rsid w:val="00145E44"/>
    <w:rsid w:val="001633FD"/>
    <w:rsid w:val="001744F5"/>
    <w:rsid w:val="001747BC"/>
    <w:rsid w:val="001A50FB"/>
    <w:rsid w:val="001B27CF"/>
    <w:rsid w:val="001B52F9"/>
    <w:rsid w:val="001B54FD"/>
    <w:rsid w:val="001B7A87"/>
    <w:rsid w:val="001B7CD1"/>
    <w:rsid w:val="00204930"/>
    <w:rsid w:val="00205758"/>
    <w:rsid w:val="002156DB"/>
    <w:rsid w:val="00216C2A"/>
    <w:rsid w:val="002342EF"/>
    <w:rsid w:val="00246EF2"/>
    <w:rsid w:val="0024718E"/>
    <w:rsid w:val="00260B8D"/>
    <w:rsid w:val="002656BC"/>
    <w:rsid w:val="00280169"/>
    <w:rsid w:val="00280C06"/>
    <w:rsid w:val="00283EB7"/>
    <w:rsid w:val="002843C7"/>
    <w:rsid w:val="002874CE"/>
    <w:rsid w:val="002937C1"/>
    <w:rsid w:val="002956EB"/>
    <w:rsid w:val="00296FEC"/>
    <w:rsid w:val="002A3C71"/>
    <w:rsid w:val="002B657B"/>
    <w:rsid w:val="002D3E24"/>
    <w:rsid w:val="002F64E9"/>
    <w:rsid w:val="00300C8A"/>
    <w:rsid w:val="0030375D"/>
    <w:rsid w:val="0033476B"/>
    <w:rsid w:val="00343EA2"/>
    <w:rsid w:val="003522C2"/>
    <w:rsid w:val="0036514A"/>
    <w:rsid w:val="00392B00"/>
    <w:rsid w:val="00394896"/>
    <w:rsid w:val="003A12FE"/>
    <w:rsid w:val="003A3903"/>
    <w:rsid w:val="003A787A"/>
    <w:rsid w:val="003C1C26"/>
    <w:rsid w:val="003D0A66"/>
    <w:rsid w:val="003D1C3B"/>
    <w:rsid w:val="003D5B67"/>
    <w:rsid w:val="003E4522"/>
    <w:rsid w:val="003F2A9A"/>
    <w:rsid w:val="00414112"/>
    <w:rsid w:val="00422282"/>
    <w:rsid w:val="00430199"/>
    <w:rsid w:val="00430D2F"/>
    <w:rsid w:val="00446816"/>
    <w:rsid w:val="00451463"/>
    <w:rsid w:val="00462800"/>
    <w:rsid w:val="004658EA"/>
    <w:rsid w:val="00471F7F"/>
    <w:rsid w:val="00473257"/>
    <w:rsid w:val="00477E21"/>
    <w:rsid w:val="00494398"/>
    <w:rsid w:val="00497F38"/>
    <w:rsid w:val="004A3655"/>
    <w:rsid w:val="004A4EC3"/>
    <w:rsid w:val="004B2309"/>
    <w:rsid w:val="004B4E10"/>
    <w:rsid w:val="004C7E95"/>
    <w:rsid w:val="004D3A05"/>
    <w:rsid w:val="004E000D"/>
    <w:rsid w:val="004E1073"/>
    <w:rsid w:val="004E2FC6"/>
    <w:rsid w:val="004F457E"/>
    <w:rsid w:val="00521529"/>
    <w:rsid w:val="005257D4"/>
    <w:rsid w:val="0053546B"/>
    <w:rsid w:val="00536F4B"/>
    <w:rsid w:val="0057229A"/>
    <w:rsid w:val="005A2699"/>
    <w:rsid w:val="005A2701"/>
    <w:rsid w:val="005D04B8"/>
    <w:rsid w:val="005E2416"/>
    <w:rsid w:val="005F483B"/>
    <w:rsid w:val="005F5B9A"/>
    <w:rsid w:val="006007DE"/>
    <w:rsid w:val="00601500"/>
    <w:rsid w:val="0061254A"/>
    <w:rsid w:val="00612756"/>
    <w:rsid w:val="00631D31"/>
    <w:rsid w:val="00634879"/>
    <w:rsid w:val="0064663A"/>
    <w:rsid w:val="00647E4B"/>
    <w:rsid w:val="00663B85"/>
    <w:rsid w:val="00666E35"/>
    <w:rsid w:val="0067139A"/>
    <w:rsid w:val="0068201A"/>
    <w:rsid w:val="00686F75"/>
    <w:rsid w:val="006963C4"/>
    <w:rsid w:val="006A1E28"/>
    <w:rsid w:val="006C1C4D"/>
    <w:rsid w:val="006C2F8C"/>
    <w:rsid w:val="006D03B1"/>
    <w:rsid w:val="006F17A8"/>
    <w:rsid w:val="00717ECE"/>
    <w:rsid w:val="00721C5E"/>
    <w:rsid w:val="00727985"/>
    <w:rsid w:val="00733555"/>
    <w:rsid w:val="00740256"/>
    <w:rsid w:val="007421AD"/>
    <w:rsid w:val="00746389"/>
    <w:rsid w:val="00756536"/>
    <w:rsid w:val="00772241"/>
    <w:rsid w:val="007734E6"/>
    <w:rsid w:val="0078067E"/>
    <w:rsid w:val="007A0EFF"/>
    <w:rsid w:val="007A1F18"/>
    <w:rsid w:val="007A65DF"/>
    <w:rsid w:val="007B2076"/>
    <w:rsid w:val="007B22E6"/>
    <w:rsid w:val="007C4EE0"/>
    <w:rsid w:val="007D3FC6"/>
    <w:rsid w:val="007D5860"/>
    <w:rsid w:val="007E7FB0"/>
    <w:rsid w:val="008006FC"/>
    <w:rsid w:val="008067CC"/>
    <w:rsid w:val="00814628"/>
    <w:rsid w:val="00816453"/>
    <w:rsid w:val="0084252E"/>
    <w:rsid w:val="008531F0"/>
    <w:rsid w:val="00854002"/>
    <w:rsid w:val="00892424"/>
    <w:rsid w:val="008947AE"/>
    <w:rsid w:val="00896221"/>
    <w:rsid w:val="008A3F8E"/>
    <w:rsid w:val="008C565E"/>
    <w:rsid w:val="008E0484"/>
    <w:rsid w:val="008E36D7"/>
    <w:rsid w:val="009075E2"/>
    <w:rsid w:val="009514B1"/>
    <w:rsid w:val="009515A0"/>
    <w:rsid w:val="00954FA9"/>
    <w:rsid w:val="00957200"/>
    <w:rsid w:val="0095755A"/>
    <w:rsid w:val="00961CC9"/>
    <w:rsid w:val="009655C0"/>
    <w:rsid w:val="00971722"/>
    <w:rsid w:val="009937B0"/>
    <w:rsid w:val="009A6460"/>
    <w:rsid w:val="009B6BAF"/>
    <w:rsid w:val="009C0ED6"/>
    <w:rsid w:val="009D69D5"/>
    <w:rsid w:val="00A00DF9"/>
    <w:rsid w:val="00A2480E"/>
    <w:rsid w:val="00A254A1"/>
    <w:rsid w:val="00A274B9"/>
    <w:rsid w:val="00A40911"/>
    <w:rsid w:val="00A518E1"/>
    <w:rsid w:val="00A560CB"/>
    <w:rsid w:val="00A72186"/>
    <w:rsid w:val="00A86D4C"/>
    <w:rsid w:val="00A93FF1"/>
    <w:rsid w:val="00A972A4"/>
    <w:rsid w:val="00AA31C0"/>
    <w:rsid w:val="00AA416A"/>
    <w:rsid w:val="00AA4641"/>
    <w:rsid w:val="00AB4F22"/>
    <w:rsid w:val="00AC584F"/>
    <w:rsid w:val="00AC73F2"/>
    <w:rsid w:val="00AE1B75"/>
    <w:rsid w:val="00AE4816"/>
    <w:rsid w:val="00AE56B0"/>
    <w:rsid w:val="00AE5EBA"/>
    <w:rsid w:val="00AF7BD6"/>
    <w:rsid w:val="00B1554C"/>
    <w:rsid w:val="00B20A88"/>
    <w:rsid w:val="00B646FB"/>
    <w:rsid w:val="00B8027B"/>
    <w:rsid w:val="00B96037"/>
    <w:rsid w:val="00BA113D"/>
    <w:rsid w:val="00BA7D09"/>
    <w:rsid w:val="00BB541C"/>
    <w:rsid w:val="00BC31BC"/>
    <w:rsid w:val="00BC5C3F"/>
    <w:rsid w:val="00BD1B8C"/>
    <w:rsid w:val="00BF20C5"/>
    <w:rsid w:val="00C12F9A"/>
    <w:rsid w:val="00C14680"/>
    <w:rsid w:val="00C15B56"/>
    <w:rsid w:val="00C201F1"/>
    <w:rsid w:val="00C26E45"/>
    <w:rsid w:val="00C42E57"/>
    <w:rsid w:val="00C45F38"/>
    <w:rsid w:val="00C47631"/>
    <w:rsid w:val="00C52DEB"/>
    <w:rsid w:val="00C54A97"/>
    <w:rsid w:val="00C639AF"/>
    <w:rsid w:val="00C70D65"/>
    <w:rsid w:val="00C86886"/>
    <w:rsid w:val="00CD00BF"/>
    <w:rsid w:val="00CD0B02"/>
    <w:rsid w:val="00CD3B25"/>
    <w:rsid w:val="00CF070B"/>
    <w:rsid w:val="00D007E3"/>
    <w:rsid w:val="00D16302"/>
    <w:rsid w:val="00D173A8"/>
    <w:rsid w:val="00D2368C"/>
    <w:rsid w:val="00D2665E"/>
    <w:rsid w:val="00D436A4"/>
    <w:rsid w:val="00D54C40"/>
    <w:rsid w:val="00D718AA"/>
    <w:rsid w:val="00D71E76"/>
    <w:rsid w:val="00D732A5"/>
    <w:rsid w:val="00D7570D"/>
    <w:rsid w:val="00D801DC"/>
    <w:rsid w:val="00DA018A"/>
    <w:rsid w:val="00DB08AF"/>
    <w:rsid w:val="00DF1A44"/>
    <w:rsid w:val="00DF4B7C"/>
    <w:rsid w:val="00DF7BA5"/>
    <w:rsid w:val="00E02BA3"/>
    <w:rsid w:val="00E14F0F"/>
    <w:rsid w:val="00E20BE0"/>
    <w:rsid w:val="00E23326"/>
    <w:rsid w:val="00E432A1"/>
    <w:rsid w:val="00E4641B"/>
    <w:rsid w:val="00E551B5"/>
    <w:rsid w:val="00E551E6"/>
    <w:rsid w:val="00E61CE6"/>
    <w:rsid w:val="00EA11AC"/>
    <w:rsid w:val="00EA5626"/>
    <w:rsid w:val="00EC7340"/>
    <w:rsid w:val="00ED18BE"/>
    <w:rsid w:val="00ED68B9"/>
    <w:rsid w:val="00ED7D74"/>
    <w:rsid w:val="00EE13A1"/>
    <w:rsid w:val="00EE3673"/>
    <w:rsid w:val="00EF2F5D"/>
    <w:rsid w:val="00F02587"/>
    <w:rsid w:val="00F156D2"/>
    <w:rsid w:val="00F167A5"/>
    <w:rsid w:val="00F51C71"/>
    <w:rsid w:val="00F80DEC"/>
    <w:rsid w:val="00F95B4C"/>
    <w:rsid w:val="00F971AB"/>
    <w:rsid w:val="00FA1359"/>
    <w:rsid w:val="00FA7287"/>
    <w:rsid w:val="00FB2D81"/>
    <w:rsid w:val="00FD7C45"/>
    <w:rsid w:val="00FE0D47"/>
    <w:rsid w:val="00FE4F00"/>
    <w:rsid w:val="00FE5411"/>
    <w:rsid w:val="00FF2F26"/>
    <w:rsid w:val="00FF3F69"/>
    <w:rsid w:val="00FF59CB"/>
    <w:rsid w:val="00FF7BB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3EB4C"/>
  <w15:chartTrackingRefBased/>
  <w15:docId w15:val="{E41A61B4-C81E-8D47-A1B7-6C76C9CE9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
    <w:qFormat/>
    <w:rsid w:val="00FB2D81"/>
    <w:pPr>
      <w:spacing w:after="160" w:line="259" w:lineRule="auto"/>
    </w:pPr>
    <w:rPr>
      <w:rFonts w:ascii="Arial" w:hAnsi="Arial" w:cs="Arial"/>
    </w:rPr>
  </w:style>
  <w:style w:type="paragraph" w:styleId="Heading1">
    <w:name w:val="heading 1"/>
    <w:aliases w:val="DPC H1"/>
    <w:basedOn w:val="Normal"/>
    <w:next w:val="Normal"/>
    <w:link w:val="Heading1Char"/>
    <w:uiPriority w:val="9"/>
    <w:qFormat/>
    <w:rsid w:val="00FB2D81"/>
    <w:pPr>
      <w:keepNext/>
      <w:keepLines/>
      <w:spacing w:before="360" w:after="120"/>
      <w:outlineLvl w:val="0"/>
    </w:pPr>
    <w:rPr>
      <w:rFonts w:eastAsiaTheme="majorEastAsia" w:cs="Times New Roman (Headings CS)"/>
      <w:b/>
      <w:color w:val="CC5733"/>
      <w:sz w:val="40"/>
      <w:szCs w:val="32"/>
    </w:rPr>
  </w:style>
  <w:style w:type="paragraph" w:styleId="Heading2">
    <w:name w:val="heading 2"/>
    <w:aliases w:val="DPC H2"/>
    <w:basedOn w:val="Normal"/>
    <w:next w:val="Normal"/>
    <w:link w:val="Heading2Char"/>
    <w:uiPriority w:val="9"/>
    <w:unhideWhenUsed/>
    <w:qFormat/>
    <w:rsid w:val="00FB2D81"/>
    <w:pPr>
      <w:keepNext/>
      <w:keepLines/>
      <w:spacing w:before="360" w:after="120"/>
      <w:outlineLvl w:val="1"/>
    </w:pPr>
    <w:rPr>
      <w:rFonts w:eastAsiaTheme="majorEastAsia" w:cs="Times New Roman (Headings CS)"/>
      <w:b/>
      <w:color w:val="CC5733"/>
      <w:sz w:val="32"/>
      <w:szCs w:val="26"/>
    </w:rPr>
  </w:style>
  <w:style w:type="paragraph" w:styleId="Heading3">
    <w:name w:val="heading 3"/>
    <w:aliases w:val="DPC H3"/>
    <w:basedOn w:val="Normal"/>
    <w:next w:val="Normal"/>
    <w:link w:val="Heading3Char"/>
    <w:uiPriority w:val="9"/>
    <w:unhideWhenUsed/>
    <w:qFormat/>
    <w:rsid w:val="00C45F38"/>
    <w:pPr>
      <w:keepNext/>
      <w:keepLines/>
      <w:spacing w:before="240" w:after="120"/>
      <w:outlineLvl w:val="2"/>
    </w:pPr>
    <w:rPr>
      <w:rFonts w:eastAsiaTheme="majorEastAsia" w:cs="Times New Roman (Headings CS)"/>
      <w:b/>
      <w:color w:val="000000" w:themeColor="text1"/>
      <w:sz w:val="28"/>
    </w:rPr>
  </w:style>
  <w:style w:type="paragraph" w:styleId="Heading4">
    <w:name w:val="heading 4"/>
    <w:basedOn w:val="Normal"/>
    <w:next w:val="Normal"/>
    <w:link w:val="Heading4Char"/>
    <w:uiPriority w:val="9"/>
    <w:unhideWhenUsed/>
    <w:rsid w:val="00C45F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12F9A"/>
    <w:pPr>
      <w:autoSpaceDE w:val="0"/>
      <w:autoSpaceDN w:val="0"/>
      <w:adjustRightInd w:val="0"/>
    </w:pPr>
    <w:rPr>
      <w:rFonts w:ascii="Neue Haas Grotesk Text Pro" w:hAnsi="Neue Haas Grotesk Text Pro" w:cs="Neue Haas Grotesk Text Pro"/>
      <w:color w:val="000000"/>
      <w:lang w:val="en-GB"/>
    </w:rPr>
  </w:style>
  <w:style w:type="table" w:styleId="PlainTable3">
    <w:name w:val="Plain Table 3"/>
    <w:basedOn w:val="TableNormal"/>
    <w:uiPriority w:val="43"/>
    <w:rsid w:val="00C12F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Light">
    <w:name w:val="Grid Table Light"/>
    <w:basedOn w:val="TableNormal"/>
    <w:uiPriority w:val="40"/>
    <w:rsid w:val="00C12F9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C12F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6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Footer">
    <w:name w:val="footer"/>
    <w:basedOn w:val="Normal"/>
    <w:link w:val="FooterChar"/>
    <w:uiPriority w:val="99"/>
    <w:unhideWhenUsed/>
    <w:rsid w:val="00756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6536"/>
    <w:rPr>
      <w:rFonts w:ascii="Arial" w:hAnsi="Arial" w:cs="Arial"/>
      <w:b w:val="0"/>
      <w:i w:val="0"/>
      <w:caps w:val="0"/>
      <w:smallCaps w:val="0"/>
      <w:strike w:val="0"/>
      <w:dstrike w:val="0"/>
      <w:vanish w:val="0"/>
      <w:color w:val="000000" w:themeColor="text1"/>
      <w:sz w:val="24"/>
      <w:vertAlign w:val="baseline"/>
    </w:rPr>
  </w:style>
  <w:style w:type="paragraph" w:styleId="ListParagraph">
    <w:name w:val="List Paragraph"/>
    <w:aliases w:val="DPC List Paragraph P"/>
    <w:basedOn w:val="Normal"/>
    <w:uiPriority w:val="34"/>
    <w:qFormat/>
    <w:rsid w:val="00C45F38"/>
    <w:pPr>
      <w:spacing w:after="120" w:line="240" w:lineRule="auto"/>
      <w:ind w:left="907"/>
    </w:pPr>
    <w:rPr>
      <w:rFonts w:cs="Calibri"/>
      <w:color w:val="000000" w:themeColor="text1"/>
      <w:szCs w:val="22"/>
      <w14:ligatures w14:val="standardContextual"/>
    </w:rPr>
  </w:style>
  <w:style w:type="character" w:styleId="Hyperlink">
    <w:name w:val="Hyperlink"/>
    <w:uiPriority w:val="99"/>
    <w:unhideWhenUsed/>
    <w:rsid w:val="00AC73F2"/>
    <w:rPr>
      <w:rFonts w:ascii="Arial" w:hAnsi="Arial"/>
      <w:b w:val="0"/>
      <w:i w:val="0"/>
      <w:color w:val="6AA489"/>
      <w:sz w:val="24"/>
      <w:u w:val="single"/>
    </w:rPr>
  </w:style>
  <w:style w:type="character" w:customStyle="1" w:styleId="Heading2Char">
    <w:name w:val="Heading 2 Char"/>
    <w:aliases w:val="DPC H2 Char"/>
    <w:basedOn w:val="DefaultParagraphFont"/>
    <w:link w:val="Heading2"/>
    <w:uiPriority w:val="9"/>
    <w:rsid w:val="00FB2D81"/>
    <w:rPr>
      <w:rFonts w:ascii="Arial" w:eastAsiaTheme="majorEastAsia" w:hAnsi="Arial" w:cs="Times New Roman (Headings CS)"/>
      <w:b/>
      <w:i w:val="0"/>
      <w:caps w:val="0"/>
      <w:smallCaps w:val="0"/>
      <w:strike w:val="0"/>
      <w:dstrike w:val="0"/>
      <w:vanish w:val="0"/>
      <w:color w:val="CC5733"/>
      <w:sz w:val="32"/>
      <w:szCs w:val="26"/>
      <w:vertAlign w:val="baseline"/>
    </w:rPr>
  </w:style>
  <w:style w:type="character" w:customStyle="1" w:styleId="Heading3Char">
    <w:name w:val="Heading 3 Char"/>
    <w:aliases w:val="DPC H3 Char"/>
    <w:basedOn w:val="DefaultParagraphFont"/>
    <w:link w:val="Heading3"/>
    <w:uiPriority w:val="9"/>
    <w:rsid w:val="00C45F38"/>
    <w:rPr>
      <w:rFonts w:ascii="Arial" w:eastAsiaTheme="majorEastAsia" w:hAnsi="Arial" w:cs="Times New Roman (Headings CS)"/>
      <w:b/>
      <w:i w:val="0"/>
      <w:caps w:val="0"/>
      <w:smallCaps w:val="0"/>
      <w:strike w:val="0"/>
      <w:dstrike w:val="0"/>
      <w:vanish w:val="0"/>
      <w:color w:val="000000" w:themeColor="text1"/>
      <w:sz w:val="28"/>
      <w:vertAlign w:val="baseline"/>
    </w:rPr>
  </w:style>
  <w:style w:type="character" w:customStyle="1" w:styleId="Heading1Char">
    <w:name w:val="Heading 1 Char"/>
    <w:aliases w:val="DPC H1 Char"/>
    <w:basedOn w:val="DefaultParagraphFont"/>
    <w:link w:val="Heading1"/>
    <w:uiPriority w:val="9"/>
    <w:rsid w:val="00FB2D81"/>
    <w:rPr>
      <w:rFonts w:ascii="Arial" w:eastAsiaTheme="majorEastAsia" w:hAnsi="Arial" w:cs="Times New Roman (Headings CS)"/>
      <w:b/>
      <w:i w:val="0"/>
      <w:caps w:val="0"/>
      <w:smallCaps w:val="0"/>
      <w:strike w:val="0"/>
      <w:dstrike w:val="0"/>
      <w:vanish w:val="0"/>
      <w:color w:val="CC5733"/>
      <w:sz w:val="40"/>
      <w:szCs w:val="32"/>
      <w:vertAlign w:val="baseline"/>
    </w:rPr>
  </w:style>
  <w:style w:type="paragraph" w:styleId="NoSpacing">
    <w:name w:val="No Spacing"/>
    <w:uiPriority w:val="1"/>
    <w:rsid w:val="00FB2D81"/>
    <w:rPr>
      <w:rFonts w:ascii="Arial" w:hAnsi="Arial" w:cs="Arial"/>
    </w:rPr>
  </w:style>
  <w:style w:type="character" w:customStyle="1" w:styleId="Heading4Char">
    <w:name w:val="Heading 4 Char"/>
    <w:basedOn w:val="DefaultParagraphFont"/>
    <w:link w:val="Heading4"/>
    <w:uiPriority w:val="9"/>
    <w:rsid w:val="00C45F38"/>
    <w:rPr>
      <w:rFonts w:asciiTheme="majorHAnsi" w:eastAsiaTheme="majorEastAsia" w:hAnsiTheme="majorHAnsi" w:cstheme="majorBidi"/>
      <w:b w:val="0"/>
      <w:i/>
      <w:iCs/>
      <w:caps w:val="0"/>
      <w:smallCaps w:val="0"/>
      <w:strike w:val="0"/>
      <w:dstrike w:val="0"/>
      <w:vanish w:val="0"/>
      <w:color w:val="2F5496" w:themeColor="accent1" w:themeShade="BF"/>
      <w:sz w:val="24"/>
      <w:vertAlign w:val="baseline"/>
    </w:rPr>
  </w:style>
  <w:style w:type="character" w:styleId="IntenseEmphasis">
    <w:name w:val="Intense Emphasis"/>
    <w:basedOn w:val="DefaultParagraphFont"/>
    <w:uiPriority w:val="21"/>
    <w:rsid w:val="00C45F38"/>
    <w:rPr>
      <w:rFonts w:ascii="Arial" w:hAnsi="Arial"/>
      <w:b w:val="0"/>
      <w:i/>
      <w:iCs/>
      <w:caps w:val="0"/>
      <w:smallCaps w:val="0"/>
      <w:strike w:val="0"/>
      <w:dstrike w:val="0"/>
      <w:vanish w:val="0"/>
      <w:color w:val="4472C4" w:themeColor="accent1"/>
      <w:sz w:val="24"/>
      <w:vertAlign w:val="baseline"/>
    </w:rPr>
  </w:style>
  <w:style w:type="paragraph" w:customStyle="1" w:styleId="Formfields">
    <w:name w:val="Form fields"/>
    <w:basedOn w:val="Default"/>
    <w:qFormat/>
    <w:rsid w:val="00C45F38"/>
    <w:pPr>
      <w:framePr w:hSpace="180" w:wrap="around" w:vAnchor="text" w:hAnchor="text" w:y="1"/>
      <w:suppressOverlap/>
    </w:pPr>
    <w:rPr>
      <w:rFonts w:ascii="Arial" w:hAnsi="Arial"/>
      <w:color w:val="CC5733"/>
    </w:rPr>
  </w:style>
  <w:style w:type="character" w:styleId="SubtleEmphasis">
    <w:name w:val="Subtle Emphasis"/>
    <w:basedOn w:val="DefaultParagraphFont"/>
    <w:uiPriority w:val="19"/>
    <w:rsid w:val="00C45F38"/>
    <w:rPr>
      <w:rFonts w:ascii="Arial" w:hAnsi="Arial"/>
      <w:b w:val="0"/>
      <w:i/>
      <w:iCs/>
      <w:caps w:val="0"/>
      <w:smallCaps w:val="0"/>
      <w:strike w:val="0"/>
      <w:dstrike w:val="0"/>
      <w:vanish w:val="0"/>
      <w:color w:val="404040" w:themeColor="text1" w:themeTint="BF"/>
      <w:sz w:val="24"/>
      <w:vertAlign w:val="baseline"/>
    </w:rPr>
  </w:style>
  <w:style w:type="character" w:styleId="FollowedHyperlink">
    <w:name w:val="FollowedHyperlink"/>
    <w:basedOn w:val="DefaultParagraphFont"/>
    <w:uiPriority w:val="99"/>
    <w:semiHidden/>
    <w:unhideWhenUsed/>
    <w:rsid w:val="00AC73F2"/>
    <w:rPr>
      <w:rFonts w:ascii="Arial" w:hAnsi="Arial"/>
      <w:b w:val="0"/>
      <w:i w:val="0"/>
      <w:caps w:val="0"/>
      <w:smallCaps w:val="0"/>
      <w:strike w:val="0"/>
      <w:dstrike w:val="0"/>
      <w:vanish w:val="0"/>
      <w:color w:val="954F72" w:themeColor="followedHyperlink"/>
      <w:sz w:val="24"/>
      <w:u w:val="single"/>
      <w:vertAlign w:val="baseline"/>
    </w:rPr>
  </w:style>
  <w:style w:type="paragraph" w:styleId="Revision">
    <w:name w:val="Revision"/>
    <w:hidden/>
    <w:uiPriority w:val="99"/>
    <w:semiHidden/>
    <w:rsid w:val="00A00DF9"/>
    <w:rPr>
      <w:rFonts w:ascii="Arial" w:hAnsi="Arial" w:cs="Arial"/>
    </w:rPr>
  </w:style>
  <w:style w:type="character" w:styleId="CommentReference">
    <w:name w:val="annotation reference"/>
    <w:basedOn w:val="DefaultParagraphFont"/>
    <w:uiPriority w:val="99"/>
    <w:semiHidden/>
    <w:unhideWhenUsed/>
    <w:rsid w:val="008A3F8E"/>
    <w:rPr>
      <w:sz w:val="16"/>
      <w:szCs w:val="16"/>
    </w:rPr>
  </w:style>
  <w:style w:type="paragraph" w:styleId="CommentText">
    <w:name w:val="annotation text"/>
    <w:basedOn w:val="Normal"/>
    <w:link w:val="CommentTextChar"/>
    <w:uiPriority w:val="99"/>
    <w:unhideWhenUsed/>
    <w:rsid w:val="008A3F8E"/>
    <w:pPr>
      <w:spacing w:line="240" w:lineRule="auto"/>
    </w:pPr>
    <w:rPr>
      <w:sz w:val="20"/>
      <w:szCs w:val="20"/>
    </w:rPr>
  </w:style>
  <w:style w:type="character" w:customStyle="1" w:styleId="CommentTextChar">
    <w:name w:val="Comment Text Char"/>
    <w:basedOn w:val="DefaultParagraphFont"/>
    <w:link w:val="CommentText"/>
    <w:uiPriority w:val="99"/>
    <w:rsid w:val="008A3F8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A3F8E"/>
    <w:rPr>
      <w:b/>
      <w:bCs/>
    </w:rPr>
  </w:style>
  <w:style w:type="character" w:customStyle="1" w:styleId="CommentSubjectChar">
    <w:name w:val="Comment Subject Char"/>
    <w:basedOn w:val="CommentTextChar"/>
    <w:link w:val="CommentSubject"/>
    <w:uiPriority w:val="99"/>
    <w:semiHidden/>
    <w:rsid w:val="008A3F8E"/>
    <w:rPr>
      <w:rFonts w:ascii="Arial" w:hAnsi="Arial" w:cs="Arial"/>
      <w:b/>
      <w:bCs/>
      <w:sz w:val="20"/>
      <w:szCs w:val="20"/>
    </w:rPr>
  </w:style>
  <w:style w:type="character" w:styleId="PageNumber">
    <w:name w:val="page number"/>
    <w:basedOn w:val="DefaultParagraphFont"/>
    <w:uiPriority w:val="99"/>
    <w:semiHidden/>
    <w:unhideWhenUsed/>
    <w:rsid w:val="00334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46870">
      <w:bodyDiv w:val="1"/>
      <w:marLeft w:val="0"/>
      <w:marRight w:val="0"/>
      <w:marTop w:val="0"/>
      <w:marBottom w:val="0"/>
      <w:divBdr>
        <w:top w:val="none" w:sz="0" w:space="0" w:color="auto"/>
        <w:left w:val="none" w:sz="0" w:space="0" w:color="auto"/>
        <w:bottom w:val="none" w:sz="0" w:space="0" w:color="auto"/>
        <w:right w:val="none" w:sz="0" w:space="0" w:color="auto"/>
      </w:divBdr>
    </w:div>
    <w:div w:id="1503282031">
      <w:bodyDiv w:val="1"/>
      <w:marLeft w:val="0"/>
      <w:marRight w:val="0"/>
      <w:marTop w:val="0"/>
      <w:marBottom w:val="0"/>
      <w:divBdr>
        <w:top w:val="none" w:sz="0" w:space="0" w:color="auto"/>
        <w:left w:val="none" w:sz="0" w:space="0" w:color="auto"/>
        <w:bottom w:val="none" w:sz="0" w:space="0" w:color="auto"/>
        <w:right w:val="none" w:sz="0" w:space="0" w:color="auto"/>
      </w:divBdr>
    </w:div>
    <w:div w:id="1520848446">
      <w:bodyDiv w:val="1"/>
      <w:marLeft w:val="0"/>
      <w:marRight w:val="0"/>
      <w:marTop w:val="0"/>
      <w:marBottom w:val="0"/>
      <w:divBdr>
        <w:top w:val="none" w:sz="0" w:space="0" w:color="auto"/>
        <w:left w:val="none" w:sz="0" w:space="0" w:color="auto"/>
        <w:bottom w:val="none" w:sz="0" w:space="0" w:color="auto"/>
        <w:right w:val="none" w:sz="0" w:space="0" w:color="auto"/>
      </w:divBdr>
    </w:div>
    <w:div w:id="1770657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wa.gov.au/government/document-collections/personal-leadership"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a.gov.au/organisation/public-sector-commission/leadership-expectations"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wa.gov.au/organisation/public-sector-commission/building-leadership-impac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D56267112CDC4FB0D8582F58FF7CE1" ma:contentTypeVersion="15" ma:contentTypeDescription="Create a new document." ma:contentTypeScope="" ma:versionID="f94d12dcad3854eb22abdf20dcc8580a">
  <xsd:schema xmlns:xsd="http://www.w3.org/2001/XMLSchema" xmlns:xs="http://www.w3.org/2001/XMLSchema" xmlns:p="http://schemas.microsoft.com/office/2006/metadata/properties" xmlns:ns2="c69012fe-9a92-4954-b0a7-853fae50b610" xmlns:ns3="a991264a-cd92-493e-8f32-b2890e390722" targetNamespace="http://schemas.microsoft.com/office/2006/metadata/properties" ma:root="true" ma:fieldsID="d35f0a9e787f4f6dea3268110f07c61b" ns2:_="" ns3:_="">
    <xsd:import namespace="c69012fe-9a92-4954-b0a7-853fae50b610"/>
    <xsd:import namespace="a991264a-cd92-493e-8f32-b2890e3907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012fe-9a92-4954-b0a7-853fae50b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91264a-cd92-493e-8f32-b2890e39072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662d6b8-114e-468a-aa26-e736c33b1f80}" ma:internalName="TaxCatchAll" ma:showField="CatchAllData" ma:web="a991264a-cd92-493e-8f32-b2890e39072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43AB2-22D9-42F2-9DFC-08445147FB14}">
  <ds:schemaRefs>
    <ds:schemaRef ds:uri="http://schemas.microsoft.com/sharepoint/v3/contenttype/forms"/>
  </ds:schemaRefs>
</ds:datastoreItem>
</file>

<file path=customXml/itemProps2.xml><?xml version="1.0" encoding="utf-8"?>
<ds:datastoreItem xmlns:ds="http://schemas.openxmlformats.org/officeDocument/2006/customXml" ds:itemID="{35EE5D02-A64A-4E93-938B-97251AB97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012fe-9a92-4954-b0a7-853fae50b610"/>
    <ds:schemaRef ds:uri="a991264a-cd92-493e-8f32-b2890e390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9C8040-AEBC-41D8-A94A-ECB21A268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655</Words>
  <Characters>4145</Characters>
  <Application>Microsoft Office Word</Application>
  <DocSecurity>0</DocSecurity>
  <Lines>90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Monteiro, Gwen</dc:creator>
  <cp:keywords/>
  <dc:description/>
  <cp:lastModifiedBy>Monger, Phil</cp:lastModifiedBy>
  <cp:revision>7</cp:revision>
  <cp:lastPrinted>2026-06-10T07:33:00Z</cp:lastPrinted>
  <dcterms:created xsi:type="dcterms:W3CDTF">2026-05-25T06:55:00Z</dcterms:created>
  <dcterms:modified xsi:type="dcterms:W3CDTF">2026-06-10T07:34:00Z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16cf7cf-4bad-475a-a557-f71d08d59046_Enabled">
    <vt:lpwstr>true</vt:lpwstr>
  </property>
  <property fmtid="{D5CDD505-2E9C-101B-9397-08002B2CF9AE}" pid="3" name="MSIP_Label_116cf7cf-4bad-475a-a557-f71d08d59046_SetDate">
    <vt:lpwstr>2023-09-22T04:59:41Z</vt:lpwstr>
  </property>
  <property fmtid="{D5CDD505-2E9C-101B-9397-08002B2CF9AE}" pid="4" name="MSIP_Label_116cf7cf-4bad-475a-a557-f71d08d59046_Method">
    <vt:lpwstr>Standard</vt:lpwstr>
  </property>
  <property fmtid="{D5CDD505-2E9C-101B-9397-08002B2CF9AE}" pid="5" name="MSIP_Label_116cf7cf-4bad-475a-a557-f71d08d59046_Name">
    <vt:lpwstr>OFFICIAL [ Office ]</vt:lpwstr>
  </property>
  <property fmtid="{D5CDD505-2E9C-101B-9397-08002B2CF9AE}" pid="6" name="MSIP_Label_116cf7cf-4bad-475a-a557-f71d08d59046_SiteId">
    <vt:lpwstr>d48144b5-571f-4b68-9721-e41bc0071e17</vt:lpwstr>
  </property>
  <property fmtid="{D5CDD505-2E9C-101B-9397-08002B2CF9AE}" pid="7" name="MSIP_Label_116cf7cf-4bad-475a-a557-f71d08d59046_ActionId">
    <vt:lpwstr>5ff54825-c302-4ef8-abce-08e0e4c14617</vt:lpwstr>
  </property>
  <property fmtid="{D5CDD505-2E9C-101B-9397-08002B2CF9AE}" pid="8" name="MSIP_Label_116cf7cf-4bad-475a-a557-f71d08d59046_ContentBits">
    <vt:lpwstr>0</vt:lpwstr>
  </property>
  <property fmtid="{D5CDD505-2E9C-101B-9397-08002B2CF9AE}" pid="9" name="ContentTypeId">
    <vt:lpwstr>0x01010070D56267112CDC4FB0D8582F58FF7CE1</vt:lpwstr>
  </property>
  <property fmtid="{D5CDD505-2E9C-101B-9397-08002B2CF9AE}" pid="10" name="_AdHocReviewCycleID">
    <vt:i4>1271333749</vt:i4>
  </property>
  <property fmtid="{D5CDD505-2E9C-101B-9397-08002B2CF9AE}" pid="11" name="_NewReviewCycle">
    <vt:lpwstr/>
  </property>
  <property fmtid="{D5CDD505-2E9C-101B-9397-08002B2CF9AE}" pid="12" name="_EmailSubject">
    <vt:lpwstr>Approved JDF Template</vt:lpwstr>
  </property>
  <property fmtid="{D5CDD505-2E9C-101B-9397-08002B2CF9AE}" pid="13" name="_AuthorEmail">
    <vt:lpwstr>Shane.Pike@dpc.wa.gov.au</vt:lpwstr>
  </property>
  <property fmtid="{D5CDD505-2E9C-101B-9397-08002B2CF9AE}" pid="14" name="_AuthorEmailDisplayName">
    <vt:lpwstr>Pike, Shane</vt:lpwstr>
  </property>
  <property fmtid="{D5CDD505-2E9C-101B-9397-08002B2CF9AE}" pid="15" name="_ReviewingToolsShownOnce">
    <vt:lpwstr/>
  </property>
</Properties>
</file>