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78F386C3" w14:textId="77777777" w:rsidR="00193E82" w:rsidRPr="008C3DB5" w:rsidRDefault="00193E82" w:rsidP="00193E82">
      <w:pPr>
        <w:spacing w:after="120" w:line="288" w:lineRule="auto"/>
        <w:rPr>
          <w:b/>
          <w:bCs/>
          <w:sz w:val="50"/>
          <w:szCs w:val="50"/>
        </w:rPr>
      </w:pPr>
      <w:r>
        <w:rPr>
          <w:b/>
          <w:bCs/>
          <w:sz w:val="50"/>
          <w:szCs w:val="50"/>
        </w:rPr>
        <w:t>Social Trainer – Level 1</w:t>
      </w:r>
    </w:p>
    <w:p w14:paraId="3B2FF0E9" w14:textId="393A009F" w:rsidR="00492C13" w:rsidRPr="00492C13" w:rsidRDefault="00492C13" w:rsidP="003275C9">
      <w:pPr>
        <w:spacing w:after="120" w:line="288" w:lineRule="auto"/>
      </w:pPr>
    </w:p>
    <w:p w14:paraId="1E2C0AD1" w14:textId="4B538226" w:rsidR="003275C9" w:rsidRPr="00F749C2" w:rsidRDefault="003275C9" w:rsidP="003F1D19">
      <w:pPr>
        <w:tabs>
          <w:tab w:val="left" w:pos="6405"/>
        </w:tabs>
        <w:spacing w:after="120" w:line="288" w:lineRule="auto"/>
      </w:pPr>
      <w:r w:rsidRPr="005140DB">
        <w:rPr>
          <w:b/>
          <w:bCs/>
          <w:color w:val="2C5C86"/>
          <w:sz w:val="28"/>
          <w:szCs w:val="28"/>
        </w:rPr>
        <w:t>Position Details</w:t>
      </w:r>
    </w:p>
    <w:p w14:paraId="23CEA2E0" w14:textId="4EFB4F42" w:rsidR="00492C13" w:rsidRPr="005140DB" w:rsidRDefault="005140DB" w:rsidP="003275C9">
      <w:pPr>
        <w:spacing w:after="120" w:line="288" w:lineRule="auto"/>
      </w:pPr>
      <w:r w:rsidRPr="005140DB">
        <w:rPr>
          <w:b/>
          <w:bCs/>
        </w:rPr>
        <w:t>Position Number:</w:t>
      </w:r>
      <w:r w:rsidRPr="005140DB">
        <w:tab/>
      </w:r>
      <w:r w:rsidRPr="005140DB">
        <w:tab/>
      </w:r>
      <w:r w:rsidR="00193E82">
        <w:t>Generic</w:t>
      </w:r>
    </w:p>
    <w:p w14:paraId="15A308C7" w14:textId="03CF8705" w:rsidR="005140DB" w:rsidRPr="005140DB" w:rsidRDefault="005140DB" w:rsidP="005140DB">
      <w:pPr>
        <w:spacing w:after="120" w:line="288" w:lineRule="auto"/>
      </w:pPr>
      <w:r>
        <w:rPr>
          <w:b/>
          <w:bCs/>
        </w:rPr>
        <w:t>Classification</w:t>
      </w:r>
      <w:r w:rsidRPr="005140DB">
        <w:rPr>
          <w:b/>
          <w:bCs/>
        </w:rPr>
        <w:t>:</w:t>
      </w:r>
      <w:r w:rsidRPr="005140DB">
        <w:tab/>
      </w:r>
      <w:r w:rsidRPr="005140DB">
        <w:tab/>
      </w:r>
      <w:r w:rsidR="00193E82">
        <w:t>Level 1</w:t>
      </w:r>
    </w:p>
    <w:p w14:paraId="33315DCA" w14:textId="7759DD97" w:rsidR="00681215" w:rsidRDefault="00681215" w:rsidP="00681215">
      <w:pPr>
        <w:spacing w:after="120" w:line="288" w:lineRule="auto"/>
      </w:pPr>
      <w:bookmarkStart w:id="0" w:name="_Hlk142561063"/>
      <w:r>
        <w:rPr>
          <w:b/>
          <w:bCs/>
        </w:rPr>
        <w:t>Award:</w:t>
      </w:r>
      <w:r>
        <w:rPr>
          <w:b/>
          <w:bCs/>
        </w:rPr>
        <w:tab/>
      </w:r>
      <w:r>
        <w:rPr>
          <w:b/>
          <w:bCs/>
        </w:rPr>
        <w:tab/>
      </w:r>
      <w:r>
        <w:rPr>
          <w:b/>
          <w:bCs/>
        </w:rPr>
        <w:tab/>
      </w:r>
      <w:r>
        <w:t xml:space="preserve">Government Officers (Social Trainers) Award </w:t>
      </w:r>
    </w:p>
    <w:p w14:paraId="7BF3A480" w14:textId="65A82623" w:rsidR="005C210D" w:rsidRDefault="005C210D" w:rsidP="005C210D">
      <w:pPr>
        <w:spacing w:after="120" w:line="288" w:lineRule="auto"/>
      </w:pPr>
      <w:r>
        <w:rPr>
          <w:b/>
          <w:bCs/>
        </w:rPr>
        <w:t>Agreement</w:t>
      </w:r>
      <w:r w:rsidRPr="005140DB">
        <w:rPr>
          <w:b/>
          <w:bCs/>
        </w:rPr>
        <w:t>:</w:t>
      </w:r>
      <w:r w:rsidRPr="005140DB">
        <w:tab/>
      </w:r>
      <w:r>
        <w:tab/>
      </w:r>
      <w:r>
        <w:tab/>
        <w:t xml:space="preserve">Social Trainers </w:t>
      </w:r>
      <w:r w:rsidRPr="0094324B">
        <w:t>Agreement</w:t>
      </w:r>
    </w:p>
    <w:p w14:paraId="76D8014E" w14:textId="513DADA0" w:rsidR="003C19CD" w:rsidRDefault="003C19CD" w:rsidP="00964764">
      <w:pPr>
        <w:spacing w:after="120" w:line="288" w:lineRule="auto"/>
        <w:ind w:left="2880" w:hanging="2880"/>
      </w:pPr>
      <w:r>
        <w:rPr>
          <w:b/>
          <w:bCs/>
        </w:rPr>
        <w:t>Organisational Unit:</w:t>
      </w:r>
      <w:r w:rsidRPr="005140DB">
        <w:tab/>
      </w:r>
      <w:r w:rsidR="00964764">
        <w:t xml:space="preserve">Disability / </w:t>
      </w:r>
      <w:r w:rsidR="00947371">
        <w:t>Service Delivery Disability / Various</w:t>
      </w:r>
    </w:p>
    <w:p w14:paraId="57B70465" w14:textId="77777777" w:rsidR="003C19CD" w:rsidRDefault="003C19CD" w:rsidP="003C19CD">
      <w:pPr>
        <w:spacing w:after="120" w:line="288" w:lineRule="auto"/>
      </w:pPr>
      <w:r>
        <w:rPr>
          <w:b/>
          <w:bCs/>
        </w:rPr>
        <w:t>Location:</w:t>
      </w:r>
      <w:r w:rsidRPr="005140DB">
        <w:tab/>
      </w:r>
      <w:r>
        <w:tab/>
      </w:r>
      <w:r>
        <w:tab/>
        <w:t>Perth Metropolitan Area</w:t>
      </w:r>
    </w:p>
    <w:p w14:paraId="233088A9" w14:textId="77777777" w:rsidR="003C19CD" w:rsidRDefault="003C19CD" w:rsidP="003C19CD">
      <w:pPr>
        <w:spacing w:after="120" w:line="288" w:lineRule="auto"/>
      </w:pPr>
      <w:r w:rsidRPr="6AC986F4">
        <w:rPr>
          <w:b/>
          <w:bCs/>
        </w:rPr>
        <w:t>Classification Date:</w:t>
      </w:r>
      <w:r>
        <w:tab/>
      </w:r>
    </w:p>
    <w:p w14:paraId="17F77970" w14:textId="405C72FB" w:rsidR="003C19CD" w:rsidRDefault="003C19CD" w:rsidP="003C19CD">
      <w:pPr>
        <w:spacing w:after="120" w:line="288" w:lineRule="auto"/>
        <w:ind w:left="2880" w:hanging="2880"/>
        <w:rPr>
          <w:rFonts w:eastAsia="Arial"/>
        </w:rPr>
      </w:pPr>
      <w:bookmarkStart w:id="1" w:name="_Hlk142558346"/>
      <w:r w:rsidRPr="6AC986F4">
        <w:rPr>
          <w:rFonts w:eastAsia="Arial"/>
          <w:b/>
          <w:bCs/>
          <w:color w:val="000000" w:themeColor="text1"/>
        </w:rPr>
        <w:t>Effective Date:</w:t>
      </w:r>
      <w:r>
        <w:tab/>
      </w:r>
      <w:r w:rsidR="004C18C9">
        <w:rPr>
          <w:rFonts w:eastAsia="Arial"/>
          <w:color w:val="000000" w:themeColor="text1"/>
        </w:rPr>
        <w:t>September 2025</w:t>
      </w:r>
    </w:p>
    <w:p w14:paraId="0BFA8074" w14:textId="77777777" w:rsidR="003C19CD" w:rsidRDefault="003C19CD" w:rsidP="003C19CD">
      <w:bookmarkStart w:id="2" w:name="_Hlk142561076"/>
      <w:bookmarkEnd w:id="0"/>
    </w:p>
    <w:p w14:paraId="241E8F8D" w14:textId="77777777" w:rsidR="003C19CD" w:rsidRPr="007F044C" w:rsidRDefault="003C19CD" w:rsidP="003C19CD"/>
    <w:p w14:paraId="4375CA8C" w14:textId="77777777" w:rsidR="003C19CD" w:rsidRPr="00F749C2" w:rsidRDefault="003C19CD" w:rsidP="003C19CD">
      <w:pPr>
        <w:spacing w:after="120" w:line="288" w:lineRule="auto"/>
      </w:pPr>
      <w:r>
        <w:rPr>
          <w:b/>
          <w:bCs/>
          <w:color w:val="2C5C86"/>
          <w:sz w:val="28"/>
          <w:szCs w:val="28"/>
        </w:rPr>
        <w:t>Reporting Relationships</w:t>
      </w:r>
    </w:p>
    <w:p w14:paraId="18E82ACA" w14:textId="77777777" w:rsidR="003C19CD" w:rsidRDefault="003C19CD" w:rsidP="003C19CD">
      <w:pPr>
        <w:rPr>
          <w:b/>
          <w:bCs/>
        </w:rPr>
      </w:pPr>
    </w:p>
    <w:p w14:paraId="1DBE3744" w14:textId="671D44AD" w:rsidR="003C19CD" w:rsidRPr="007F044C" w:rsidRDefault="003C19CD" w:rsidP="003C19CD">
      <w:pPr>
        <w:rPr>
          <w:b/>
          <w:bCs/>
        </w:rPr>
      </w:pPr>
      <w:r w:rsidRPr="007F044C">
        <w:rPr>
          <w:b/>
          <w:bCs/>
        </w:rPr>
        <w:t>This position report</w:t>
      </w:r>
      <w:r w:rsidR="002E18AE">
        <w:rPr>
          <w:b/>
          <w:bCs/>
        </w:rPr>
        <w:t>s</w:t>
      </w:r>
      <w:r w:rsidRPr="007F044C">
        <w:rPr>
          <w:b/>
          <w:bCs/>
        </w:rPr>
        <w:t xml:space="preserve"> to:</w:t>
      </w:r>
    </w:p>
    <w:bookmarkEnd w:id="2"/>
    <w:p w14:paraId="68C712F3" w14:textId="77777777" w:rsidR="0048315C" w:rsidRDefault="003C19CD" w:rsidP="003C19CD">
      <w:r w:rsidRPr="000A6D9E">
        <w:t>Local Area Supervisor, Level 4</w:t>
      </w:r>
    </w:p>
    <w:p w14:paraId="255AE1CE" w14:textId="2FC74399" w:rsidR="003C19CD" w:rsidRDefault="003C19CD" w:rsidP="003C19CD">
      <w:r w:rsidRPr="000A6D9E">
        <w:t>Intervention Support Services Coordinator, Level 5</w:t>
      </w:r>
      <w:r w:rsidR="002E18AE">
        <w:t xml:space="preserve"> </w:t>
      </w:r>
    </w:p>
    <w:p w14:paraId="2A9554DC" w14:textId="77777777" w:rsidR="003C19CD" w:rsidRDefault="003C19CD" w:rsidP="003C19CD"/>
    <w:p w14:paraId="3DE5382A" w14:textId="77777777" w:rsidR="003C19CD" w:rsidRPr="007F044C" w:rsidRDefault="003C19CD" w:rsidP="003C19CD">
      <w:pPr>
        <w:rPr>
          <w:b/>
          <w:bCs/>
        </w:rPr>
      </w:pPr>
      <w:r>
        <w:rPr>
          <w:b/>
          <w:bCs/>
        </w:rPr>
        <w:t>Positions under Direct Supervision</w:t>
      </w:r>
      <w:r w:rsidRPr="007F044C">
        <w:rPr>
          <w:b/>
          <w:bCs/>
        </w:rPr>
        <w:t>:</w:t>
      </w:r>
    </w:p>
    <w:p w14:paraId="1DA87E99" w14:textId="77777777" w:rsidR="003C19CD" w:rsidRDefault="003C19CD" w:rsidP="003C19CD">
      <w:r w:rsidRPr="00B842EC">
        <w:t>This position has no subordinates</w:t>
      </w:r>
      <w:r>
        <w:t>.</w:t>
      </w:r>
    </w:p>
    <w:bookmarkEnd w:id="1"/>
    <w:p w14:paraId="640D772A" w14:textId="77777777" w:rsidR="003C19CD" w:rsidRDefault="003C19CD" w:rsidP="003C19CD">
      <w:pPr>
        <w:spacing w:after="120" w:line="288" w:lineRule="auto"/>
      </w:pPr>
      <w:r w:rsidRPr="00492C13">
        <w:br w:type="page"/>
      </w:r>
    </w:p>
    <w:p w14:paraId="4EC5B68F" w14:textId="77777777" w:rsidR="003C19CD" w:rsidRPr="00240C2E" w:rsidRDefault="003C19CD" w:rsidP="003C19CD">
      <w:bookmarkStart w:id="3" w:name="_Hlk142558359"/>
    </w:p>
    <w:p w14:paraId="11F96CE9" w14:textId="77777777" w:rsidR="003C19CD" w:rsidRPr="00F749C2" w:rsidRDefault="003C19CD" w:rsidP="003C19CD">
      <w:pPr>
        <w:spacing w:after="120" w:line="288" w:lineRule="auto"/>
      </w:pPr>
      <w:r>
        <w:rPr>
          <w:b/>
          <w:bCs/>
          <w:color w:val="2C5C86"/>
          <w:sz w:val="28"/>
          <w:szCs w:val="28"/>
        </w:rPr>
        <w:t>About the Department</w:t>
      </w:r>
    </w:p>
    <w:p w14:paraId="28D3DBC5" w14:textId="77777777" w:rsidR="003C19CD" w:rsidRDefault="003C19CD" w:rsidP="003C19CD">
      <w:pPr>
        <w:spacing w:after="120" w:line="288" w:lineRule="auto"/>
      </w:pPr>
    </w:p>
    <w:p w14:paraId="120FDA98" w14:textId="77777777" w:rsidR="008704CB" w:rsidRPr="002D751E" w:rsidRDefault="008704CB" w:rsidP="008704CB">
      <w:pPr>
        <w:spacing w:after="120" w:line="288" w:lineRule="auto"/>
      </w:pPr>
      <w:r w:rsidRPr="002D751E">
        <w:t xml:space="preserve">Communities provides person-centred, place-based support to the most vulnerable members of our Western Australian community. </w:t>
      </w:r>
    </w:p>
    <w:p w14:paraId="0541A415" w14:textId="77777777" w:rsidR="008704CB" w:rsidRDefault="008704CB" w:rsidP="008704CB">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42406935" w14:textId="77777777" w:rsidR="008704CB" w:rsidRDefault="008704CB" w:rsidP="008704CB">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3C10FD35" w14:textId="77777777" w:rsidR="008704CB" w:rsidRDefault="008704CB" w:rsidP="008704CB">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72CEA3C1" w14:textId="77777777" w:rsidR="008704CB" w:rsidRDefault="008704CB" w:rsidP="008704CB">
      <w:pPr>
        <w:spacing w:after="120" w:line="288" w:lineRule="auto"/>
      </w:pPr>
      <w:r>
        <w:t>We promote a diverse workforce and embrace a high standard of equal opportunity, health and safety, and ethical practice.</w:t>
      </w:r>
    </w:p>
    <w:p w14:paraId="7C6D2A95" w14:textId="77777777" w:rsidR="008704CB" w:rsidRPr="00492C13" w:rsidRDefault="008704CB" w:rsidP="008704CB">
      <w:pPr>
        <w:spacing w:after="120" w:line="288" w:lineRule="auto"/>
      </w:pPr>
      <w:r>
        <w:t>Join us and work in a role where you can make a real difference to the lives of children, families, individuals and communities throughout Western Australia.</w:t>
      </w:r>
    </w:p>
    <w:p w14:paraId="52472E18" w14:textId="77777777" w:rsidR="00FE1D2B" w:rsidRDefault="00FE1D2B" w:rsidP="003C19CD">
      <w:pPr>
        <w:spacing w:after="120" w:line="288" w:lineRule="auto"/>
      </w:pPr>
    </w:p>
    <w:p w14:paraId="2F60ADDC" w14:textId="77777777" w:rsidR="00F96171" w:rsidRPr="0035494B" w:rsidRDefault="00F96171" w:rsidP="00F96171">
      <w:pPr>
        <w:spacing w:after="120" w:line="288" w:lineRule="auto"/>
        <w:rPr>
          <w:b/>
          <w:bCs/>
          <w:color w:val="2C5C86"/>
          <w:sz w:val="28"/>
          <w:szCs w:val="28"/>
        </w:rPr>
      </w:pPr>
      <w:r w:rsidRPr="0035494B">
        <w:rPr>
          <w:b/>
          <w:bCs/>
          <w:color w:val="2C5C86"/>
          <w:sz w:val="28"/>
          <w:szCs w:val="28"/>
        </w:rPr>
        <w:t>About the Disability Division</w:t>
      </w:r>
    </w:p>
    <w:p w14:paraId="5FE832A1" w14:textId="77777777" w:rsidR="00134EDE" w:rsidRDefault="00134EDE" w:rsidP="00134EDE">
      <w:pPr>
        <w:spacing w:after="120" w:line="288" w:lineRule="auto"/>
      </w:pPr>
      <w:r>
        <w:t xml:space="preserve">The Disability Division develops and delivers policy, programs and services that enhance the inclusion and participation of people with disability in communities across Western Australia. </w:t>
      </w:r>
    </w:p>
    <w:p w14:paraId="69EB2C1E" w14:textId="77777777" w:rsidR="00134EDE" w:rsidRDefault="00134EDE" w:rsidP="00134EDE">
      <w:pPr>
        <w:spacing w:after="120" w:line="288" w:lineRule="auto"/>
      </w:pPr>
      <w:r>
        <w:t xml:space="preserve">The Division works across portfolios and in partnership with key stakeholders locally and nationally to deliver the best outcomes for Western Australians living with disability, their families and carers. </w:t>
      </w:r>
    </w:p>
    <w:p w14:paraId="7E086EBC" w14:textId="77777777" w:rsidR="00134EDE" w:rsidRDefault="00134EDE" w:rsidP="00134EDE">
      <w:pPr>
        <w:spacing w:after="120" w:line="288" w:lineRule="auto"/>
      </w:pPr>
      <w:r w:rsidRPr="0035494B">
        <w:lastRenderedPageBreak/>
        <w:t>The Disability Division brings together policy, practice and strategy, to enhance the inclusion and participation of Western Australians with disability by playing a key role in contributing to national disability policy, and provider and practice reforms led by the Australian Government. This includes, but is not limited to, N</w:t>
      </w:r>
      <w:r>
        <w:t xml:space="preserve">ational </w:t>
      </w:r>
      <w:r w:rsidRPr="0035494B">
        <w:t>D</w:t>
      </w:r>
      <w:r>
        <w:t xml:space="preserve">isability </w:t>
      </w:r>
      <w:r w:rsidRPr="0035494B">
        <w:t>I</w:t>
      </w:r>
      <w:r>
        <w:t xml:space="preserve">nsurance </w:t>
      </w:r>
      <w:r w:rsidRPr="0035494B">
        <w:t>S</w:t>
      </w:r>
      <w:r>
        <w:t>cheme (NDIS)</w:t>
      </w:r>
      <w:r w:rsidRPr="0035494B">
        <w:t xml:space="preserve"> reform</w:t>
      </w:r>
      <w:r>
        <w:t xml:space="preserve">. </w:t>
      </w:r>
    </w:p>
    <w:p w14:paraId="248D1B75" w14:textId="77777777" w:rsidR="00134EDE" w:rsidRDefault="00134EDE" w:rsidP="00134EDE">
      <w:pPr>
        <w:spacing w:after="120" w:line="288" w:lineRule="auto"/>
      </w:pPr>
      <w:r w:rsidRPr="0035494B">
        <w:t>As well as guiding the vision of an inclusive Western Australia, the Division is putting it into practice through a significant service delivery stream, including oversight of supported community living, intensive service support services and the disability justice program</w:t>
      </w:r>
      <w:r>
        <w:t xml:space="preserve">. </w:t>
      </w:r>
    </w:p>
    <w:p w14:paraId="54632667" w14:textId="77777777" w:rsidR="00134EDE" w:rsidRPr="0035494B" w:rsidRDefault="00134EDE" w:rsidP="00134EDE">
      <w:pPr>
        <w:spacing w:after="120" w:line="288" w:lineRule="auto"/>
      </w:pPr>
      <w:r w:rsidRPr="0035494B">
        <w:t xml:space="preserve">The Division’s role includes stewardship of many functions, including: </w:t>
      </w:r>
    </w:p>
    <w:p w14:paraId="7AC52185" w14:textId="77777777" w:rsidR="00134EDE" w:rsidRDefault="00134EDE" w:rsidP="00134EDE">
      <w:pPr>
        <w:pStyle w:val="ListParagraph"/>
        <w:numPr>
          <w:ilvl w:val="0"/>
          <w:numId w:val="6"/>
        </w:numPr>
        <w:spacing w:after="120" w:line="288" w:lineRule="auto"/>
        <w:ind w:left="714" w:hanging="357"/>
        <w:contextualSpacing w:val="0"/>
      </w:pPr>
      <w:r w:rsidRPr="00CA7702">
        <w:t xml:space="preserve">NDIS reform (policy and program design, implementation, and oversight) </w:t>
      </w:r>
    </w:p>
    <w:p w14:paraId="77A3DEED" w14:textId="77777777" w:rsidR="00134EDE" w:rsidRPr="0035494B" w:rsidRDefault="00134EDE" w:rsidP="00134EDE">
      <w:pPr>
        <w:pStyle w:val="ListParagraph"/>
        <w:numPr>
          <w:ilvl w:val="0"/>
          <w:numId w:val="6"/>
        </w:numPr>
        <w:spacing w:after="120" w:line="288" w:lineRule="auto"/>
        <w:ind w:left="714" w:hanging="357"/>
        <w:contextualSpacing w:val="0"/>
      </w:pPr>
      <w:r>
        <w:t xml:space="preserve">NDIS </w:t>
      </w:r>
      <w:r w:rsidRPr="0035494B">
        <w:t xml:space="preserve">Bilateral </w:t>
      </w:r>
      <w:r>
        <w:t xml:space="preserve">Agreement </w:t>
      </w:r>
      <w:r w:rsidRPr="0035494B">
        <w:t xml:space="preserve">Negotiations with the Commonwealth </w:t>
      </w:r>
    </w:p>
    <w:p w14:paraId="64AC34CA" w14:textId="77777777" w:rsidR="00134EDE" w:rsidRPr="0035494B" w:rsidRDefault="00134EDE" w:rsidP="00134EDE">
      <w:pPr>
        <w:pStyle w:val="ListParagraph"/>
        <w:numPr>
          <w:ilvl w:val="0"/>
          <w:numId w:val="6"/>
        </w:numPr>
        <w:spacing w:after="120" w:line="288" w:lineRule="auto"/>
        <w:ind w:left="714" w:hanging="357"/>
        <w:contextualSpacing w:val="0"/>
      </w:pPr>
      <w:r w:rsidRPr="0035494B">
        <w:t xml:space="preserve">Disability Royal Commission </w:t>
      </w:r>
      <w:r>
        <w:t>(implementation and oversight)</w:t>
      </w:r>
    </w:p>
    <w:p w14:paraId="3D720B9D" w14:textId="77777777" w:rsidR="00134EDE" w:rsidRPr="0035494B" w:rsidRDefault="00134EDE" w:rsidP="00134EDE">
      <w:pPr>
        <w:pStyle w:val="ListParagraph"/>
        <w:numPr>
          <w:ilvl w:val="0"/>
          <w:numId w:val="6"/>
        </w:numPr>
        <w:spacing w:after="120" w:line="288" w:lineRule="auto"/>
        <w:ind w:left="714" w:hanging="357"/>
        <w:contextualSpacing w:val="0"/>
      </w:pPr>
      <w:r>
        <w:t xml:space="preserve">Authorisation of </w:t>
      </w:r>
      <w:r w:rsidRPr="0035494B">
        <w:t xml:space="preserve">Restrictive </w:t>
      </w:r>
      <w:r>
        <w:t>P</w:t>
      </w:r>
      <w:r w:rsidRPr="0035494B">
        <w:t xml:space="preserve">ractices policy implementation </w:t>
      </w:r>
    </w:p>
    <w:p w14:paraId="5B3464E5" w14:textId="77777777" w:rsidR="00134EDE" w:rsidRPr="0035494B" w:rsidRDefault="00134EDE" w:rsidP="00134EDE">
      <w:pPr>
        <w:pStyle w:val="ListParagraph"/>
        <w:numPr>
          <w:ilvl w:val="0"/>
          <w:numId w:val="6"/>
        </w:numPr>
        <w:spacing w:after="120" w:line="288" w:lineRule="auto"/>
        <w:ind w:left="714" w:hanging="357"/>
        <w:contextualSpacing w:val="0"/>
      </w:pPr>
      <w:r w:rsidRPr="0035494B">
        <w:t>Neurodevelopmental Assessment Team</w:t>
      </w:r>
    </w:p>
    <w:p w14:paraId="040F7D63" w14:textId="77777777" w:rsidR="00134EDE" w:rsidRPr="0035494B" w:rsidRDefault="00134EDE" w:rsidP="00134EDE">
      <w:pPr>
        <w:pStyle w:val="ListParagraph"/>
        <w:numPr>
          <w:ilvl w:val="0"/>
          <w:numId w:val="6"/>
        </w:numPr>
        <w:spacing w:after="120" w:line="288" w:lineRule="auto"/>
        <w:ind w:left="714" w:hanging="357"/>
        <w:contextualSpacing w:val="0"/>
      </w:pPr>
      <w:r>
        <w:t>Legislative</w:t>
      </w:r>
      <w:r w:rsidRPr="0035494B">
        <w:t xml:space="preserve"> reform</w:t>
      </w:r>
    </w:p>
    <w:p w14:paraId="6149EA6C" w14:textId="77777777" w:rsidR="00134EDE" w:rsidRPr="0035494B" w:rsidRDefault="00134EDE" w:rsidP="00134EDE">
      <w:pPr>
        <w:pStyle w:val="ListParagraph"/>
        <w:numPr>
          <w:ilvl w:val="0"/>
          <w:numId w:val="6"/>
        </w:numPr>
        <w:spacing w:after="120" w:line="288" w:lineRule="auto"/>
        <w:ind w:left="714" w:hanging="357"/>
        <w:contextualSpacing w:val="0"/>
      </w:pPr>
      <w:r w:rsidRPr="0035494B">
        <w:t xml:space="preserve">ACROD/Companion Card </w:t>
      </w:r>
    </w:p>
    <w:p w14:paraId="6BB3188F" w14:textId="77777777" w:rsidR="00134EDE" w:rsidRPr="0035494B" w:rsidRDefault="00134EDE" w:rsidP="00134EDE">
      <w:pPr>
        <w:pStyle w:val="ListParagraph"/>
        <w:numPr>
          <w:ilvl w:val="0"/>
          <w:numId w:val="6"/>
        </w:numPr>
        <w:spacing w:after="120" w:line="288" w:lineRule="auto"/>
        <w:ind w:left="714" w:hanging="357"/>
        <w:contextualSpacing w:val="0"/>
      </w:pPr>
      <w:r w:rsidRPr="0035494B">
        <w:t>Disability Access &amp; Inclusion Plans</w:t>
      </w:r>
    </w:p>
    <w:p w14:paraId="50C2124B" w14:textId="77777777" w:rsidR="00134EDE" w:rsidRDefault="00134EDE" w:rsidP="00134EDE">
      <w:pPr>
        <w:pStyle w:val="ListParagraph"/>
        <w:numPr>
          <w:ilvl w:val="0"/>
          <w:numId w:val="6"/>
        </w:numPr>
        <w:spacing w:after="120" w:line="288" w:lineRule="auto"/>
        <w:ind w:left="714" w:hanging="357"/>
        <w:contextualSpacing w:val="0"/>
      </w:pPr>
      <w:r w:rsidRPr="0035494B">
        <w:t>Disability Reform Minister</w:t>
      </w:r>
      <w:r>
        <w:t>s</w:t>
      </w:r>
      <w:r w:rsidRPr="0035494B">
        <w:t xml:space="preserve"> Council (DRMC)</w:t>
      </w:r>
    </w:p>
    <w:p w14:paraId="4044BA43" w14:textId="77777777" w:rsidR="00134EDE" w:rsidRDefault="00134EDE" w:rsidP="00134EDE">
      <w:pPr>
        <w:pStyle w:val="ListParagraph"/>
        <w:numPr>
          <w:ilvl w:val="0"/>
          <w:numId w:val="6"/>
        </w:numPr>
        <w:spacing w:after="120" w:line="288" w:lineRule="auto"/>
        <w:ind w:left="714" w:hanging="357"/>
        <w:contextualSpacing w:val="0"/>
      </w:pPr>
      <w:r w:rsidRPr="0035494B">
        <w:t>A West Australian for Everyone – State Disability Strategy 2020-2030</w:t>
      </w:r>
    </w:p>
    <w:p w14:paraId="0913D97A" w14:textId="77777777" w:rsidR="003C19CD" w:rsidRDefault="003C19CD" w:rsidP="003C19CD">
      <w:pPr>
        <w:spacing w:after="120" w:line="288" w:lineRule="auto"/>
      </w:pPr>
    </w:p>
    <w:p w14:paraId="598AD045" w14:textId="77777777" w:rsidR="003C19CD" w:rsidRPr="001E1B87" w:rsidRDefault="003C19CD" w:rsidP="003C19CD">
      <w:pPr>
        <w:spacing w:after="120" w:line="288" w:lineRule="auto"/>
      </w:pPr>
      <w:r w:rsidRPr="001E1B87">
        <w:rPr>
          <w:b/>
          <w:bCs/>
          <w:color w:val="2C5C86"/>
          <w:sz w:val="28"/>
          <w:szCs w:val="28"/>
        </w:rPr>
        <w:t>Role Statement</w:t>
      </w:r>
    </w:p>
    <w:p w14:paraId="3D64D4B0" w14:textId="77777777" w:rsidR="003C19CD" w:rsidRDefault="003C19CD" w:rsidP="003C19CD"/>
    <w:bookmarkEnd w:id="3"/>
    <w:p w14:paraId="1F3F5EDD" w14:textId="77777777" w:rsidR="00193E82" w:rsidRDefault="00193E82" w:rsidP="00193E82">
      <w:r w:rsidRPr="000A6D9E">
        <w:t>This position is responsible for undertaking training and support activities with persons with an intellectual disability.</w:t>
      </w:r>
    </w:p>
    <w:p w14:paraId="672F8FDD" w14:textId="28351CE0" w:rsidR="001E1B87" w:rsidRDefault="001E1B87">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E95D36" w:rsidRDefault="00E95D36" w:rsidP="00E95D36"/>
    <w:p w14:paraId="1B2D6CBA" w14:textId="77777777" w:rsidR="00193E82" w:rsidRPr="000A6D9E" w:rsidRDefault="00193E82" w:rsidP="00193E82">
      <w:pPr>
        <w:rPr>
          <w:b/>
          <w:bCs/>
        </w:rPr>
      </w:pPr>
      <w:r w:rsidRPr="000A6D9E">
        <w:rPr>
          <w:b/>
          <w:bCs/>
        </w:rPr>
        <w:t>1.</w:t>
      </w:r>
      <w:r w:rsidRPr="000A6D9E">
        <w:rPr>
          <w:b/>
          <w:bCs/>
        </w:rPr>
        <w:tab/>
        <w:t>Physical Health and Well-Being</w:t>
      </w:r>
    </w:p>
    <w:p w14:paraId="38B0C95A" w14:textId="77777777" w:rsidR="00193E82" w:rsidRPr="000A6D9E" w:rsidRDefault="00193E82" w:rsidP="00193E82">
      <w:r w:rsidRPr="000A6D9E">
        <w:t>1.1</w:t>
      </w:r>
      <w:r w:rsidRPr="000A6D9E">
        <w:tab/>
        <w:t xml:space="preserve">Accompanies people with an intellectual disability to medical/specialist appointments. </w:t>
      </w:r>
    </w:p>
    <w:p w14:paraId="71295ADB" w14:textId="77777777" w:rsidR="00193E82" w:rsidRPr="000A6D9E" w:rsidRDefault="00193E82" w:rsidP="00193E82">
      <w:r w:rsidRPr="000A6D9E">
        <w:t xml:space="preserve">1.2 </w:t>
      </w:r>
      <w:r w:rsidRPr="000A6D9E">
        <w:tab/>
        <w:t xml:space="preserve">Carries out and records outcomes of daily/weekly health checks and treatments. </w:t>
      </w:r>
    </w:p>
    <w:p w14:paraId="5A8F899B" w14:textId="77777777" w:rsidR="00193E82" w:rsidRPr="000A6D9E" w:rsidRDefault="00193E82" w:rsidP="00193E82">
      <w:r w:rsidRPr="000A6D9E">
        <w:t>1.3</w:t>
      </w:r>
      <w:r w:rsidRPr="000A6D9E">
        <w:tab/>
        <w:t xml:space="preserve">Applies/gives medications and treatments. </w:t>
      </w:r>
    </w:p>
    <w:p w14:paraId="4F9ED780" w14:textId="5E1A96F5" w:rsidR="00193E82" w:rsidRPr="000A6D9E" w:rsidRDefault="00193E82" w:rsidP="00193E82">
      <w:pPr>
        <w:ind w:left="720" w:hanging="720"/>
      </w:pPr>
      <w:r w:rsidRPr="000A6D9E">
        <w:t>1.4</w:t>
      </w:r>
      <w:r w:rsidRPr="000A6D9E">
        <w:tab/>
        <w:t xml:space="preserve">Implements specialist programs and ensures compliance </w:t>
      </w:r>
      <w:r w:rsidR="003C19CD" w:rsidRPr="000A6D9E">
        <w:t>e.g.,</w:t>
      </w:r>
      <w:r w:rsidRPr="000A6D9E">
        <w:t xml:space="preserve"> mealtime management programs. </w:t>
      </w:r>
    </w:p>
    <w:p w14:paraId="1BBE1B53" w14:textId="36439E6B" w:rsidR="00193E82" w:rsidRPr="000A6D9E" w:rsidRDefault="00193E82" w:rsidP="00193E82">
      <w:pPr>
        <w:ind w:left="720" w:hanging="720"/>
      </w:pPr>
      <w:r w:rsidRPr="000A6D9E">
        <w:t>1.5</w:t>
      </w:r>
      <w:r w:rsidRPr="000A6D9E">
        <w:tab/>
        <w:t>Participates in assessment (</w:t>
      </w:r>
      <w:r w:rsidR="003C19CD" w:rsidRPr="000A6D9E">
        <w:t>e.g.,</w:t>
      </w:r>
      <w:r w:rsidRPr="000A6D9E">
        <w:t xml:space="preserve"> broad screen checklist), responds to and adjusts support</w:t>
      </w:r>
      <w:r>
        <w:t xml:space="preserve"> </w:t>
      </w:r>
      <w:r w:rsidRPr="000A6D9E">
        <w:t xml:space="preserve">in line with identified needs of people with an intellectual disability. </w:t>
      </w:r>
    </w:p>
    <w:p w14:paraId="672B001D" w14:textId="77777777" w:rsidR="00193E82" w:rsidRPr="000A6D9E" w:rsidRDefault="00193E82" w:rsidP="00193E82">
      <w:r w:rsidRPr="000A6D9E">
        <w:t>1.6</w:t>
      </w:r>
      <w:r w:rsidRPr="000A6D9E">
        <w:tab/>
        <w:t xml:space="preserve">Implements well-being activities and programs, including exercise and leisure. </w:t>
      </w:r>
    </w:p>
    <w:p w14:paraId="77B044E1" w14:textId="77777777" w:rsidR="00193E82" w:rsidRPr="000A6D9E" w:rsidRDefault="00193E82" w:rsidP="00193E82">
      <w:r w:rsidRPr="000A6D9E">
        <w:t>1.7</w:t>
      </w:r>
      <w:r w:rsidRPr="000A6D9E">
        <w:tab/>
        <w:t xml:space="preserve">Supports people with an intellectual disability in all areas of personal care. </w:t>
      </w:r>
    </w:p>
    <w:p w14:paraId="404F5E9B" w14:textId="77777777" w:rsidR="00193E82" w:rsidRPr="000A6D9E" w:rsidRDefault="00193E82" w:rsidP="00193E82"/>
    <w:p w14:paraId="3FED2551" w14:textId="77777777" w:rsidR="00193E82" w:rsidRPr="000A6D9E" w:rsidRDefault="00193E82" w:rsidP="00193E82">
      <w:pPr>
        <w:rPr>
          <w:b/>
          <w:bCs/>
        </w:rPr>
      </w:pPr>
      <w:r w:rsidRPr="000A6D9E">
        <w:rPr>
          <w:b/>
          <w:bCs/>
        </w:rPr>
        <w:t>2.</w:t>
      </w:r>
      <w:r w:rsidRPr="000A6D9E">
        <w:rPr>
          <w:b/>
          <w:bCs/>
        </w:rPr>
        <w:tab/>
        <w:t>Lifestyle Planning, Families and Community</w:t>
      </w:r>
    </w:p>
    <w:p w14:paraId="07BD796F" w14:textId="77777777" w:rsidR="00193E82" w:rsidRPr="000A6D9E" w:rsidRDefault="00193E82" w:rsidP="00193E82">
      <w:r w:rsidRPr="000A6D9E">
        <w:t>2.1</w:t>
      </w:r>
      <w:r w:rsidRPr="000A6D9E">
        <w:tab/>
        <w:t xml:space="preserve">Implements community inclusion plans and programs. </w:t>
      </w:r>
    </w:p>
    <w:p w14:paraId="0AE8451C" w14:textId="77777777" w:rsidR="00193E82" w:rsidRPr="000A6D9E" w:rsidRDefault="00193E82" w:rsidP="00193E82">
      <w:pPr>
        <w:ind w:left="720" w:hanging="720"/>
      </w:pPr>
      <w:r w:rsidRPr="000A6D9E">
        <w:t>2.2</w:t>
      </w:r>
      <w:r w:rsidRPr="000A6D9E">
        <w:tab/>
        <w:t xml:space="preserve">Supports people with an intellectual disability to maintain regular communication/contact with families and significant others. </w:t>
      </w:r>
    </w:p>
    <w:p w14:paraId="0BAFF5FA" w14:textId="77777777" w:rsidR="00193E82" w:rsidRPr="000A6D9E" w:rsidRDefault="00193E82" w:rsidP="00193E82">
      <w:r w:rsidRPr="000A6D9E">
        <w:t>2.3</w:t>
      </w:r>
      <w:r w:rsidRPr="000A6D9E">
        <w:tab/>
        <w:t xml:space="preserve">Promotes and maintains positive public relations. </w:t>
      </w:r>
    </w:p>
    <w:p w14:paraId="787C3123" w14:textId="77777777" w:rsidR="00193E82" w:rsidRPr="000A6D9E" w:rsidRDefault="00193E82" w:rsidP="00193E82">
      <w:pPr>
        <w:ind w:left="720" w:hanging="720"/>
      </w:pPr>
      <w:r w:rsidRPr="000A6D9E">
        <w:t>2.4</w:t>
      </w:r>
      <w:r w:rsidRPr="000A6D9E">
        <w:tab/>
        <w:t xml:space="preserve">Identifies opportunities for people with an intellectual disability to extend their life experiences including facilitating opportunities for people with an intellectual disability to develop and maintain friendships. </w:t>
      </w:r>
    </w:p>
    <w:p w14:paraId="4F760A31" w14:textId="77777777" w:rsidR="00193E82" w:rsidRPr="000A6D9E" w:rsidRDefault="00193E82" w:rsidP="00193E82">
      <w:r w:rsidRPr="000A6D9E">
        <w:t>2.5</w:t>
      </w:r>
      <w:r w:rsidRPr="000A6D9E">
        <w:tab/>
        <w:t xml:space="preserve">Supports people with an intellectual disability to present a positive image. </w:t>
      </w:r>
    </w:p>
    <w:p w14:paraId="7E71EB04" w14:textId="77777777" w:rsidR="00193E82" w:rsidRPr="000A6D9E" w:rsidRDefault="00193E82" w:rsidP="00193E82">
      <w:r w:rsidRPr="000A6D9E">
        <w:t>2.6</w:t>
      </w:r>
      <w:r w:rsidRPr="000A6D9E">
        <w:tab/>
        <w:t xml:space="preserve">Completes key worker and annual lifestyle review requirements. </w:t>
      </w:r>
    </w:p>
    <w:p w14:paraId="7351E3E6" w14:textId="77777777" w:rsidR="00193E82" w:rsidRDefault="00193E82" w:rsidP="00193E82">
      <w:r>
        <w:br w:type="page"/>
      </w:r>
    </w:p>
    <w:p w14:paraId="27A0DAAE" w14:textId="77777777" w:rsidR="00193E82" w:rsidRPr="000A6D9E" w:rsidRDefault="00193E82" w:rsidP="00193E82"/>
    <w:p w14:paraId="60F1FCE2" w14:textId="77777777" w:rsidR="00193E82" w:rsidRPr="000A6D9E" w:rsidRDefault="00193E82" w:rsidP="00193E82">
      <w:pPr>
        <w:rPr>
          <w:b/>
          <w:bCs/>
        </w:rPr>
      </w:pPr>
      <w:r w:rsidRPr="000A6D9E">
        <w:rPr>
          <w:b/>
          <w:bCs/>
        </w:rPr>
        <w:t>3.</w:t>
      </w:r>
      <w:r w:rsidRPr="000A6D9E">
        <w:rPr>
          <w:b/>
          <w:bCs/>
        </w:rPr>
        <w:tab/>
        <w:t>Positive Behaviour Support and Skills Development and Maintenance</w:t>
      </w:r>
    </w:p>
    <w:p w14:paraId="3E7F425E" w14:textId="77777777" w:rsidR="00193E82" w:rsidRPr="000A6D9E" w:rsidRDefault="00193E82" w:rsidP="00193E82">
      <w:pPr>
        <w:ind w:left="720" w:hanging="720"/>
      </w:pPr>
      <w:r w:rsidRPr="000A6D9E">
        <w:t>3.1</w:t>
      </w:r>
      <w:r w:rsidRPr="000A6D9E">
        <w:tab/>
        <w:t xml:space="preserve">Implements skill development or maintenance plans in all areas of daily living and records outcomes. </w:t>
      </w:r>
    </w:p>
    <w:p w14:paraId="3321E8F1" w14:textId="77777777" w:rsidR="00193E82" w:rsidRPr="000A6D9E" w:rsidRDefault="00193E82" w:rsidP="00193E82">
      <w:pPr>
        <w:ind w:left="720" w:hanging="720"/>
      </w:pPr>
      <w:r w:rsidRPr="000A6D9E">
        <w:t>3.2</w:t>
      </w:r>
      <w:r w:rsidRPr="000A6D9E">
        <w:tab/>
        <w:t xml:space="preserve">Identifies opportunities for incidental learning to enhance resident skill development and maintenance. </w:t>
      </w:r>
    </w:p>
    <w:p w14:paraId="36F22265" w14:textId="77777777" w:rsidR="00193E82" w:rsidRPr="000A6D9E" w:rsidRDefault="00193E82" w:rsidP="00193E82">
      <w:r w:rsidRPr="000A6D9E">
        <w:t>3.3</w:t>
      </w:r>
      <w:r w:rsidRPr="000A6D9E">
        <w:tab/>
        <w:t xml:space="preserve">Implements routines, encourages engagement and choice making. </w:t>
      </w:r>
    </w:p>
    <w:p w14:paraId="021E430E" w14:textId="77777777" w:rsidR="00193E82" w:rsidRPr="000A6D9E" w:rsidRDefault="00193E82" w:rsidP="00193E82">
      <w:r w:rsidRPr="000A6D9E">
        <w:t>3.4</w:t>
      </w:r>
      <w:r w:rsidRPr="000A6D9E">
        <w:tab/>
        <w:t xml:space="preserve">Consistently applies positive behaviour support plans, records outcomes. </w:t>
      </w:r>
    </w:p>
    <w:p w14:paraId="5DFF12B4" w14:textId="77777777" w:rsidR="00193E82" w:rsidRPr="000A6D9E" w:rsidRDefault="00193E82" w:rsidP="00193E82">
      <w:r w:rsidRPr="000A6D9E">
        <w:t>3.5</w:t>
      </w:r>
      <w:r w:rsidRPr="000A6D9E">
        <w:tab/>
        <w:t xml:space="preserve">Uses endorsed techniques to prevent and/or manage complex behaviour. </w:t>
      </w:r>
    </w:p>
    <w:p w14:paraId="1D7D5A16" w14:textId="77777777" w:rsidR="00193E82" w:rsidRPr="000A6D9E" w:rsidRDefault="00193E82" w:rsidP="00193E82">
      <w:r w:rsidRPr="000A6D9E">
        <w:t>3.6</w:t>
      </w:r>
      <w:r w:rsidRPr="000A6D9E">
        <w:tab/>
        <w:t xml:space="preserve">Participates in assessment, consistently follows/uses communication plans and aids. </w:t>
      </w:r>
    </w:p>
    <w:p w14:paraId="6CF5CE8A" w14:textId="77777777" w:rsidR="00193E82" w:rsidRPr="000A6D9E" w:rsidRDefault="00193E82" w:rsidP="00193E82"/>
    <w:p w14:paraId="2D016817" w14:textId="77777777" w:rsidR="00193E82" w:rsidRPr="000A6D9E" w:rsidRDefault="00193E82" w:rsidP="00193E82">
      <w:pPr>
        <w:rPr>
          <w:b/>
          <w:bCs/>
        </w:rPr>
      </w:pPr>
      <w:r w:rsidRPr="000A6D9E">
        <w:rPr>
          <w:b/>
          <w:bCs/>
        </w:rPr>
        <w:t>4.</w:t>
      </w:r>
      <w:r w:rsidRPr="000A6D9E">
        <w:rPr>
          <w:b/>
          <w:bCs/>
        </w:rPr>
        <w:tab/>
        <w:t>Teamwork</w:t>
      </w:r>
    </w:p>
    <w:p w14:paraId="2A02F9D2" w14:textId="77777777" w:rsidR="00193E82" w:rsidRPr="000A6D9E" w:rsidRDefault="00193E82" w:rsidP="00193E82">
      <w:r w:rsidRPr="000A6D9E">
        <w:t>4.1</w:t>
      </w:r>
      <w:r w:rsidRPr="000A6D9E">
        <w:tab/>
        <w:t xml:space="preserve">Carries out work tasks to achieve identified outcomes. </w:t>
      </w:r>
    </w:p>
    <w:p w14:paraId="4F36C15C" w14:textId="77777777" w:rsidR="00193E82" w:rsidRPr="000A6D9E" w:rsidRDefault="00193E82" w:rsidP="00193E82">
      <w:r w:rsidRPr="000A6D9E">
        <w:t>4.2</w:t>
      </w:r>
      <w:r w:rsidRPr="000A6D9E">
        <w:tab/>
        <w:t xml:space="preserve">Works cooperatively with others. </w:t>
      </w:r>
    </w:p>
    <w:p w14:paraId="02A4B89F" w14:textId="77777777" w:rsidR="00193E82" w:rsidRPr="000A6D9E" w:rsidRDefault="00193E82" w:rsidP="00193E82">
      <w:r w:rsidRPr="000A6D9E">
        <w:t>4.3</w:t>
      </w:r>
      <w:r w:rsidRPr="000A6D9E">
        <w:tab/>
        <w:t xml:space="preserve">Understands and works towards team goals and objectives. </w:t>
      </w:r>
    </w:p>
    <w:p w14:paraId="044B6935" w14:textId="77777777" w:rsidR="00193E82" w:rsidRPr="000A6D9E" w:rsidRDefault="00193E82" w:rsidP="00193E82">
      <w:r w:rsidRPr="000A6D9E">
        <w:t>4.4</w:t>
      </w:r>
      <w:r w:rsidRPr="000A6D9E">
        <w:tab/>
        <w:t xml:space="preserve">Actively participates in the acquisition and ongoing improvement of own work skills. </w:t>
      </w:r>
    </w:p>
    <w:p w14:paraId="5C0FC7A2" w14:textId="77777777" w:rsidR="00193E82" w:rsidRPr="000A6D9E" w:rsidRDefault="00193E82" w:rsidP="00193E82"/>
    <w:p w14:paraId="646A7738" w14:textId="3D321A05" w:rsidR="00193E82" w:rsidRPr="003C19CD" w:rsidRDefault="00193E82" w:rsidP="00193E82">
      <w:r w:rsidRPr="000A6D9E">
        <w:rPr>
          <w:b/>
          <w:bCs/>
        </w:rPr>
        <w:t>5.</w:t>
      </w:r>
      <w:r w:rsidRPr="000A6D9E">
        <w:rPr>
          <w:b/>
          <w:bCs/>
        </w:rPr>
        <w:tab/>
        <w:t xml:space="preserve">Administration and </w:t>
      </w:r>
      <w:r w:rsidR="003C19CD">
        <w:rPr>
          <w:b/>
          <w:bCs/>
        </w:rPr>
        <w:t>Work Health and Safety</w:t>
      </w:r>
      <w:r w:rsidR="003C19CD" w:rsidRPr="00553EDE">
        <w:rPr>
          <w:b/>
          <w:bCs/>
        </w:rPr>
        <w:t xml:space="preserve"> (</w:t>
      </w:r>
      <w:r w:rsidR="003C19CD">
        <w:rPr>
          <w:b/>
          <w:bCs/>
        </w:rPr>
        <w:t>WHS</w:t>
      </w:r>
      <w:r w:rsidRPr="000A6D9E">
        <w:rPr>
          <w:b/>
          <w:bCs/>
        </w:rPr>
        <w:t>)</w:t>
      </w:r>
    </w:p>
    <w:p w14:paraId="636C870B" w14:textId="77777777" w:rsidR="00193E82" w:rsidRPr="000A6D9E" w:rsidRDefault="00193E82" w:rsidP="00193E82">
      <w:pPr>
        <w:ind w:left="720" w:hanging="720"/>
      </w:pPr>
      <w:r w:rsidRPr="000A6D9E">
        <w:t>5.1</w:t>
      </w:r>
      <w:r w:rsidRPr="000A6D9E">
        <w:tab/>
        <w:t xml:space="preserve">Works in a safe manner and follows procedures for hazard identification and concerns/issues are reported to line management/nominated representative. </w:t>
      </w:r>
    </w:p>
    <w:p w14:paraId="558599D2" w14:textId="77777777" w:rsidR="00193E82" w:rsidRPr="000A6D9E" w:rsidRDefault="00193E82" w:rsidP="00193E82">
      <w:r w:rsidRPr="000A6D9E">
        <w:t>5.2</w:t>
      </w:r>
      <w:r w:rsidRPr="000A6D9E">
        <w:tab/>
        <w:t xml:space="preserve">Follows procedures to prevent infection in the workplace. </w:t>
      </w:r>
    </w:p>
    <w:p w14:paraId="016AEB8E" w14:textId="77777777" w:rsidR="00193E82" w:rsidRPr="000A6D9E" w:rsidRDefault="00193E82" w:rsidP="00193E82">
      <w:r w:rsidRPr="000A6D9E">
        <w:t>5.3</w:t>
      </w:r>
      <w:r w:rsidRPr="000A6D9E">
        <w:tab/>
        <w:t xml:space="preserve">Identifies and implements strategies to prevent workplace stress. </w:t>
      </w:r>
    </w:p>
    <w:p w14:paraId="7DDB4707" w14:textId="77777777" w:rsidR="00193E82" w:rsidRPr="000A6D9E" w:rsidRDefault="00193E82" w:rsidP="00193E82">
      <w:r w:rsidRPr="000A6D9E">
        <w:t>5.4</w:t>
      </w:r>
      <w:r w:rsidRPr="000A6D9E">
        <w:tab/>
        <w:t xml:space="preserve">Follows emergency procedures. </w:t>
      </w:r>
    </w:p>
    <w:p w14:paraId="6040CA55" w14:textId="77777777" w:rsidR="00193E82" w:rsidRPr="000A6D9E" w:rsidRDefault="00193E82" w:rsidP="00193E82">
      <w:r w:rsidRPr="000A6D9E">
        <w:t>5.5</w:t>
      </w:r>
      <w:r w:rsidRPr="000A6D9E">
        <w:tab/>
        <w:t xml:space="preserve">Implements and complies with relevant legislation, policies, procedures and guidelines. </w:t>
      </w:r>
    </w:p>
    <w:p w14:paraId="309F0EC0" w14:textId="77777777" w:rsidR="00193E82" w:rsidRPr="000A6D9E" w:rsidRDefault="00193E82" w:rsidP="00193E82">
      <w:r w:rsidRPr="000A6D9E">
        <w:t>5.6</w:t>
      </w:r>
      <w:r w:rsidRPr="000A6D9E">
        <w:tab/>
        <w:t>Completes workplace forms and documents.</w:t>
      </w:r>
    </w:p>
    <w:p w14:paraId="23F708D4" w14:textId="77777777" w:rsidR="001E1B87" w:rsidRPr="00F749C2" w:rsidRDefault="001E1B87" w:rsidP="001E1B87">
      <w:pPr>
        <w:spacing w:after="120" w:line="288" w:lineRule="auto"/>
      </w:pPr>
    </w:p>
    <w:p w14:paraId="388293EB" w14:textId="04717FB5" w:rsidR="0094205D" w:rsidRPr="00492C13" w:rsidRDefault="0094205D" w:rsidP="003275C9">
      <w:pPr>
        <w:spacing w:after="120" w:line="288" w:lineRule="auto"/>
      </w:pPr>
      <w:r w:rsidRPr="00492C13">
        <w:br w:type="page"/>
      </w:r>
    </w:p>
    <w:p w14:paraId="109A715D" w14:textId="77777777" w:rsidR="003C19CD" w:rsidRPr="00CB727E" w:rsidRDefault="003C19CD" w:rsidP="003C19CD">
      <w:pPr>
        <w:ind w:left="720" w:hanging="720"/>
      </w:pPr>
      <w:bookmarkStart w:id="4" w:name="_Hlk142558417"/>
    </w:p>
    <w:p w14:paraId="0FFBBE80" w14:textId="77777777" w:rsidR="003C19CD" w:rsidRPr="001E1B87" w:rsidRDefault="003C19CD" w:rsidP="003C19CD">
      <w:pPr>
        <w:spacing w:after="120" w:line="288" w:lineRule="auto"/>
      </w:pPr>
      <w:r w:rsidRPr="001E1B87">
        <w:rPr>
          <w:b/>
          <w:bCs/>
          <w:color w:val="2C5C86"/>
          <w:sz w:val="28"/>
          <w:szCs w:val="28"/>
        </w:rPr>
        <w:t>Corporate Responsibilitie</w:t>
      </w:r>
      <w:r>
        <w:rPr>
          <w:b/>
          <w:bCs/>
          <w:color w:val="2C5C86"/>
          <w:sz w:val="28"/>
          <w:szCs w:val="28"/>
        </w:rPr>
        <w:t>s</w:t>
      </w:r>
    </w:p>
    <w:p w14:paraId="47C7F371" w14:textId="77777777" w:rsidR="003C19CD" w:rsidRDefault="003C19CD" w:rsidP="003C19CD">
      <w:pPr>
        <w:spacing w:after="120" w:line="288" w:lineRule="auto"/>
      </w:pPr>
    </w:p>
    <w:p w14:paraId="5CD2FFB4" w14:textId="77777777" w:rsidR="003C19CD" w:rsidRDefault="003C19CD" w:rsidP="003C19CD">
      <w:pPr>
        <w:spacing w:after="120" w:line="288" w:lineRule="auto"/>
        <w:ind w:left="720" w:hanging="720"/>
      </w:pPr>
      <w:r>
        <w:t>1.</w:t>
      </w:r>
      <w:r>
        <w:tab/>
        <w:t>Exhibits accountability, professional integrity and respect consistent with Communities Values, the Code of Conduct, and the public sector Code of Ethics.</w:t>
      </w:r>
    </w:p>
    <w:p w14:paraId="25A88B70" w14:textId="77777777" w:rsidR="003C19CD" w:rsidRPr="00E95D36" w:rsidRDefault="003C19CD" w:rsidP="003C19CD">
      <w:pPr>
        <w:ind w:left="720" w:hanging="720"/>
      </w:pPr>
      <w:r w:rsidRPr="00E95D36">
        <w:t>2</w:t>
      </w:r>
      <w:r>
        <w:t>.</w:t>
      </w:r>
      <w:r>
        <w:tab/>
      </w:r>
      <w:r w:rsidRPr="00E95D36">
        <w:t>Actively participates in the Communities performance development process and pursues professional development opportunities.</w:t>
      </w:r>
    </w:p>
    <w:p w14:paraId="4DFA0281" w14:textId="77777777" w:rsidR="003C19CD" w:rsidRDefault="003C19CD" w:rsidP="003C19CD">
      <w:pPr>
        <w:spacing w:after="120" w:line="288" w:lineRule="auto"/>
      </w:pPr>
      <w:r>
        <w:t>3</w:t>
      </w:r>
      <w:r>
        <w:tab/>
      </w:r>
      <w:r w:rsidRPr="00AD4714">
        <w:t>Participates in emergency or critical event response management duties as required.</w:t>
      </w:r>
    </w:p>
    <w:p w14:paraId="0B3EFF42" w14:textId="77777777" w:rsidR="003C19CD" w:rsidRPr="00492C13" w:rsidRDefault="003C19CD" w:rsidP="003C19CD">
      <w:pPr>
        <w:spacing w:after="120" w:line="288" w:lineRule="auto"/>
      </w:pPr>
      <w:r>
        <w:t>4.</w:t>
      </w:r>
      <w:r>
        <w:tab/>
        <w:t>Undertakes other duties as required.</w:t>
      </w:r>
    </w:p>
    <w:p w14:paraId="0AD34C24" w14:textId="77777777" w:rsidR="003C19CD" w:rsidRDefault="003C19CD" w:rsidP="003C19CD">
      <w:pPr>
        <w:spacing w:after="120" w:line="288" w:lineRule="auto"/>
      </w:pPr>
    </w:p>
    <w:p w14:paraId="671CA74A" w14:textId="77777777" w:rsidR="003C19CD" w:rsidRDefault="003C19CD" w:rsidP="003C19CD">
      <w:pPr>
        <w:spacing w:after="120" w:line="288" w:lineRule="auto"/>
      </w:pPr>
    </w:p>
    <w:p w14:paraId="514AB426" w14:textId="77777777" w:rsidR="003C19CD" w:rsidRPr="001E1B87" w:rsidRDefault="003C19CD" w:rsidP="003C19CD">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39EDEFB8" w14:textId="77777777" w:rsidR="003C19CD" w:rsidRDefault="003C19CD" w:rsidP="003C19CD">
      <w:pPr>
        <w:spacing w:after="120" w:line="288" w:lineRule="auto"/>
        <w:rPr>
          <w:b/>
          <w:bCs/>
        </w:rPr>
      </w:pPr>
    </w:p>
    <w:p w14:paraId="78123E7B" w14:textId="77777777" w:rsidR="003C19CD" w:rsidRPr="00AD4714" w:rsidRDefault="003C19CD" w:rsidP="003C19CD">
      <w:pPr>
        <w:spacing w:after="120" w:line="288" w:lineRule="auto"/>
        <w:rPr>
          <w:b/>
          <w:bCs/>
        </w:rPr>
      </w:pPr>
      <w:r w:rsidRPr="00AD4714">
        <w:rPr>
          <w:b/>
          <w:bCs/>
        </w:rPr>
        <w:t>All Employees (and Volunteers / Trainees / Contractors)</w:t>
      </w:r>
    </w:p>
    <w:p w14:paraId="6EF3F050" w14:textId="77777777" w:rsidR="003C19CD" w:rsidRDefault="003C19CD" w:rsidP="003C19CD">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F57222E" w14:textId="77777777" w:rsidR="003C19CD" w:rsidRPr="00AD4714" w:rsidRDefault="003C19CD" w:rsidP="003C19CD">
      <w:pPr>
        <w:spacing w:after="120" w:line="288" w:lineRule="auto"/>
        <w:rPr>
          <w:b/>
          <w:bCs/>
        </w:rPr>
      </w:pPr>
      <w:r w:rsidRPr="00AD4714">
        <w:rPr>
          <w:b/>
          <w:bCs/>
        </w:rPr>
        <w:t xml:space="preserve">Supervisors </w:t>
      </w:r>
      <w:r>
        <w:rPr>
          <w:b/>
          <w:bCs/>
        </w:rPr>
        <w:t>(if applicable)</w:t>
      </w:r>
    </w:p>
    <w:p w14:paraId="6CC6EE96" w14:textId="77777777" w:rsidR="003C19CD" w:rsidRDefault="003C19CD" w:rsidP="003C19CD">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6BBF352" w14:textId="77777777" w:rsidR="003C19CD" w:rsidRDefault="003C19CD" w:rsidP="003C19CD">
      <w:pPr>
        <w:spacing w:after="120" w:line="288" w:lineRule="auto"/>
      </w:pPr>
      <w:r>
        <w:br w:type="page"/>
      </w:r>
    </w:p>
    <w:bookmarkEnd w:id="4"/>
    <w:p w14:paraId="137249F6" w14:textId="77777777" w:rsidR="003C19CD" w:rsidRPr="00240C2E" w:rsidRDefault="003C19CD" w:rsidP="003C19CD"/>
    <w:p w14:paraId="228C2C8C" w14:textId="77777777" w:rsidR="003C19CD" w:rsidRPr="00E95D36" w:rsidRDefault="003C19CD" w:rsidP="003C19CD">
      <w:pPr>
        <w:spacing w:after="120" w:line="288" w:lineRule="auto"/>
      </w:pPr>
      <w:r w:rsidRPr="00E95D36">
        <w:rPr>
          <w:b/>
          <w:bCs/>
          <w:color w:val="2C5C86"/>
          <w:sz w:val="28"/>
          <w:szCs w:val="28"/>
        </w:rPr>
        <w:t>Essential Work-Related Requirements (Selection Criteria)</w:t>
      </w:r>
    </w:p>
    <w:p w14:paraId="7695C9F4" w14:textId="77777777" w:rsidR="003C19CD" w:rsidRDefault="003C19CD" w:rsidP="003C19CD">
      <w:pPr>
        <w:spacing w:after="120" w:line="288" w:lineRule="auto"/>
      </w:pPr>
    </w:p>
    <w:p w14:paraId="3CAF9E1F" w14:textId="77777777" w:rsidR="00193E82" w:rsidRPr="00BD66C1" w:rsidRDefault="00193E82" w:rsidP="00193E82">
      <w:pPr>
        <w:ind w:left="720" w:hanging="720"/>
      </w:pPr>
      <w:r w:rsidRPr="00BD66C1">
        <w:t>1.</w:t>
      </w:r>
      <w:r w:rsidRPr="00BD66C1">
        <w:tab/>
        <w:t xml:space="preserve">Year 10 English (or qualification deemed equivalent), or the ability to pass the Disability Services assessment of written and spoken English at this level. </w:t>
      </w:r>
    </w:p>
    <w:p w14:paraId="3851E9D2" w14:textId="77777777" w:rsidR="00193E82" w:rsidRPr="00BD66C1" w:rsidRDefault="00193E82" w:rsidP="00193E82">
      <w:r w:rsidRPr="00BD66C1">
        <w:t>2.</w:t>
      </w:r>
      <w:r w:rsidRPr="00BD66C1">
        <w:tab/>
        <w:t xml:space="preserve">Understanding and sensitivity towards people with diverse backgrounds. </w:t>
      </w:r>
    </w:p>
    <w:p w14:paraId="3983FFF8" w14:textId="77777777" w:rsidR="00193E82" w:rsidRPr="00BD66C1" w:rsidRDefault="00193E82" w:rsidP="00193E82">
      <w:r w:rsidRPr="00BD66C1">
        <w:t>3.</w:t>
      </w:r>
      <w:r w:rsidRPr="00BD66C1">
        <w:tab/>
        <w:t xml:space="preserve">Good interpersonal, verbal and written communication skills. </w:t>
      </w:r>
    </w:p>
    <w:p w14:paraId="17FFAF67" w14:textId="77777777" w:rsidR="00193E82" w:rsidRPr="00BD66C1" w:rsidRDefault="00193E82" w:rsidP="00193E82">
      <w:r w:rsidRPr="00BD66C1">
        <w:t>4.</w:t>
      </w:r>
      <w:r w:rsidRPr="00BD66C1">
        <w:tab/>
        <w:t xml:space="preserve">Capacity to work independently and as a member of a team. </w:t>
      </w:r>
    </w:p>
    <w:p w14:paraId="46F8C1E2" w14:textId="77777777" w:rsidR="00193E82" w:rsidRPr="00BD66C1" w:rsidRDefault="00193E82" w:rsidP="00193E82">
      <w:pPr>
        <w:ind w:left="720" w:hanging="720"/>
      </w:pPr>
      <w:r w:rsidRPr="00BD66C1">
        <w:t>5.</w:t>
      </w:r>
      <w:r w:rsidRPr="00BD66C1">
        <w:tab/>
        <w:t xml:space="preserve">An understanding of the role of a direct care staff in supporting people with an intellectual disability. </w:t>
      </w:r>
    </w:p>
    <w:p w14:paraId="5032CF2C" w14:textId="77777777" w:rsidR="00193E82" w:rsidRPr="00BD66C1" w:rsidRDefault="00193E82" w:rsidP="00193E82">
      <w:pPr>
        <w:ind w:left="720"/>
      </w:pPr>
      <w:r w:rsidRPr="00BD66C1">
        <w:t>The above criteria will be assessed in-line with the Public Sector Capability Profile for Level 1 and 2 as relevant.</w:t>
      </w:r>
    </w:p>
    <w:p w14:paraId="2750FFA2" w14:textId="1B861BE0" w:rsidR="00E95D36" w:rsidRDefault="00E95D36" w:rsidP="003275C9">
      <w:pPr>
        <w:spacing w:after="120" w:line="288" w:lineRule="auto"/>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258CF1A5" w14:textId="77777777" w:rsidR="00126DA1" w:rsidRPr="003C19CD" w:rsidRDefault="00126DA1" w:rsidP="003C19CD">
      <w:pPr>
        <w:ind w:left="720" w:hanging="720"/>
      </w:pPr>
      <w:bookmarkStart w:id="5" w:name="_Hlk142561702"/>
      <w:r w:rsidRPr="003C19CD">
        <w:t>1.</w:t>
      </w:r>
      <w:r w:rsidRPr="003C19CD">
        <w:tab/>
        <w:t>Appointment is subject to a satisfactory Criminal Record Check conducted by the Department.</w:t>
      </w:r>
    </w:p>
    <w:p w14:paraId="02D9B927" w14:textId="77777777" w:rsidR="00193E82" w:rsidRPr="003C19CD" w:rsidRDefault="00193E82" w:rsidP="003C19CD">
      <w:r w:rsidRPr="003C19CD">
        <w:t>2.</w:t>
      </w:r>
      <w:r w:rsidRPr="003C19CD">
        <w:tab/>
        <w:t>A Working with Children (WWC) Check may be required.</w:t>
      </w:r>
    </w:p>
    <w:p w14:paraId="43EFE368" w14:textId="77777777" w:rsidR="00B877BB" w:rsidRDefault="00B877BB" w:rsidP="00B877BB">
      <w:pPr>
        <w:spacing w:after="120" w:line="288" w:lineRule="auto"/>
      </w:pPr>
      <w:bookmarkStart w:id="6" w:name="_Hlk142561714"/>
      <w:bookmarkEnd w:id="5"/>
      <w:r>
        <w:t>3.</w:t>
      </w:r>
      <w:r>
        <w:tab/>
      </w:r>
      <w:r w:rsidRPr="00126DA1">
        <w:t>Appointment is subject to a satisfactory Client and Child Protection Check</w:t>
      </w:r>
      <w:r>
        <w:t>.</w:t>
      </w:r>
    </w:p>
    <w:p w14:paraId="31959C6E" w14:textId="55DAE1FC" w:rsidR="00193E82" w:rsidRPr="003C19CD" w:rsidRDefault="00B877BB" w:rsidP="003C19CD">
      <w:r>
        <w:t>4</w:t>
      </w:r>
      <w:r w:rsidR="00193E82" w:rsidRPr="003C19CD">
        <w:t>.</w:t>
      </w:r>
      <w:r w:rsidR="00193E82" w:rsidRPr="003C19CD">
        <w:tab/>
        <w:t>Appointment is subject to a satisfactory NDIS Worker Screening Check.</w:t>
      </w:r>
    </w:p>
    <w:bookmarkEnd w:id="6"/>
    <w:p w14:paraId="539EF0B7" w14:textId="77777777" w:rsidR="00193E82" w:rsidRPr="003C19CD" w:rsidRDefault="00193E82" w:rsidP="003C19CD">
      <w:pPr>
        <w:ind w:left="720" w:hanging="720"/>
      </w:pPr>
      <w:r w:rsidRPr="003C19CD">
        <w:t>5.</w:t>
      </w:r>
      <w:r w:rsidRPr="003C19CD">
        <w:tab/>
        <w:t>Completion of mandatory NDIS Workers Orientation module training within 3 months of commencement in the role (unless already held).</w:t>
      </w:r>
    </w:p>
    <w:p w14:paraId="138584A2" w14:textId="77777777" w:rsidR="00193E82" w:rsidRPr="003C19CD" w:rsidRDefault="00193E82" w:rsidP="003C19CD">
      <w:pPr>
        <w:ind w:left="720" w:hanging="720"/>
      </w:pPr>
      <w:r w:rsidRPr="003C19CD">
        <w:t>6.</w:t>
      </w:r>
      <w:r w:rsidRPr="003C19CD">
        <w:tab/>
        <w:t xml:space="preserve">Ability to work towards a Certificate III in Disability Work (unless already held) during business hours. </w:t>
      </w:r>
    </w:p>
    <w:p w14:paraId="59AFFE5F" w14:textId="59A10AB5" w:rsidR="00193E82" w:rsidRPr="003C19CD" w:rsidRDefault="003C19CD" w:rsidP="003C19CD">
      <w:r w:rsidRPr="003C19CD">
        <w:t>7</w:t>
      </w:r>
      <w:r w:rsidR="00193E82" w:rsidRPr="003C19CD">
        <w:t>.</w:t>
      </w:r>
      <w:r w:rsidR="00193E82" w:rsidRPr="003C19CD">
        <w:tab/>
        <w:t xml:space="preserve">Appointment is subject to a satisfactory medical and functional capacity examination. </w:t>
      </w:r>
    </w:p>
    <w:p w14:paraId="14BA8E1A" w14:textId="23B3ADE6" w:rsidR="003C19CD" w:rsidRPr="003C19CD" w:rsidRDefault="003C19CD" w:rsidP="003C19CD">
      <w:pPr>
        <w:ind w:left="720" w:hanging="720"/>
      </w:pPr>
      <w:r w:rsidRPr="003C19CD">
        <w:t>8.</w:t>
      </w:r>
      <w:r w:rsidRPr="003C19CD">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4FBE71EE" w14:textId="0EF61E99" w:rsidR="00193E82" w:rsidRPr="00BD66C1" w:rsidRDefault="00193E82" w:rsidP="00193E82">
      <w:pPr>
        <w:ind w:left="720" w:hanging="720"/>
      </w:pPr>
      <w:r>
        <w:lastRenderedPageBreak/>
        <w:t>9</w:t>
      </w:r>
      <w:r w:rsidRPr="00BD66C1">
        <w:t>.</w:t>
      </w:r>
      <w:r w:rsidRPr="00BD66C1">
        <w:tab/>
        <w:t xml:space="preserve">Ability to successfully complete "Apply First Aid" course (unless already held) during business hours. </w:t>
      </w:r>
    </w:p>
    <w:p w14:paraId="5825951F" w14:textId="77777777" w:rsidR="00193E82" w:rsidRPr="00BD66C1" w:rsidRDefault="00193E82" w:rsidP="00193E82">
      <w:pPr>
        <w:ind w:left="720" w:hanging="720"/>
      </w:pPr>
      <w:r w:rsidRPr="00BD66C1">
        <w:t>1</w:t>
      </w:r>
      <w:r>
        <w:t>0</w:t>
      </w:r>
      <w:r w:rsidRPr="00BD66C1">
        <w:t>.</w:t>
      </w:r>
      <w:r w:rsidRPr="00BD66C1">
        <w:tab/>
        <w:t xml:space="preserve">The ability to work shifts with a changing roster involving a mix of morning, afternoon and overnight shifts rostered across Monday to Sunday. </w:t>
      </w:r>
    </w:p>
    <w:p w14:paraId="33C70903" w14:textId="2CA0CC18" w:rsidR="00C2227B" w:rsidRPr="00BD66C1" w:rsidRDefault="00C2227B" w:rsidP="00C2227B">
      <w:pPr>
        <w:ind w:left="720" w:hanging="720"/>
      </w:pPr>
      <w:r w:rsidRPr="00BD66C1">
        <w:t>1</w:t>
      </w:r>
      <w:r w:rsidR="007D24BB">
        <w:t>1</w:t>
      </w:r>
      <w:r w:rsidRPr="00BD66C1">
        <w:t>.</w:t>
      </w:r>
      <w:r w:rsidRPr="00BD66C1">
        <w:tab/>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p w14:paraId="75B183D7" w14:textId="77777777" w:rsidR="00C2227B" w:rsidRDefault="00C2227B" w:rsidP="00C2227B">
      <w:pPr>
        <w:spacing w:after="120" w:line="288" w:lineRule="auto"/>
      </w:pPr>
    </w:p>
    <w:p w14:paraId="361BC172" w14:textId="77777777" w:rsidR="00C2227B" w:rsidRDefault="00C2227B" w:rsidP="00C2227B">
      <w:pPr>
        <w:spacing w:after="120" w:line="288" w:lineRule="auto"/>
        <w:sectPr w:rsidR="00C2227B"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pPr>
    </w:p>
    <w:p w14:paraId="61D91372" w14:textId="77777777" w:rsidR="00C2227B" w:rsidRDefault="00C2227B" w:rsidP="00C2227B">
      <w:pPr>
        <w:suppressAutoHyphens/>
        <w:autoSpaceDE w:val="0"/>
        <w:autoSpaceDN w:val="0"/>
        <w:adjustRightInd w:val="0"/>
        <w:spacing w:before="240" w:after="80" w:line="240" w:lineRule="auto"/>
        <w:textAlignment w:val="center"/>
        <w:outlineLvl w:val="1"/>
        <w:rPr>
          <w:rFonts w:eastAsia="Arial"/>
          <w:b/>
          <w:bCs/>
          <w:color w:val="2C5C86"/>
          <w:sz w:val="30"/>
          <w:lang w:val="en-GB"/>
        </w:rPr>
      </w:pPr>
      <w:r w:rsidRPr="00BD66C1">
        <w:rPr>
          <w:rFonts w:eastAsia="Arial"/>
          <w:b/>
          <w:bCs/>
          <w:color w:val="2C5C86"/>
          <w:sz w:val="30"/>
          <w:lang w:val="en-GB"/>
        </w:rPr>
        <w:lastRenderedPageBreak/>
        <w:t>Attachment 1- Capability Profile - Level 1 &amp; 2</w:t>
      </w:r>
    </w:p>
    <w:tbl>
      <w:tblPr>
        <w:tblW w:w="50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4"/>
        <w:gridCol w:w="3308"/>
        <w:gridCol w:w="4971"/>
      </w:tblGrid>
      <w:tr w:rsidR="00C2227B" w:rsidRPr="00BD66C1" w14:paraId="13663A31" w14:textId="77777777" w:rsidTr="00C2227B">
        <w:tc>
          <w:tcPr>
            <w:tcW w:w="998" w:type="pct"/>
            <w:shd w:val="clear" w:color="auto" w:fill="E36C0A"/>
          </w:tcPr>
          <w:p w14:paraId="5FCBDEDE" w14:textId="77777777" w:rsidR="00C2227B" w:rsidRPr="00BD66C1" w:rsidRDefault="00C2227B">
            <w:pPr>
              <w:spacing w:before="60" w:after="60" w:line="288" w:lineRule="auto"/>
              <w:contextualSpacing/>
              <w:rPr>
                <w:rFonts w:eastAsia="Arial"/>
                <w:b/>
                <w:sz w:val="20"/>
              </w:rPr>
            </w:pPr>
            <w:r w:rsidRPr="00BD66C1">
              <w:rPr>
                <w:rFonts w:eastAsia="Arial"/>
                <w:b/>
                <w:sz w:val="20"/>
              </w:rPr>
              <w:t>Capability</w:t>
            </w:r>
          </w:p>
        </w:tc>
        <w:tc>
          <w:tcPr>
            <w:tcW w:w="1599" w:type="pct"/>
            <w:shd w:val="clear" w:color="auto" w:fill="E36C0A"/>
          </w:tcPr>
          <w:p w14:paraId="2B31DE6A" w14:textId="77777777" w:rsidR="00C2227B" w:rsidRPr="00BD66C1" w:rsidRDefault="00C2227B">
            <w:pPr>
              <w:spacing w:before="60" w:after="60" w:line="288" w:lineRule="auto"/>
              <w:contextualSpacing/>
              <w:rPr>
                <w:rFonts w:eastAsia="Arial"/>
                <w:b/>
                <w:sz w:val="20"/>
              </w:rPr>
            </w:pPr>
            <w:r w:rsidRPr="00BD66C1">
              <w:rPr>
                <w:rFonts w:eastAsia="Arial"/>
                <w:b/>
                <w:sz w:val="20"/>
              </w:rPr>
              <w:t>Description</w:t>
            </w:r>
          </w:p>
        </w:tc>
        <w:tc>
          <w:tcPr>
            <w:tcW w:w="2403" w:type="pct"/>
            <w:shd w:val="clear" w:color="auto" w:fill="E36C0A"/>
          </w:tcPr>
          <w:p w14:paraId="332E5456" w14:textId="77777777" w:rsidR="00C2227B" w:rsidRPr="00BD66C1" w:rsidRDefault="00C2227B">
            <w:pPr>
              <w:spacing w:before="60" w:after="60" w:line="288" w:lineRule="auto"/>
              <w:contextualSpacing/>
              <w:rPr>
                <w:rFonts w:eastAsia="Arial"/>
                <w:b/>
                <w:sz w:val="20"/>
              </w:rPr>
            </w:pPr>
            <w:r w:rsidRPr="00BD66C1">
              <w:rPr>
                <w:rFonts w:eastAsia="Arial"/>
                <w:b/>
                <w:sz w:val="20"/>
              </w:rPr>
              <w:t>Behavioural Indicators</w:t>
            </w:r>
          </w:p>
        </w:tc>
      </w:tr>
      <w:tr w:rsidR="00C2227B" w:rsidRPr="00BD66C1" w14:paraId="5230B52D" w14:textId="77777777" w:rsidTr="00C2227B">
        <w:trPr>
          <w:trHeight w:val="1873"/>
        </w:trPr>
        <w:tc>
          <w:tcPr>
            <w:tcW w:w="998" w:type="pct"/>
          </w:tcPr>
          <w:p w14:paraId="53D32033" w14:textId="77777777" w:rsidR="00C2227B" w:rsidRPr="00BD66C1" w:rsidRDefault="00C2227B">
            <w:pPr>
              <w:spacing w:before="60" w:after="60" w:line="288" w:lineRule="auto"/>
              <w:contextualSpacing/>
              <w:rPr>
                <w:rFonts w:eastAsia="Arial"/>
                <w:b/>
                <w:sz w:val="20"/>
              </w:rPr>
            </w:pPr>
            <w:r w:rsidRPr="00BD66C1">
              <w:rPr>
                <w:rFonts w:eastAsia="Arial"/>
                <w:b/>
                <w:sz w:val="20"/>
              </w:rPr>
              <w:t>Shapes and Manages Strategy</w:t>
            </w:r>
          </w:p>
        </w:tc>
        <w:tc>
          <w:tcPr>
            <w:tcW w:w="1599" w:type="pct"/>
          </w:tcPr>
          <w:p w14:paraId="6587196B"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Supports shared purpose and direction</w:t>
            </w:r>
          </w:p>
          <w:p w14:paraId="0AE7165C"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Thinks strategically</w:t>
            </w:r>
          </w:p>
          <w:p w14:paraId="5E517DE5"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Harnesses information and opportunities</w:t>
            </w:r>
          </w:p>
          <w:p w14:paraId="7757960D"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Shows judgment, intelligence and common sense</w:t>
            </w:r>
          </w:p>
        </w:tc>
        <w:tc>
          <w:tcPr>
            <w:tcW w:w="2403" w:type="pct"/>
            <w:vAlign w:val="center"/>
          </w:tcPr>
          <w:p w14:paraId="76246515"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Understands business values and objectives and can explain how they are relevant to their work</w:t>
            </w:r>
          </w:p>
          <w:p w14:paraId="6D46DA47" w14:textId="77777777" w:rsidR="00C2227B" w:rsidRPr="00BD66C1" w:rsidRDefault="00C2227B" w:rsidP="00C2227B">
            <w:pPr>
              <w:numPr>
                <w:ilvl w:val="0"/>
                <w:numId w:val="5"/>
              </w:numPr>
              <w:spacing w:before="60" w:after="60" w:line="240" w:lineRule="auto"/>
              <w:contextualSpacing/>
              <w:rPr>
                <w:rFonts w:eastAsia="Arial"/>
                <w:sz w:val="20"/>
              </w:rPr>
            </w:pPr>
            <w:r w:rsidRPr="00BD66C1">
              <w:rPr>
                <w:rFonts w:eastAsia="Arial"/>
                <w:sz w:val="20"/>
              </w:rPr>
              <w:t>Works under direct supervision to meet timelines and priorities.</w:t>
            </w:r>
          </w:p>
        </w:tc>
      </w:tr>
      <w:tr w:rsidR="00C2227B" w:rsidRPr="00BD66C1" w14:paraId="467C0B1A" w14:textId="77777777" w:rsidTr="00C2227B">
        <w:tc>
          <w:tcPr>
            <w:tcW w:w="998" w:type="pct"/>
          </w:tcPr>
          <w:p w14:paraId="31A36208" w14:textId="77777777" w:rsidR="00C2227B" w:rsidRPr="00BD66C1" w:rsidRDefault="00C2227B">
            <w:pPr>
              <w:spacing w:before="60" w:after="60" w:line="288" w:lineRule="auto"/>
              <w:contextualSpacing/>
              <w:rPr>
                <w:rFonts w:eastAsia="Arial"/>
                <w:b/>
                <w:sz w:val="20"/>
              </w:rPr>
            </w:pPr>
            <w:r w:rsidRPr="00BD66C1">
              <w:rPr>
                <w:rFonts w:eastAsia="Arial"/>
                <w:b/>
                <w:sz w:val="20"/>
              </w:rPr>
              <w:t>Achieves Results</w:t>
            </w:r>
          </w:p>
        </w:tc>
        <w:tc>
          <w:tcPr>
            <w:tcW w:w="1599" w:type="pct"/>
          </w:tcPr>
          <w:p w14:paraId="63F488D9"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Identifies and uses resources wisely</w:t>
            </w:r>
          </w:p>
          <w:p w14:paraId="3732D2A9"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Applies and builds professional expertise</w:t>
            </w:r>
          </w:p>
          <w:p w14:paraId="33C87177"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Responds positively to change</w:t>
            </w:r>
          </w:p>
          <w:p w14:paraId="2BB5B46E"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Takes responsibility for managing projects to achieve results</w:t>
            </w:r>
          </w:p>
        </w:tc>
        <w:tc>
          <w:tcPr>
            <w:tcW w:w="2403" w:type="pct"/>
            <w:vAlign w:val="center"/>
          </w:tcPr>
          <w:p w14:paraId="74D79D66"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Reschedules and reorganises work to reflect changes in priority</w:t>
            </w:r>
          </w:p>
          <w:p w14:paraId="0EBE502A"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Applies and develops capabilities to meet performance expectations, demonstrates knowledge of new programs, products or services relevant to the position</w:t>
            </w:r>
          </w:p>
          <w:p w14:paraId="36160358"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Maintains accurate records and files</w:t>
            </w:r>
          </w:p>
          <w:p w14:paraId="058B27A1" w14:textId="77777777" w:rsidR="00C2227B" w:rsidRPr="00BD66C1" w:rsidRDefault="00C2227B" w:rsidP="00C2227B">
            <w:pPr>
              <w:numPr>
                <w:ilvl w:val="0"/>
                <w:numId w:val="5"/>
              </w:numPr>
              <w:spacing w:before="60" w:after="60" w:line="240" w:lineRule="auto"/>
              <w:contextualSpacing/>
              <w:rPr>
                <w:rFonts w:eastAsia="Arial"/>
                <w:sz w:val="20"/>
              </w:rPr>
            </w:pPr>
            <w:r w:rsidRPr="00BD66C1">
              <w:rPr>
                <w:rFonts w:eastAsia="Arial"/>
                <w:sz w:val="20"/>
              </w:rPr>
              <w:t>Sees tasks through to completion.</w:t>
            </w:r>
          </w:p>
        </w:tc>
      </w:tr>
      <w:tr w:rsidR="00C2227B" w:rsidRPr="00BD66C1" w14:paraId="58CEFC8D" w14:textId="77777777" w:rsidTr="00C2227B">
        <w:tc>
          <w:tcPr>
            <w:tcW w:w="998" w:type="pct"/>
          </w:tcPr>
          <w:p w14:paraId="1FC2C674" w14:textId="77777777" w:rsidR="00C2227B" w:rsidRPr="00BD66C1" w:rsidRDefault="00C2227B">
            <w:pPr>
              <w:spacing w:before="60" w:after="60" w:line="288" w:lineRule="auto"/>
              <w:contextualSpacing/>
              <w:rPr>
                <w:rFonts w:eastAsia="Arial"/>
                <w:b/>
                <w:sz w:val="20"/>
              </w:rPr>
            </w:pPr>
            <w:r w:rsidRPr="00BD66C1">
              <w:rPr>
                <w:rFonts w:eastAsia="Arial"/>
                <w:b/>
                <w:sz w:val="20"/>
              </w:rPr>
              <w:t>Builds Productive Relationships</w:t>
            </w:r>
          </w:p>
        </w:tc>
        <w:tc>
          <w:tcPr>
            <w:tcW w:w="1599" w:type="pct"/>
          </w:tcPr>
          <w:p w14:paraId="0E441A19"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Nurtures internal and external relationships</w:t>
            </w:r>
          </w:p>
          <w:p w14:paraId="65A9EF45"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Listens to, understands and recognises the needs of others</w:t>
            </w:r>
          </w:p>
          <w:p w14:paraId="434D2121"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Values individual differences and diversity</w:t>
            </w:r>
          </w:p>
          <w:p w14:paraId="00FCBA85"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Shares learning and supports others</w:t>
            </w:r>
          </w:p>
        </w:tc>
        <w:tc>
          <w:tcPr>
            <w:tcW w:w="2403" w:type="pct"/>
            <w:vAlign w:val="center"/>
          </w:tcPr>
          <w:p w14:paraId="7A8C3763"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Responds under direction to changes in client needs and expectations, manages progress and keeps clients informed, provides prompt and courteous service</w:t>
            </w:r>
          </w:p>
          <w:p w14:paraId="7035BE35" w14:textId="77777777" w:rsidR="00C2227B" w:rsidRPr="00BD66C1" w:rsidRDefault="00C2227B" w:rsidP="00C2227B">
            <w:pPr>
              <w:numPr>
                <w:ilvl w:val="0"/>
                <w:numId w:val="5"/>
              </w:numPr>
              <w:spacing w:before="60" w:after="60" w:line="240" w:lineRule="auto"/>
              <w:contextualSpacing/>
              <w:rPr>
                <w:rFonts w:eastAsia="Arial"/>
                <w:sz w:val="20"/>
              </w:rPr>
            </w:pPr>
            <w:r w:rsidRPr="00BD66C1">
              <w:rPr>
                <w:rFonts w:eastAsia="Arial"/>
                <w:sz w:val="20"/>
              </w:rPr>
              <w:t>Recognises the value of individual differences and understand that others may work in different ways.</w:t>
            </w:r>
          </w:p>
        </w:tc>
      </w:tr>
      <w:tr w:rsidR="00C2227B" w:rsidRPr="00BD66C1" w14:paraId="079B6783" w14:textId="77777777" w:rsidTr="00C2227B">
        <w:tc>
          <w:tcPr>
            <w:tcW w:w="998" w:type="pct"/>
          </w:tcPr>
          <w:p w14:paraId="17BB8C76" w14:textId="77777777" w:rsidR="00C2227B" w:rsidRPr="00BD66C1" w:rsidRDefault="00C2227B">
            <w:pPr>
              <w:spacing w:before="60" w:after="60" w:line="288" w:lineRule="auto"/>
              <w:contextualSpacing/>
              <w:rPr>
                <w:rFonts w:eastAsia="Arial"/>
                <w:b/>
                <w:sz w:val="20"/>
              </w:rPr>
            </w:pPr>
            <w:r w:rsidRPr="00BD66C1">
              <w:rPr>
                <w:rFonts w:eastAsia="Arial"/>
                <w:b/>
                <w:sz w:val="20"/>
              </w:rPr>
              <w:t>Exemplifies Personal Integrity and Self Awareness</w:t>
            </w:r>
          </w:p>
        </w:tc>
        <w:tc>
          <w:tcPr>
            <w:tcW w:w="1599" w:type="pct"/>
          </w:tcPr>
          <w:p w14:paraId="1108392D"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Demonstrates public service professionalism and probity</w:t>
            </w:r>
          </w:p>
          <w:p w14:paraId="03863091"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Engages with risk and shows personal courage</w:t>
            </w:r>
          </w:p>
          <w:p w14:paraId="4E01ED83"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Commits to action</w:t>
            </w:r>
          </w:p>
          <w:p w14:paraId="3B019554"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Promotes and adopts a positive and balanced approach to work</w:t>
            </w:r>
          </w:p>
          <w:p w14:paraId="46CA9015"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Demonstrates self-awareness and a commitment to personal development</w:t>
            </w:r>
          </w:p>
        </w:tc>
        <w:tc>
          <w:tcPr>
            <w:tcW w:w="2403" w:type="pct"/>
            <w:vAlign w:val="center"/>
          </w:tcPr>
          <w:p w14:paraId="640643ED"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Adheres to the Code of Conduct and behaves in an honest, professional and ethical way</w:t>
            </w:r>
          </w:p>
          <w:p w14:paraId="5F68D42E"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Provides accurate information, checks and confirms accuracy prior to release</w:t>
            </w:r>
          </w:p>
          <w:p w14:paraId="53A0D6EE"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 xml:space="preserve">Gets on with the job and applies self to </w:t>
            </w:r>
            <w:proofErr w:type="spellStart"/>
            <w:r w:rsidRPr="00BD66C1">
              <w:rPr>
                <w:rFonts w:eastAsia="Arial"/>
                <w:sz w:val="20"/>
              </w:rPr>
              <w:t>met</w:t>
            </w:r>
            <w:proofErr w:type="spellEnd"/>
            <w:r w:rsidRPr="00BD66C1">
              <w:rPr>
                <w:rFonts w:eastAsia="Arial"/>
                <w:sz w:val="20"/>
              </w:rPr>
              <w:t xml:space="preserve"> objectives, follows up to ensure work is finalised</w:t>
            </w:r>
          </w:p>
          <w:p w14:paraId="5C6249B7"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Stays calm under pressure, does not react personally to criticism</w:t>
            </w:r>
          </w:p>
          <w:p w14:paraId="41B2E8D7"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Agrees on performance levels with supervisor, seeks supervisor feedback and responds to guidance</w:t>
            </w:r>
          </w:p>
        </w:tc>
      </w:tr>
      <w:tr w:rsidR="00C2227B" w:rsidRPr="00BD66C1" w14:paraId="1685EEBC" w14:textId="77777777" w:rsidTr="00C2227B">
        <w:tc>
          <w:tcPr>
            <w:tcW w:w="998" w:type="pct"/>
          </w:tcPr>
          <w:p w14:paraId="6FDEB32D" w14:textId="77777777" w:rsidR="00C2227B" w:rsidRPr="00BD66C1" w:rsidRDefault="00C2227B">
            <w:pPr>
              <w:spacing w:before="60" w:after="60" w:line="288" w:lineRule="auto"/>
              <w:contextualSpacing/>
              <w:rPr>
                <w:rFonts w:eastAsia="Arial"/>
                <w:b/>
                <w:sz w:val="20"/>
              </w:rPr>
            </w:pPr>
            <w:r w:rsidRPr="00BD66C1">
              <w:rPr>
                <w:rFonts w:eastAsia="Arial"/>
                <w:b/>
                <w:sz w:val="20"/>
              </w:rPr>
              <w:t>Communicates and Influences Effectively</w:t>
            </w:r>
          </w:p>
        </w:tc>
        <w:tc>
          <w:tcPr>
            <w:tcW w:w="1599" w:type="pct"/>
          </w:tcPr>
          <w:p w14:paraId="4D8CB417"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Communicates clearly</w:t>
            </w:r>
          </w:p>
          <w:p w14:paraId="29E5C22E"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Listens, understands and adapts to audience</w:t>
            </w:r>
          </w:p>
          <w:p w14:paraId="6E5720CC" w14:textId="77777777" w:rsidR="00C2227B" w:rsidRPr="00BD66C1" w:rsidRDefault="00C2227B" w:rsidP="00C2227B">
            <w:pPr>
              <w:numPr>
                <w:ilvl w:val="0"/>
                <w:numId w:val="4"/>
              </w:numPr>
              <w:spacing w:before="60" w:after="60" w:line="240" w:lineRule="auto"/>
              <w:ind w:left="362" w:hanging="328"/>
              <w:contextualSpacing/>
              <w:rPr>
                <w:rFonts w:eastAsia="Arial"/>
                <w:sz w:val="20"/>
              </w:rPr>
            </w:pPr>
            <w:r w:rsidRPr="00BD66C1">
              <w:rPr>
                <w:rFonts w:eastAsia="Arial"/>
                <w:sz w:val="20"/>
              </w:rPr>
              <w:t>Negotiates confidently</w:t>
            </w:r>
          </w:p>
        </w:tc>
        <w:tc>
          <w:tcPr>
            <w:tcW w:w="2403" w:type="pct"/>
            <w:vAlign w:val="center"/>
          </w:tcPr>
          <w:p w14:paraId="1F9213E5"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Limits the use of jargon, explains information using language appropriate to the client</w:t>
            </w:r>
          </w:p>
          <w:p w14:paraId="4211ED51" w14:textId="77777777" w:rsidR="00C2227B" w:rsidRPr="00BD66C1" w:rsidRDefault="00C2227B" w:rsidP="00C2227B">
            <w:pPr>
              <w:numPr>
                <w:ilvl w:val="0"/>
                <w:numId w:val="5"/>
              </w:numPr>
              <w:tabs>
                <w:tab w:val="left" w:pos="176"/>
              </w:tabs>
              <w:spacing w:after="0" w:line="240" w:lineRule="auto"/>
              <w:contextualSpacing/>
              <w:rPr>
                <w:rFonts w:eastAsia="Arial"/>
                <w:sz w:val="20"/>
              </w:rPr>
            </w:pPr>
            <w:r w:rsidRPr="00BD66C1">
              <w:rPr>
                <w:rFonts w:eastAsia="Arial"/>
                <w:sz w:val="20"/>
              </w:rPr>
              <w:t>Listens and asks questions to ensure understanding, checks own communication has been understood</w:t>
            </w:r>
          </w:p>
          <w:p w14:paraId="44CA0DF3" w14:textId="77777777" w:rsidR="00C2227B" w:rsidRPr="00BD66C1" w:rsidRDefault="00C2227B" w:rsidP="00C2227B">
            <w:pPr>
              <w:numPr>
                <w:ilvl w:val="0"/>
                <w:numId w:val="5"/>
              </w:numPr>
              <w:spacing w:before="60" w:after="60" w:line="240" w:lineRule="auto"/>
              <w:contextualSpacing/>
              <w:rPr>
                <w:rFonts w:eastAsia="Arial"/>
                <w:sz w:val="20"/>
              </w:rPr>
            </w:pPr>
            <w:r w:rsidRPr="00BD66C1">
              <w:rPr>
                <w:rFonts w:eastAsia="Arial"/>
                <w:sz w:val="20"/>
              </w:rPr>
              <w:t>Discusses issues thoughtfully without getting aggressive.</w:t>
            </w:r>
          </w:p>
        </w:tc>
      </w:tr>
    </w:tbl>
    <w:p w14:paraId="292488AE" w14:textId="44A2C75D" w:rsidR="00D67DBB" w:rsidRPr="00492C13" w:rsidRDefault="00D67DBB" w:rsidP="00C2227B">
      <w:pPr>
        <w:ind w:left="720" w:hanging="720"/>
      </w:pPr>
    </w:p>
    <w:sectPr w:rsidR="00D67DBB" w:rsidRPr="00492C13" w:rsidSect="00492C13">
      <w:headerReference w:type="even" r:id="rId15"/>
      <w:headerReference w:type="default" r:id="rId16"/>
      <w:footerReference w:type="default" r:id="rId17"/>
      <w:headerReference w:type="first" r:id="rId18"/>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23F59" w14:textId="77777777" w:rsidR="00460D36" w:rsidRDefault="00460D36" w:rsidP="0094205D">
      <w:pPr>
        <w:spacing w:after="0" w:line="240" w:lineRule="auto"/>
      </w:pPr>
      <w:r>
        <w:separator/>
      </w:r>
    </w:p>
  </w:endnote>
  <w:endnote w:type="continuationSeparator" w:id="0">
    <w:p w14:paraId="177B5924" w14:textId="77777777" w:rsidR="00460D36" w:rsidRDefault="00460D36" w:rsidP="0094205D">
      <w:pPr>
        <w:spacing w:after="0" w:line="240" w:lineRule="auto"/>
      </w:pPr>
      <w:r>
        <w:continuationSeparator/>
      </w:r>
    </w:p>
  </w:endnote>
  <w:endnote w:type="continuationNotice" w:id="1">
    <w:p w14:paraId="0BCF245A" w14:textId="77777777" w:rsidR="00460D36" w:rsidRDefault="00460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C2227B" w:rsidRPr="00492C13" w14:paraId="78FB23BE" w14:textId="77777777" w:rsidTr="00F813A6">
      <w:tc>
        <w:tcPr>
          <w:tcW w:w="8505" w:type="dxa"/>
        </w:tcPr>
        <w:p w14:paraId="03087642" w14:textId="1050BCD1" w:rsidR="00C2227B" w:rsidRPr="00492C13" w:rsidRDefault="00C2227B" w:rsidP="00492C13">
          <w:r>
            <w:t>Social Trainer, Generic, Level 1</w:t>
          </w:r>
        </w:p>
      </w:tc>
      <w:tc>
        <w:tcPr>
          <w:tcW w:w="1689" w:type="dxa"/>
        </w:tcPr>
        <w:p w14:paraId="76AD7F57" w14:textId="77777777" w:rsidR="00C2227B" w:rsidRPr="00492C13" w:rsidRDefault="00C2227B"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55971999" w14:textId="77777777" w:rsidR="00C2227B" w:rsidRPr="00492C13" w:rsidRDefault="00C2227B"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52917EBE" w:rsidR="00492C13" w:rsidRPr="00492C13" w:rsidRDefault="00193E82" w:rsidP="00492C13">
          <w:r>
            <w:t>Social Trainer, Generic, Level 1</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p w14:paraId="1091B728" w14:textId="77777777" w:rsidR="005107FF" w:rsidRDefault="005107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C8FF2" w14:textId="77777777" w:rsidR="00460D36" w:rsidRDefault="00460D36" w:rsidP="0094205D">
      <w:pPr>
        <w:spacing w:after="0" w:line="240" w:lineRule="auto"/>
      </w:pPr>
      <w:r>
        <w:separator/>
      </w:r>
    </w:p>
  </w:footnote>
  <w:footnote w:type="continuationSeparator" w:id="0">
    <w:p w14:paraId="291DD73F" w14:textId="77777777" w:rsidR="00460D36" w:rsidRDefault="00460D36" w:rsidP="0094205D">
      <w:pPr>
        <w:spacing w:after="0" w:line="240" w:lineRule="auto"/>
      </w:pPr>
      <w:r>
        <w:continuationSeparator/>
      </w:r>
    </w:p>
  </w:footnote>
  <w:footnote w:type="continuationNotice" w:id="1">
    <w:p w14:paraId="7821BC5D" w14:textId="77777777" w:rsidR="00460D36" w:rsidRDefault="00460D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A8BB" w14:textId="54B796E3" w:rsidR="000757FC" w:rsidRDefault="000757FC">
    <w:pPr>
      <w:pStyle w:val="Header"/>
    </w:pPr>
    <w:r>
      <w:rPr>
        <w:noProof/>
      </w:rPr>
      <mc:AlternateContent>
        <mc:Choice Requires="wps">
          <w:drawing>
            <wp:anchor distT="0" distB="0" distL="0" distR="0" simplePos="0" relativeHeight="251657728" behindDoc="0" locked="0" layoutInCell="1" allowOverlap="1" wp14:anchorId="22247302" wp14:editId="68DBE1DD">
              <wp:simplePos x="635" y="635"/>
              <wp:positionH relativeFrom="page">
                <wp:align>center</wp:align>
              </wp:positionH>
              <wp:positionV relativeFrom="page">
                <wp:align>top</wp:align>
              </wp:positionV>
              <wp:extent cx="666750" cy="428625"/>
              <wp:effectExtent l="0" t="0" r="0" b="9525"/>
              <wp:wrapNone/>
              <wp:docPr id="21388102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0C9CE691" w14:textId="7A45F52E"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247302" id="_x0000_t202" coordsize="21600,21600" o:spt="202" path="m,l,21600r21600,l21600,xe">
              <v:stroke joinstyle="miter"/>
              <v:path gradientshapeok="t" o:connecttype="rect"/>
            </v:shapetype>
            <v:shape id="Text Box 2" o:spid="_x0000_s1026" type="#_x0000_t202" alt="OFFICIAL" style="position:absolute;margin-left:0;margin-top:0;width:52.5pt;height:33.7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OXDAIAABwEAAAOAAAAZHJzL2Uyb0RvYy54bWysU8Fu2zAMvQ/YPwi6L3aCJWu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" filled="f" stroked="f">
              <v:fill o:detectmouseclick="t"/>
              <v:textbox style="mso-fit-shape-to-text:t" inset="0,15pt,0,0">
                <w:txbxContent>
                  <w:p w14:paraId="0C9CE691" w14:textId="7A45F52E"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5267" w14:textId="5BF85D60" w:rsidR="00C2227B" w:rsidRDefault="000757FC">
    <w:pPr>
      <w:pStyle w:val="Header"/>
    </w:pPr>
    <w:r>
      <w:rPr>
        <w:noProof/>
        <w:lang w:eastAsia="en-AU"/>
      </w:rPr>
      <mc:AlternateContent>
        <mc:Choice Requires="wps">
          <w:drawing>
            <wp:anchor distT="0" distB="0" distL="0" distR="0" simplePos="0" relativeHeight="251658752" behindDoc="0" locked="0" layoutInCell="1" allowOverlap="1" wp14:anchorId="6223081C" wp14:editId="446B6A52">
              <wp:simplePos x="635" y="635"/>
              <wp:positionH relativeFrom="page">
                <wp:align>center</wp:align>
              </wp:positionH>
              <wp:positionV relativeFrom="page">
                <wp:align>top</wp:align>
              </wp:positionV>
              <wp:extent cx="666750" cy="428625"/>
              <wp:effectExtent l="0" t="0" r="0" b="9525"/>
              <wp:wrapNone/>
              <wp:docPr id="15736754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50B256BD" w14:textId="64B665C7"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23081C" id="_x0000_t202" coordsize="21600,21600" o:spt="202" path="m,l,21600r21600,l21600,xe">
              <v:stroke joinstyle="miter"/>
              <v:path gradientshapeok="t" o:connecttype="rect"/>
            </v:shapetype>
            <v:shape id="Text Box 3" o:spid="_x0000_s1027" type="#_x0000_t202" alt="OFFICIAL" style="position:absolute;margin-left:0;margin-top:0;width:52.5pt;height:33.7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" filled="f" stroked="f">
              <v:fill o:detectmouseclick="t"/>
              <v:textbox style="mso-fit-shape-to-text:t" inset="0,15pt,0,0">
                <w:txbxContent>
                  <w:p w14:paraId="50B256BD" w14:textId="64B665C7"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v:textbox>
              <w10:wrap anchorx="page" anchory="page"/>
            </v:shape>
          </w:pict>
        </mc:Fallback>
      </mc:AlternateContent>
    </w:r>
    <w:r w:rsidR="00C2227B">
      <w:rPr>
        <w:noProof/>
        <w:lang w:eastAsia="en-AU"/>
      </w:rPr>
      <w:drawing>
        <wp:anchor distT="0" distB="0" distL="114300" distR="114300" simplePos="0" relativeHeight="251654656" behindDoc="0" locked="0" layoutInCell="1" allowOverlap="1" wp14:anchorId="1AF842D1" wp14:editId="41281C53">
          <wp:simplePos x="0" y="0"/>
          <wp:positionH relativeFrom="page">
            <wp:align>right</wp:align>
          </wp:positionH>
          <wp:positionV relativeFrom="paragraph">
            <wp:posOffset>-107950</wp:posOffset>
          </wp:positionV>
          <wp:extent cx="7567200" cy="1440000"/>
          <wp:effectExtent l="0" t="0" r="0" b="8255"/>
          <wp:wrapSquare wrapText="bothSides"/>
          <wp:docPr id="7" name="Picture 7"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314E" w14:textId="3B528800" w:rsidR="00C2227B" w:rsidRPr="0094205D" w:rsidRDefault="000757FC" w:rsidP="0094205D">
    <w:pPr>
      <w:pStyle w:val="Header"/>
    </w:pPr>
    <w:r>
      <w:rPr>
        <w:noProof/>
        <w:lang w:eastAsia="en-AU"/>
      </w:rPr>
      <mc:AlternateContent>
        <mc:Choice Requires="wps">
          <w:drawing>
            <wp:anchor distT="0" distB="0" distL="0" distR="0" simplePos="0" relativeHeight="251656704" behindDoc="0" locked="0" layoutInCell="1" allowOverlap="1" wp14:anchorId="68383C24" wp14:editId="0290F02A">
              <wp:simplePos x="635" y="635"/>
              <wp:positionH relativeFrom="page">
                <wp:align>center</wp:align>
              </wp:positionH>
              <wp:positionV relativeFrom="page">
                <wp:align>top</wp:align>
              </wp:positionV>
              <wp:extent cx="666750" cy="428625"/>
              <wp:effectExtent l="0" t="0" r="0" b="9525"/>
              <wp:wrapNone/>
              <wp:docPr id="1610315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3043AD64" w14:textId="2F5FA02F"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383C24" id="_x0000_t202" coordsize="21600,21600" o:spt="202" path="m,l,21600r21600,l21600,xe">
              <v:stroke joinstyle="miter"/>
              <v:path gradientshapeok="t" o:connecttype="rect"/>
            </v:shapetype>
            <v:shape id="Text Box 1" o:spid="_x0000_s1028" type="#_x0000_t202" alt="OFFICIAL" style="position:absolute;margin-left:0;margin-top:0;width:52.5pt;height:33.7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" filled="f" stroked="f">
              <v:fill o:detectmouseclick="t"/>
              <v:textbox style="mso-fit-shape-to-text:t" inset="0,15pt,0,0">
                <w:txbxContent>
                  <w:p w14:paraId="3043AD64" w14:textId="2F5FA02F"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v:textbox>
              <w10:wrap anchorx="page" anchory="page"/>
            </v:shape>
          </w:pict>
        </mc:Fallback>
      </mc:AlternateContent>
    </w:r>
    <w:r w:rsidR="00C2227B">
      <w:rPr>
        <w:noProof/>
        <w:lang w:eastAsia="en-AU"/>
      </w:rPr>
      <w:drawing>
        <wp:anchor distT="0" distB="0" distL="114300" distR="114300" simplePos="0" relativeHeight="251655680" behindDoc="0" locked="0" layoutInCell="1" allowOverlap="1" wp14:anchorId="3AD3722C" wp14:editId="5CCFC98A">
          <wp:simplePos x="0" y="0"/>
          <wp:positionH relativeFrom="page">
            <wp:posOffset>-21590</wp:posOffset>
          </wp:positionH>
          <wp:positionV relativeFrom="page">
            <wp:posOffset>15875</wp:posOffset>
          </wp:positionV>
          <wp:extent cx="7581600" cy="1440000"/>
          <wp:effectExtent l="0" t="0" r="635" b="8255"/>
          <wp:wrapSquare wrapText="bothSides"/>
          <wp:docPr id="8" name="Picture 8"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C341" w14:textId="6390F4DC" w:rsidR="00B718EF" w:rsidRDefault="000757FC">
    <w:pPr>
      <w:pStyle w:val="Header"/>
    </w:pPr>
    <w:r>
      <w:rPr>
        <w:noProof/>
      </w:rPr>
      <mc:AlternateContent>
        <mc:Choice Requires="wps">
          <w:drawing>
            <wp:anchor distT="0" distB="0" distL="0" distR="0" simplePos="0" relativeHeight="251660800" behindDoc="0" locked="0" layoutInCell="1" allowOverlap="1" wp14:anchorId="4B0E971B" wp14:editId="5F867BE6">
              <wp:simplePos x="635" y="635"/>
              <wp:positionH relativeFrom="page">
                <wp:align>center</wp:align>
              </wp:positionH>
              <wp:positionV relativeFrom="page">
                <wp:align>top</wp:align>
              </wp:positionV>
              <wp:extent cx="666750" cy="428625"/>
              <wp:effectExtent l="0" t="0" r="0" b="9525"/>
              <wp:wrapNone/>
              <wp:docPr id="205953805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08D64AA5" w14:textId="1FFA471A"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0E971B" id="_x0000_t202" coordsize="21600,21600" o:spt="202" path="m,l,21600r21600,l21600,xe">
              <v:stroke joinstyle="miter"/>
              <v:path gradientshapeok="t" o:connecttype="rect"/>
            </v:shapetype>
            <v:shape id="Text Box 5" o:spid="_x0000_s1029" type="#_x0000_t202" alt="OFFICIAL" style="position:absolute;margin-left:0;margin-top:0;width:52.5pt;height:33.7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" filled="f" stroked="f">
              <v:fill o:detectmouseclick="t"/>
              <v:textbox style="mso-fit-shape-to-text:t" inset="0,15pt,0,0">
                <w:txbxContent>
                  <w:p w14:paraId="08D64AA5" w14:textId="1FFA471A"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v:textbox>
              <w10:wrap anchorx="page" anchory="page"/>
            </v:shape>
          </w:pict>
        </mc:Fallback>
      </mc:AlternateContent>
    </w:r>
    <w:r w:rsidR="00460D36">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3632;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p w14:paraId="40AD317F" w14:textId="77777777" w:rsidR="005107FF" w:rsidRDefault="005107F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A491" w14:textId="0F369A30" w:rsidR="005107FF" w:rsidRDefault="000757FC" w:rsidP="00C2227B">
    <w:pPr>
      <w:pStyle w:val="Header"/>
    </w:pPr>
    <w:r>
      <w:rPr>
        <w:noProof/>
        <w:lang w:eastAsia="en-AU"/>
      </w:rPr>
      <mc:AlternateContent>
        <mc:Choice Requires="wps">
          <w:drawing>
            <wp:anchor distT="0" distB="0" distL="0" distR="0" simplePos="0" relativeHeight="251661824" behindDoc="0" locked="0" layoutInCell="1" allowOverlap="1" wp14:anchorId="3CC5D018" wp14:editId="2B09FB27">
              <wp:simplePos x="635" y="635"/>
              <wp:positionH relativeFrom="page">
                <wp:align>center</wp:align>
              </wp:positionH>
              <wp:positionV relativeFrom="page">
                <wp:align>top</wp:align>
              </wp:positionV>
              <wp:extent cx="666750" cy="428625"/>
              <wp:effectExtent l="0" t="0" r="0" b="9525"/>
              <wp:wrapNone/>
              <wp:docPr id="48154123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04AEBBB9" w14:textId="3E645B29"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C5D018" id="_x0000_t202" coordsize="21600,21600" o:spt="202" path="m,l,21600r21600,l21600,xe">
              <v:stroke joinstyle="miter"/>
              <v:path gradientshapeok="t" o:connecttype="rect"/>
            </v:shapetype>
            <v:shape id="Text Box 6" o:spid="_x0000_s1030" type="#_x0000_t202" alt="OFFICIAL" style="position:absolute;margin-left:0;margin-top:0;width:52.5pt;height:33.7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" filled="f" stroked="f">
              <v:fill o:detectmouseclick="t"/>
              <v:textbox style="mso-fit-shape-to-text:t" inset="0,15pt,0,0">
                <w:txbxContent>
                  <w:p w14:paraId="04AEBBB9" w14:textId="3E645B29"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2608"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48A99353" w:rsidR="0094205D" w:rsidRPr="0094205D" w:rsidRDefault="000757FC" w:rsidP="0094205D">
    <w:pPr>
      <w:pStyle w:val="Header"/>
    </w:pPr>
    <w:r>
      <w:rPr>
        <w:noProof/>
        <w:lang w:eastAsia="en-AU"/>
      </w:rPr>
      <mc:AlternateContent>
        <mc:Choice Requires="wps">
          <w:drawing>
            <wp:anchor distT="0" distB="0" distL="0" distR="0" simplePos="0" relativeHeight="251659776" behindDoc="0" locked="0" layoutInCell="1" allowOverlap="1" wp14:anchorId="2C85C0F4" wp14:editId="4AD5033A">
              <wp:simplePos x="635" y="635"/>
              <wp:positionH relativeFrom="page">
                <wp:align>center</wp:align>
              </wp:positionH>
              <wp:positionV relativeFrom="page">
                <wp:align>top</wp:align>
              </wp:positionV>
              <wp:extent cx="666750" cy="428625"/>
              <wp:effectExtent l="0" t="0" r="0" b="9525"/>
              <wp:wrapNone/>
              <wp:docPr id="2435558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2EE8DBC0" w14:textId="364331A9"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85C0F4" id="_x0000_t202" coordsize="21600,21600" o:spt="202" path="m,l,21600r21600,l21600,xe">
              <v:stroke joinstyle="miter"/>
              <v:path gradientshapeok="t" o:connecttype="rect"/>
            </v:shapetype>
            <v:shape id="Text Box 4" o:spid="_x0000_s1031" type="#_x0000_t202" alt="OFFICIAL" style="position:absolute;margin-left:0;margin-top:0;width:52.5pt;height:33.7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" filled="f" stroked="f">
              <v:fill o:detectmouseclick="t"/>
              <v:textbox style="mso-fit-shape-to-text:t" inset="0,15pt,0,0">
                <w:txbxContent>
                  <w:p w14:paraId="2EE8DBC0" w14:textId="364331A9" w:rsidR="000757FC" w:rsidRPr="000757FC" w:rsidRDefault="000757FC" w:rsidP="000757FC">
                    <w:pPr>
                      <w:spacing w:after="0"/>
                      <w:rPr>
                        <w:rFonts w:ascii="Calibri" w:eastAsia="Calibri" w:hAnsi="Calibri" w:cs="Calibri"/>
                        <w:noProof/>
                        <w:color w:val="FF0000"/>
                        <w:sz w:val="28"/>
                        <w:szCs w:val="28"/>
                      </w:rPr>
                    </w:pPr>
                    <w:r w:rsidRPr="000757FC">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3632"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D473CDF"/>
    <w:multiLevelType w:val="hybridMultilevel"/>
    <w:tmpl w:val="EA3A3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B73B39"/>
    <w:multiLevelType w:val="hybridMultilevel"/>
    <w:tmpl w:val="9752A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4255899">
    <w:abstractNumId w:val="2"/>
  </w:num>
  <w:num w:numId="2" w16cid:durableId="1792359676">
    <w:abstractNumId w:val="5"/>
  </w:num>
  <w:num w:numId="3" w16cid:durableId="1710764348">
    <w:abstractNumId w:val="0"/>
  </w:num>
  <w:num w:numId="4" w16cid:durableId="1595939835">
    <w:abstractNumId w:val="3"/>
  </w:num>
  <w:num w:numId="5" w16cid:durableId="358429908">
    <w:abstractNumId w:val="4"/>
  </w:num>
  <w:num w:numId="6" w16cid:durableId="268778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455CF"/>
    <w:rsid w:val="000757FC"/>
    <w:rsid w:val="00077B81"/>
    <w:rsid w:val="000A1718"/>
    <w:rsid w:val="000D6B91"/>
    <w:rsid w:val="000E1FD5"/>
    <w:rsid w:val="000E3BFA"/>
    <w:rsid w:val="000F3A57"/>
    <w:rsid w:val="00126DA1"/>
    <w:rsid w:val="00134DA9"/>
    <w:rsid w:val="00134EDE"/>
    <w:rsid w:val="001476F3"/>
    <w:rsid w:val="00171621"/>
    <w:rsid w:val="001767F8"/>
    <w:rsid w:val="00193E82"/>
    <w:rsid w:val="001D5365"/>
    <w:rsid w:val="001E1B87"/>
    <w:rsid w:val="002D411B"/>
    <w:rsid w:val="002E18AE"/>
    <w:rsid w:val="002E7141"/>
    <w:rsid w:val="003275C9"/>
    <w:rsid w:val="003613C1"/>
    <w:rsid w:val="00390765"/>
    <w:rsid w:val="003B2B90"/>
    <w:rsid w:val="003C19CD"/>
    <w:rsid w:val="003D120E"/>
    <w:rsid w:val="003E0BB3"/>
    <w:rsid w:val="003F1D19"/>
    <w:rsid w:val="00425740"/>
    <w:rsid w:val="00460D36"/>
    <w:rsid w:val="0048315C"/>
    <w:rsid w:val="00490272"/>
    <w:rsid w:val="00492C13"/>
    <w:rsid w:val="004A0EB5"/>
    <w:rsid w:val="004A6D01"/>
    <w:rsid w:val="004C18C9"/>
    <w:rsid w:val="005107FF"/>
    <w:rsid w:val="00511E74"/>
    <w:rsid w:val="005140DB"/>
    <w:rsid w:val="005A2DCF"/>
    <w:rsid w:val="005B4C2F"/>
    <w:rsid w:val="005C210D"/>
    <w:rsid w:val="005E6DD1"/>
    <w:rsid w:val="005F17DB"/>
    <w:rsid w:val="00603360"/>
    <w:rsid w:val="006477E0"/>
    <w:rsid w:val="006543B6"/>
    <w:rsid w:val="00681215"/>
    <w:rsid w:val="006903A5"/>
    <w:rsid w:val="0069567D"/>
    <w:rsid w:val="006F226E"/>
    <w:rsid w:val="00706340"/>
    <w:rsid w:val="007317DF"/>
    <w:rsid w:val="0075637D"/>
    <w:rsid w:val="007B4B35"/>
    <w:rsid w:val="007D24BB"/>
    <w:rsid w:val="007F044C"/>
    <w:rsid w:val="00823A4F"/>
    <w:rsid w:val="00825377"/>
    <w:rsid w:val="00847E0B"/>
    <w:rsid w:val="008704CB"/>
    <w:rsid w:val="00873572"/>
    <w:rsid w:val="008C3DB5"/>
    <w:rsid w:val="008D10DE"/>
    <w:rsid w:val="008D6A50"/>
    <w:rsid w:val="00915469"/>
    <w:rsid w:val="0094205D"/>
    <w:rsid w:val="00947371"/>
    <w:rsid w:val="009475F9"/>
    <w:rsid w:val="00964764"/>
    <w:rsid w:val="009679B9"/>
    <w:rsid w:val="00977401"/>
    <w:rsid w:val="00A65176"/>
    <w:rsid w:val="00AA566E"/>
    <w:rsid w:val="00AC7587"/>
    <w:rsid w:val="00AD4714"/>
    <w:rsid w:val="00AE7524"/>
    <w:rsid w:val="00AF6C31"/>
    <w:rsid w:val="00B34BD1"/>
    <w:rsid w:val="00B369C9"/>
    <w:rsid w:val="00B467A9"/>
    <w:rsid w:val="00B718EF"/>
    <w:rsid w:val="00B842EC"/>
    <w:rsid w:val="00B877BB"/>
    <w:rsid w:val="00B92928"/>
    <w:rsid w:val="00BB5991"/>
    <w:rsid w:val="00BF0062"/>
    <w:rsid w:val="00C052B6"/>
    <w:rsid w:val="00C2227B"/>
    <w:rsid w:val="00C9306E"/>
    <w:rsid w:val="00D02EFE"/>
    <w:rsid w:val="00D1078F"/>
    <w:rsid w:val="00D52E33"/>
    <w:rsid w:val="00D67DBB"/>
    <w:rsid w:val="00D80B38"/>
    <w:rsid w:val="00E10AD4"/>
    <w:rsid w:val="00E455FE"/>
    <w:rsid w:val="00E95D36"/>
    <w:rsid w:val="00ED0B72"/>
    <w:rsid w:val="00F33C78"/>
    <w:rsid w:val="00F57027"/>
    <w:rsid w:val="00F749C2"/>
    <w:rsid w:val="00F813A6"/>
    <w:rsid w:val="00F96171"/>
    <w:rsid w:val="00FE1D2B"/>
    <w:rsid w:val="195B43D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30DC90AE-C1DE-4246-BFE5-5B0A9173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Various</Branch>
    <Division xmlns="15946499-f577-4098-96bc-48df851b8c1c">Disability</Division>
    <LegacyPosNo xmlns="6a393f6b-8c99-4fde-9a33-938d668bc734" xsi:nil="true"/>
    <Individual xmlns="6a393f6b-8c99-4fde-9a33-938d668bc734">false</Individual>
    <Classification xmlns="6a393f6b-8c99-4fde-9a33-938d668bc734">ST L1</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Disability Services Commission</Former_x0020_Agency>
    <Directorate xmlns="6a393f6b-8c99-4fde-9a33-938d668bc734">Service Delivery Disability</Directorate>
    <Review_x0020_Notes xmlns="6a393f6b-8c99-4fde-9a33-938d668bc734">JDF updated when the Disability Services Commission (Social Trainers) CSA Agreement 2022 was registered in WAIRC in Aug 2023.</Review_x0020_Note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B3245FA9-3358-4738-8BF2-045B1E84C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1843</Words>
  <Characters>10506</Characters>
  <Application>Microsoft Office Word</Application>
  <DocSecurity>0</DocSecurity>
  <Lines>87</Lines>
  <Paragraphs>24</Paragraphs>
  <ScaleCrop>false</ScaleCrop>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Trainer (L1)</dc:title>
  <dc:subject/>
  <dc:creator>Wayne Solomons</dc:creator>
  <cp:keywords>JDF template V1.28</cp:keywords>
  <dc:description/>
  <cp:lastModifiedBy>Joyce Briggs</cp:lastModifiedBy>
  <cp:revision>2</cp:revision>
  <dcterms:created xsi:type="dcterms:W3CDTF">2026-05-29T06:05:00Z</dcterms:created>
  <dcterms:modified xsi:type="dcterms:W3CDTF">2026-05-29T06:05:00Z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9992576,7f7ba77c,5dcc61e2,e845ded,7ac20e88,1cb3bc73</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2025-06-05T02:29:05Z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7925e586-f501-48d8-9275-3c23c755ef43</vt:lpwstr>
  </property>
  <property fmtid="{D5CDD505-2E9C-101B-9397-08002B2CF9AE}" pid="12" name="MSIP_Label_01af4abc-7e38-4153-bace-cc7e19e3a22a_ContentBits">
    <vt:lpwstr>1</vt:lpwstr>
  </property>
  <property fmtid="{D5CDD505-2E9C-101B-9397-08002B2CF9AE}" pid="13" name="MSIP_Label_01af4abc-7e38-4153-bace-cc7e19e3a22a_Tag">
    <vt:lpwstr>10, 3, 0, 2</vt:lpwstr>
  </property>
</Properties>
</file>