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42711D68" w14:textId="26800544" w:rsidR="0076660E" w:rsidRPr="006D65EC" w:rsidRDefault="006D65EC" w:rsidP="0076660E">
      <w:r w:rsidRPr="006D65EC">
        <w:rPr>
          <w:b/>
          <w:bCs/>
          <w:sz w:val="50"/>
          <w:szCs w:val="50"/>
        </w:rPr>
        <w:t xml:space="preserve">Senior </w:t>
      </w:r>
      <w:r w:rsidR="008B59A2">
        <w:rPr>
          <w:b/>
          <w:bCs/>
          <w:sz w:val="50"/>
          <w:szCs w:val="50"/>
        </w:rPr>
        <w:t>Child Safety Officer</w:t>
      </w:r>
      <w:r w:rsidR="0065311E">
        <w:rPr>
          <w:b/>
          <w:bCs/>
          <w:sz w:val="50"/>
          <w:szCs w:val="50"/>
        </w:rPr>
        <w:t>– Kimberley Joint Response</w:t>
      </w:r>
    </w:p>
    <w:p w14:paraId="366F6CFA" w14:textId="77777777" w:rsidR="006D65EC" w:rsidRPr="0076660E" w:rsidRDefault="006D65EC" w:rsidP="0076660E"/>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A46FB61" w:rsidR="00492C13" w:rsidRPr="005140DB" w:rsidRDefault="005140DB" w:rsidP="003275C9">
      <w:pPr>
        <w:spacing w:after="120" w:line="288" w:lineRule="auto"/>
      </w:pPr>
      <w:r w:rsidRPr="005140DB">
        <w:rPr>
          <w:b/>
          <w:bCs/>
        </w:rPr>
        <w:t>Position Number:</w:t>
      </w:r>
      <w:r w:rsidRPr="005140DB">
        <w:tab/>
      </w:r>
      <w:r w:rsidRPr="005140DB">
        <w:tab/>
      </w:r>
      <w:r w:rsidR="006D65EC" w:rsidRPr="006D65EC">
        <w:t>Generic</w:t>
      </w:r>
      <w:r w:rsidR="0076660E">
        <w:t xml:space="preserve"> </w:t>
      </w:r>
    </w:p>
    <w:p w14:paraId="15A308C7" w14:textId="52C4A81F" w:rsidR="005140DB" w:rsidRPr="005140DB" w:rsidRDefault="005140DB" w:rsidP="005140DB">
      <w:pPr>
        <w:spacing w:after="120" w:line="288" w:lineRule="auto"/>
      </w:pPr>
      <w:r>
        <w:rPr>
          <w:b/>
          <w:bCs/>
        </w:rPr>
        <w:t>Classification</w:t>
      </w:r>
      <w:r w:rsidRPr="005140DB">
        <w:rPr>
          <w:b/>
          <w:bCs/>
        </w:rPr>
        <w:t>:</w:t>
      </w:r>
      <w:r w:rsidRPr="005140DB">
        <w:tab/>
      </w:r>
      <w:r w:rsidRPr="005140DB">
        <w:tab/>
      </w:r>
      <w:r w:rsidR="008B59A2">
        <w:t>CSU3</w:t>
      </w:r>
      <w:r w:rsidR="003854DF">
        <w:t xml:space="preserve"> </w:t>
      </w:r>
    </w:p>
    <w:p w14:paraId="000CF5AE" w14:textId="5CCEB573" w:rsidR="008B59A2" w:rsidRPr="001428A3" w:rsidRDefault="005140DB" w:rsidP="000E3AF1">
      <w:pPr>
        <w:spacing w:after="120" w:line="288" w:lineRule="auto"/>
      </w:pPr>
      <w:r>
        <w:rPr>
          <w:b/>
          <w:bCs/>
        </w:rPr>
        <w:t>Award</w:t>
      </w:r>
      <w:r w:rsidR="008B59A2">
        <w:rPr>
          <w:b/>
          <w:bCs/>
        </w:rPr>
        <w:t>:</w:t>
      </w:r>
      <w:r w:rsidR="008B59A2">
        <w:rPr>
          <w:b/>
          <w:bCs/>
        </w:rPr>
        <w:tab/>
      </w:r>
      <w:r w:rsidR="008B59A2">
        <w:rPr>
          <w:b/>
          <w:bCs/>
        </w:rPr>
        <w:tab/>
      </w:r>
      <w:r w:rsidR="008B59A2">
        <w:rPr>
          <w:b/>
          <w:bCs/>
        </w:rPr>
        <w:tab/>
      </w:r>
      <w:r w:rsidR="008B59A2">
        <w:t>Public Service Award</w:t>
      </w:r>
    </w:p>
    <w:p w14:paraId="0574E897" w14:textId="7CE700CA" w:rsidR="005140DB" w:rsidRDefault="005140DB" w:rsidP="000E3AF1">
      <w:pPr>
        <w:spacing w:after="120" w:line="288" w:lineRule="auto"/>
      </w:pPr>
      <w:r>
        <w:rPr>
          <w:b/>
          <w:bCs/>
        </w:rPr>
        <w:t>Agreement</w:t>
      </w:r>
      <w:r w:rsidRPr="005140DB">
        <w:rPr>
          <w:b/>
          <w:bCs/>
        </w:rPr>
        <w:t>:</w:t>
      </w:r>
      <w:r w:rsidRPr="005140DB">
        <w:tab/>
      </w:r>
      <w:r w:rsidRPr="005140DB">
        <w:tab/>
      </w:r>
      <w:r w:rsidR="008B59A2">
        <w:tab/>
        <w:t>Child Protection Agreement</w:t>
      </w:r>
    </w:p>
    <w:p w14:paraId="2DFF7EA0" w14:textId="2C6C6F75" w:rsidR="0065311E" w:rsidRPr="0065311E" w:rsidRDefault="001D5365" w:rsidP="00226E0D">
      <w:pPr>
        <w:ind w:left="2880" w:hanging="2880"/>
        <w:rPr>
          <w:rFonts w:eastAsia="Times New Roman"/>
          <w:color w:val="000000"/>
          <w:sz w:val="20"/>
          <w:szCs w:val="20"/>
          <w:lang w:eastAsia="en-AU"/>
        </w:rPr>
      </w:pPr>
      <w:r>
        <w:rPr>
          <w:b/>
          <w:bCs/>
        </w:rPr>
        <w:t>Organisational Unit:</w:t>
      </w:r>
      <w:r w:rsidRPr="005140DB">
        <w:tab/>
      </w:r>
      <w:bookmarkStart w:id="0" w:name="_Hlk128491281"/>
      <w:r w:rsidR="008B59A2">
        <w:t>Child Protection and Family Support / CPFS Service Delivery</w:t>
      </w:r>
      <w:r w:rsidR="008D7028">
        <w:t xml:space="preserve"> </w:t>
      </w:r>
      <w:bookmarkEnd w:id="0"/>
      <w:r w:rsidR="0065311E">
        <w:t xml:space="preserve">/ </w:t>
      </w:r>
      <w:r w:rsidR="00F14877">
        <w:t>District Office</w:t>
      </w:r>
    </w:p>
    <w:p w14:paraId="3FEFCCBD" w14:textId="136C6CD1" w:rsidR="001D5365" w:rsidRDefault="001D5365" w:rsidP="00C03CAA">
      <w:pPr>
        <w:spacing w:after="120" w:line="288" w:lineRule="auto"/>
      </w:pPr>
      <w:r>
        <w:rPr>
          <w:b/>
          <w:bCs/>
        </w:rPr>
        <w:t>Location:</w:t>
      </w:r>
      <w:r w:rsidRPr="005140DB">
        <w:tab/>
      </w:r>
      <w:r>
        <w:tab/>
      </w:r>
      <w:r>
        <w:tab/>
      </w:r>
      <w:r w:rsidR="003277DD">
        <w:t xml:space="preserve">Metropolitan </w:t>
      </w:r>
      <w:r w:rsidR="006D65EC">
        <w:t>and Regional WA</w:t>
      </w:r>
      <w:r w:rsidR="00EB4C60">
        <w:t xml:space="preserve"> </w:t>
      </w:r>
    </w:p>
    <w:p w14:paraId="4AA0B0C5" w14:textId="3ED85D39" w:rsidR="007F044C" w:rsidRDefault="007F044C" w:rsidP="007F044C">
      <w:pPr>
        <w:spacing w:after="120" w:line="288" w:lineRule="auto"/>
      </w:pPr>
      <w:r>
        <w:rPr>
          <w:b/>
          <w:bCs/>
        </w:rPr>
        <w:t>Classification Date:</w:t>
      </w:r>
      <w:r w:rsidRPr="005140DB">
        <w:tab/>
      </w:r>
    </w:p>
    <w:p w14:paraId="1C795FC9" w14:textId="15EB9E60" w:rsidR="007F044C" w:rsidRDefault="007F044C" w:rsidP="00B842EC">
      <w:pPr>
        <w:spacing w:after="120" w:line="288" w:lineRule="auto"/>
        <w:ind w:left="2880" w:hanging="2880"/>
      </w:pPr>
      <w:r>
        <w:rPr>
          <w:b/>
          <w:bCs/>
        </w:rPr>
        <w:t>Effective Date:</w:t>
      </w:r>
      <w:r>
        <w:rPr>
          <w:b/>
          <w:bCs/>
        </w:rPr>
        <w:tab/>
      </w:r>
      <w:r w:rsidR="00636157">
        <w:t>October</w:t>
      </w:r>
      <w:r w:rsidR="008B59A2">
        <w:t xml:space="preserve">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DE836D7" w14:textId="56FCA78E" w:rsidR="006D65EC" w:rsidRPr="006D65EC" w:rsidRDefault="00ED4C09" w:rsidP="00ED4C09">
      <w:r w:rsidRPr="00ED4C09">
        <w:t>Team Leader - Kimberley Joint Response</w:t>
      </w:r>
      <w:r w:rsidR="006D65EC" w:rsidRPr="006D65EC">
        <w:t>,</w:t>
      </w:r>
      <w:r w:rsidR="008B59A2">
        <w:t xml:space="preserve"> 009731, CSQ3</w:t>
      </w:r>
      <w:r w:rsidR="001332F0">
        <w:t xml:space="preserve"> </w:t>
      </w:r>
    </w:p>
    <w:p w14:paraId="5DA8B061" w14:textId="77777777" w:rsidR="00EB4C60" w:rsidRDefault="00EB4C60" w:rsidP="001D5365"/>
    <w:p w14:paraId="2872406C" w14:textId="1CB6B649" w:rsidR="00B842EC" w:rsidRPr="007F044C" w:rsidRDefault="00B842EC" w:rsidP="00F57027">
      <w:pPr>
        <w:rPr>
          <w:b/>
          <w:bCs/>
        </w:rPr>
      </w:pPr>
      <w:r>
        <w:rPr>
          <w:b/>
          <w:bCs/>
        </w:rPr>
        <w:t>Positions under Direct Supervision</w:t>
      </w:r>
      <w:r w:rsidRPr="007F044C">
        <w:rPr>
          <w:b/>
          <w:bCs/>
        </w:rPr>
        <w:t>:</w:t>
      </w:r>
    </w:p>
    <w:p w14:paraId="54ED804D" w14:textId="2507788F" w:rsidR="008E67C6" w:rsidRDefault="006D65EC" w:rsidP="0065311E">
      <w:r w:rsidRPr="006D65EC">
        <w:t xml:space="preserve">This position has </w:t>
      </w:r>
      <w:r w:rsidR="0065311E">
        <w:t xml:space="preserve">no </w:t>
      </w:r>
      <w:r w:rsidRPr="006D65EC">
        <w:t>subordinates</w:t>
      </w:r>
      <w:r w:rsidR="0065311E">
        <w:t>.</w:t>
      </w:r>
    </w:p>
    <w:p w14:paraId="286983E3" w14:textId="0D2B65CF" w:rsidR="0094205D" w:rsidRDefault="0094205D" w:rsidP="008E67C6">
      <w:pPr>
        <w:spacing w:after="120" w:line="288" w:lineRule="auto"/>
      </w:pPr>
      <w:r w:rsidRPr="00492C13">
        <w:br w:type="page"/>
      </w:r>
    </w:p>
    <w:p w14:paraId="3AF30599" w14:textId="6E7EA220" w:rsidR="00F749C2" w:rsidRDefault="00F749C2" w:rsidP="00F749C2">
      <w:pPr>
        <w:spacing w:after="120" w:line="288" w:lineRule="auto"/>
        <w:rPr>
          <w:b/>
          <w:bCs/>
          <w:color w:val="2C5C86"/>
          <w:sz w:val="28"/>
          <w:szCs w:val="28"/>
        </w:rPr>
      </w:pPr>
      <w:r>
        <w:rPr>
          <w:b/>
          <w:bCs/>
          <w:color w:val="2C5C86"/>
          <w:sz w:val="28"/>
          <w:szCs w:val="28"/>
        </w:rPr>
        <w:lastRenderedPageBreak/>
        <w:t>About the Department</w:t>
      </w:r>
    </w:p>
    <w:p w14:paraId="7053A3E3" w14:textId="77777777" w:rsidR="00636157" w:rsidRPr="00F749C2" w:rsidRDefault="00636157" w:rsidP="00F749C2">
      <w:pPr>
        <w:spacing w:after="120" w:line="288" w:lineRule="auto"/>
      </w:pPr>
    </w:p>
    <w:p w14:paraId="7A0A3497" w14:textId="77777777" w:rsidR="00636157" w:rsidRPr="002D751E" w:rsidRDefault="00636157" w:rsidP="00636157">
      <w:pPr>
        <w:spacing w:after="120" w:line="288" w:lineRule="auto"/>
      </w:pPr>
      <w:r w:rsidRPr="002D751E">
        <w:t xml:space="preserve">Communities provides person-centred, place-based support to the most vulnerable members of our Western Australian community. </w:t>
      </w:r>
    </w:p>
    <w:p w14:paraId="74908295" w14:textId="77777777" w:rsidR="00636157" w:rsidRDefault="00636157" w:rsidP="0063615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66EE8689" w14:textId="77777777" w:rsidR="00636157" w:rsidRDefault="00636157" w:rsidP="0063615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7AC3213" w14:textId="77777777" w:rsidR="00636157" w:rsidRDefault="00636157" w:rsidP="0063615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5409E9DA" w14:textId="77777777" w:rsidR="00636157" w:rsidRDefault="00636157" w:rsidP="00636157">
      <w:pPr>
        <w:spacing w:after="120" w:line="288" w:lineRule="auto"/>
      </w:pPr>
      <w:r>
        <w:t>We promote a diverse workforce and embrace a high standard of equal opportunity, health and safety, and ethical practice.</w:t>
      </w:r>
    </w:p>
    <w:p w14:paraId="1B5D4011" w14:textId="77777777" w:rsidR="00636157" w:rsidRPr="00492C13" w:rsidRDefault="00636157" w:rsidP="00636157">
      <w:pPr>
        <w:spacing w:after="120" w:line="288" w:lineRule="auto"/>
      </w:pPr>
      <w:r>
        <w:t>Join us and work in a role where you can make a real difference to the lives of children, families, individuals and communities throughout Western Australia.</w:t>
      </w:r>
    </w:p>
    <w:p w14:paraId="7FBEC9F5" w14:textId="77777777" w:rsidR="00C03CAA" w:rsidRPr="00492C13" w:rsidRDefault="00C03CAA" w:rsidP="00F749C2">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13237CD" w14:textId="77777777" w:rsidR="006D65EC" w:rsidRDefault="006D65EC" w:rsidP="006D65EC">
      <w:pPr>
        <w:spacing w:after="120" w:line="288" w:lineRule="auto"/>
      </w:pPr>
    </w:p>
    <w:p w14:paraId="38A6CAE2" w14:textId="5258FA60" w:rsidR="0065311E" w:rsidRPr="0065311E" w:rsidRDefault="0065311E" w:rsidP="0065311E">
      <w:r w:rsidRPr="0065311E">
        <w:t xml:space="preserve">The Senior </w:t>
      </w:r>
      <w:r w:rsidR="008B59A2">
        <w:t>Child Safety Officer</w:t>
      </w:r>
      <w:r w:rsidRPr="0065311E">
        <w:t xml:space="preserve"> - Kimberley Joint Response will work in the areas of Child Protection and </w:t>
      </w:r>
      <w:r>
        <w:t>c</w:t>
      </w:r>
      <w:r w:rsidRPr="0065311E">
        <w:t xml:space="preserve">hildren in care and is responsible for: </w:t>
      </w:r>
    </w:p>
    <w:p w14:paraId="3C5EDBC3" w14:textId="5764E601" w:rsidR="0065311E" w:rsidRPr="0065311E" w:rsidRDefault="0065311E" w:rsidP="0065311E">
      <w:pPr>
        <w:ind w:left="720" w:hanging="720"/>
      </w:pPr>
      <w:r w:rsidRPr="0065311E">
        <w:t>•</w:t>
      </w:r>
      <w:r w:rsidRPr="0065311E">
        <w:tab/>
      </w:r>
      <w:r>
        <w:t>i</w:t>
      </w:r>
      <w:r w:rsidRPr="0065311E">
        <w:t>n line with the operations of the Kimberley Joint Response Team, providing a service in conjunction with WA Police (WAPOL) to families, individuals and communities impacted by, or at risk of sexual abuse</w:t>
      </w:r>
      <w:r>
        <w:t>,</w:t>
      </w:r>
    </w:p>
    <w:p w14:paraId="1E219000" w14:textId="5DBF7F26" w:rsidR="0065311E" w:rsidRPr="0065311E" w:rsidRDefault="0065311E" w:rsidP="0065311E">
      <w:r w:rsidRPr="0065311E">
        <w:t>•</w:t>
      </w:r>
      <w:r w:rsidRPr="0065311E">
        <w:tab/>
      </w:r>
      <w:r>
        <w:t>p</w:t>
      </w:r>
      <w:r w:rsidRPr="0065311E">
        <w:t xml:space="preserve">roviding advice to </w:t>
      </w:r>
      <w:r>
        <w:t>Di</w:t>
      </w:r>
      <w:r w:rsidRPr="0065311E">
        <w:t>strict staff on child safety and sexual abuse issues</w:t>
      </w:r>
      <w:r>
        <w:t>,</w:t>
      </w:r>
    </w:p>
    <w:p w14:paraId="089E0068" w14:textId="04166AE0" w:rsidR="0065311E" w:rsidRPr="0065311E" w:rsidRDefault="0065311E" w:rsidP="0065311E">
      <w:pPr>
        <w:ind w:left="720" w:hanging="720"/>
      </w:pPr>
      <w:r w:rsidRPr="0065311E">
        <w:lastRenderedPageBreak/>
        <w:t>•</w:t>
      </w:r>
      <w:r w:rsidRPr="0065311E">
        <w:tab/>
      </w:r>
      <w:r>
        <w:t>e</w:t>
      </w:r>
      <w:r w:rsidRPr="0065311E">
        <w:t>ngaging and working alongside families to strengthen their capacity to provide care and safety for their children in the context of sexual abuse and other abuse types</w:t>
      </w:r>
      <w:r>
        <w:t>,</w:t>
      </w:r>
    </w:p>
    <w:p w14:paraId="3082564C" w14:textId="55FA9206" w:rsidR="0065311E" w:rsidRPr="0065311E" w:rsidRDefault="0065311E" w:rsidP="0065311E">
      <w:pPr>
        <w:ind w:left="720" w:hanging="720"/>
      </w:pPr>
      <w:r w:rsidRPr="0065311E">
        <w:t>•</w:t>
      </w:r>
      <w:r w:rsidRPr="0065311E">
        <w:tab/>
      </w:r>
      <w:r>
        <w:t>e</w:t>
      </w:r>
      <w:r w:rsidRPr="0065311E">
        <w:t>ngaging with and assisting identified families and individuals in obtaining support and services to deal with sexual abuse</w:t>
      </w:r>
      <w:r>
        <w:t>,</w:t>
      </w:r>
    </w:p>
    <w:p w14:paraId="13356426" w14:textId="38FC6B8F" w:rsidR="0065311E" w:rsidRPr="0065311E" w:rsidRDefault="0065311E" w:rsidP="0065311E">
      <w:pPr>
        <w:ind w:left="720" w:hanging="720"/>
      </w:pPr>
      <w:r w:rsidRPr="0065311E">
        <w:t>•</w:t>
      </w:r>
      <w:r w:rsidRPr="0065311E">
        <w:tab/>
      </w:r>
      <w:r>
        <w:t>e</w:t>
      </w:r>
      <w:r w:rsidRPr="0065311E">
        <w:t>ngaging with community groups and other agencies in promoting relevant support and coordination for clients experiencing sexual abuse</w:t>
      </w:r>
      <w:r>
        <w:t>,</w:t>
      </w:r>
      <w:r w:rsidRPr="0065311E">
        <w:t xml:space="preserve"> </w:t>
      </w:r>
    </w:p>
    <w:p w14:paraId="024FC4AC" w14:textId="368884BD" w:rsidR="0065311E" w:rsidRPr="0065311E" w:rsidRDefault="0065311E" w:rsidP="0065311E">
      <w:pPr>
        <w:ind w:left="720" w:hanging="720"/>
      </w:pPr>
      <w:r w:rsidRPr="0065311E">
        <w:t>•</w:t>
      </w:r>
      <w:r w:rsidRPr="0065311E">
        <w:tab/>
      </w:r>
      <w:r>
        <w:t>d</w:t>
      </w:r>
      <w:r w:rsidRPr="0065311E">
        <w:t>eveloping and providing community education and information that promotes child safety within family and community settings</w:t>
      </w:r>
      <w:r>
        <w:t>,</w:t>
      </w:r>
    </w:p>
    <w:p w14:paraId="4938BD2C" w14:textId="3A8A20B3" w:rsidR="0065311E" w:rsidRPr="0065311E" w:rsidRDefault="0065311E" w:rsidP="0065311E">
      <w:pPr>
        <w:ind w:left="720" w:hanging="720"/>
      </w:pPr>
      <w:r w:rsidRPr="0065311E">
        <w:t>•</w:t>
      </w:r>
      <w:r w:rsidRPr="0065311E">
        <w:tab/>
      </w:r>
      <w:r>
        <w:t>c</w:t>
      </w:r>
      <w:r w:rsidRPr="0065311E">
        <w:t xml:space="preserve">ontributing to the planning, training and activities of the </w:t>
      </w:r>
      <w:r w:rsidR="008B59A2">
        <w:t>t</w:t>
      </w:r>
      <w:r w:rsidRPr="0065311E">
        <w:t xml:space="preserve">eam consistent with </w:t>
      </w:r>
      <w:r w:rsidR="00560699">
        <w:t>D</w:t>
      </w:r>
      <w:r w:rsidRPr="0065311E">
        <w:t>ivisional direction and organisational and customer priorities of the Kimberley Joint Response Team in partnership with WA Police (WAPOL)</w:t>
      </w:r>
      <w:r>
        <w:t>,</w:t>
      </w:r>
      <w:r w:rsidR="00560699">
        <w:t xml:space="preserve">and </w:t>
      </w:r>
    </w:p>
    <w:p w14:paraId="44E36883" w14:textId="77777777" w:rsidR="0065311E" w:rsidRDefault="0065311E" w:rsidP="0065311E">
      <w:pPr>
        <w:ind w:left="720" w:hanging="720"/>
      </w:pPr>
      <w:r w:rsidRPr="0065311E">
        <w:t>•</w:t>
      </w:r>
      <w:r w:rsidRPr="0065311E">
        <w:tab/>
      </w:r>
      <w:r>
        <w:t>a</w:t>
      </w:r>
      <w:r w:rsidRPr="0065311E">
        <w:t xml:space="preserve">pplying the provisions of the </w:t>
      </w:r>
      <w:r w:rsidRPr="0065311E">
        <w:rPr>
          <w:i/>
          <w:iCs/>
        </w:rPr>
        <w:t>Children and Community Services Act 2004</w:t>
      </w:r>
      <w:r w:rsidRPr="0065311E">
        <w:t xml:space="preserve"> to ensure the safety and protection of children and other relevant legislation</w:t>
      </w:r>
      <w:r>
        <w:t>.</w:t>
      </w:r>
    </w:p>
    <w:p w14:paraId="672F8FDD" w14:textId="6571414F" w:rsidR="001E1B87" w:rsidRDefault="001E1B87" w:rsidP="0065311E">
      <w:pPr>
        <w:ind w:left="720" w:hanging="720"/>
      </w:pPr>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CBC450A" w14:textId="77777777" w:rsidR="003F7BD8" w:rsidRDefault="003F7BD8" w:rsidP="003F7BD8">
      <w:pPr>
        <w:rPr>
          <w:b/>
          <w:bCs/>
        </w:rPr>
      </w:pPr>
    </w:p>
    <w:p w14:paraId="544363ED" w14:textId="77777777" w:rsidR="0065311E" w:rsidRPr="0065311E" w:rsidRDefault="0065311E" w:rsidP="0065311E">
      <w:pPr>
        <w:ind w:left="720" w:hanging="720"/>
      </w:pPr>
      <w:r w:rsidRPr="0065311E">
        <w:t>1.</w:t>
      </w:r>
      <w:r w:rsidRPr="0065311E">
        <w:tab/>
        <w:t xml:space="preserve">Responds to reported concerns about a child’s wellbeing by making enquiries under Section 31 of the </w:t>
      </w:r>
      <w:r w:rsidRPr="0065311E">
        <w:rPr>
          <w:i/>
          <w:iCs/>
        </w:rPr>
        <w:t>Children and Community Services Act 2004</w:t>
      </w:r>
      <w:r w:rsidRPr="0065311E">
        <w:t xml:space="preserve"> as to whether action is required to safeguard or promote the child’s well-being.</w:t>
      </w:r>
    </w:p>
    <w:p w14:paraId="385D5B88" w14:textId="5339758E" w:rsidR="0065311E" w:rsidRPr="0065311E" w:rsidRDefault="0065311E" w:rsidP="0065311E">
      <w:pPr>
        <w:ind w:left="720" w:hanging="720"/>
      </w:pPr>
      <w:r w:rsidRPr="0065311E">
        <w:t>2.</w:t>
      </w:r>
      <w:r w:rsidRPr="0065311E">
        <w:tab/>
        <w:t xml:space="preserve">Conducts assessments and investigations on behalf of the Department under Section 32 of the </w:t>
      </w:r>
      <w:r w:rsidRPr="0065311E">
        <w:rPr>
          <w:i/>
          <w:iCs/>
        </w:rPr>
        <w:t>Children and Community Services Act 2004</w:t>
      </w:r>
      <w:r w:rsidRPr="0065311E">
        <w:t xml:space="preserve"> to determine what action should be taken, including assessments, to determine parental or </w:t>
      </w:r>
      <w:r w:rsidR="00560699">
        <w:t>C</w:t>
      </w:r>
      <w:r w:rsidRPr="0065311E">
        <w:t>arer capacity to protect the child.</w:t>
      </w:r>
    </w:p>
    <w:p w14:paraId="708D417A" w14:textId="3719D763" w:rsidR="0065311E" w:rsidRPr="0065311E" w:rsidRDefault="0065311E" w:rsidP="0065311E">
      <w:pPr>
        <w:ind w:left="720" w:hanging="720"/>
      </w:pPr>
      <w:r w:rsidRPr="0065311E">
        <w:t>3.</w:t>
      </w:r>
      <w:r w:rsidRPr="0065311E">
        <w:tab/>
        <w:t xml:space="preserve">Provides assessment, planning and intervention at an advanced level to individuals and communities with the Kimberley Joint Response </w:t>
      </w:r>
      <w:r>
        <w:t>S</w:t>
      </w:r>
      <w:r w:rsidRPr="0065311E">
        <w:t xml:space="preserve">ervice </w:t>
      </w:r>
      <w:r>
        <w:t>D</w:t>
      </w:r>
      <w:r w:rsidRPr="0065311E">
        <w:t xml:space="preserve">elivery </w:t>
      </w:r>
      <w:r>
        <w:t>T</w:t>
      </w:r>
      <w:r w:rsidRPr="0065311E">
        <w:t xml:space="preserve">eam. </w:t>
      </w:r>
    </w:p>
    <w:p w14:paraId="7615D3B0" w14:textId="30DA0795" w:rsidR="0065311E" w:rsidRPr="0065311E" w:rsidRDefault="0065311E" w:rsidP="0065311E">
      <w:pPr>
        <w:ind w:left="720" w:hanging="720"/>
      </w:pPr>
      <w:r w:rsidRPr="0065311E">
        <w:t>4.</w:t>
      </w:r>
      <w:r w:rsidRPr="0065311E">
        <w:tab/>
        <w:t xml:space="preserve">Develops and demonstrates expertise in case work and child protection in relation to sexual abuse methods and theory. </w:t>
      </w:r>
    </w:p>
    <w:p w14:paraId="3E66F635" w14:textId="3761A723" w:rsidR="0065311E" w:rsidRPr="0065311E" w:rsidRDefault="0065311E" w:rsidP="0065311E">
      <w:pPr>
        <w:ind w:left="720" w:hanging="720"/>
      </w:pPr>
      <w:r w:rsidRPr="0065311E">
        <w:t>5.</w:t>
      </w:r>
      <w:r w:rsidRPr="0065311E">
        <w:tab/>
        <w:t xml:space="preserve">Undertakes field work duties delivering services in accordance with Departmental legislation, policies and procedures. </w:t>
      </w:r>
    </w:p>
    <w:p w14:paraId="0F001F0E" w14:textId="77777777" w:rsidR="0065311E" w:rsidRPr="0065311E" w:rsidRDefault="0065311E" w:rsidP="0065311E">
      <w:pPr>
        <w:ind w:left="720" w:hanging="720"/>
      </w:pPr>
      <w:r w:rsidRPr="0065311E">
        <w:t>6.</w:t>
      </w:r>
      <w:r w:rsidRPr="0065311E">
        <w:tab/>
        <w:t>Develops and maintains sound expertise knowledge and skills in the areas of child protection issues and sexual abuse.</w:t>
      </w:r>
    </w:p>
    <w:p w14:paraId="12B420B9" w14:textId="0D74052B" w:rsidR="0065311E" w:rsidRPr="0065311E" w:rsidRDefault="0065311E" w:rsidP="0065311E">
      <w:pPr>
        <w:ind w:left="720" w:hanging="720"/>
      </w:pPr>
      <w:r w:rsidRPr="0065311E">
        <w:t>7.</w:t>
      </w:r>
      <w:r w:rsidRPr="0065311E">
        <w:tab/>
        <w:t>Develops and maintains sound expertise, knowledge and skills in the provision of services to families to protect children</w:t>
      </w:r>
      <w:r w:rsidR="00B21C11">
        <w:t>.</w:t>
      </w:r>
    </w:p>
    <w:p w14:paraId="23581B5F" w14:textId="4AAF6D9D" w:rsidR="0065311E" w:rsidRPr="0065311E" w:rsidRDefault="0065311E" w:rsidP="0065311E">
      <w:pPr>
        <w:ind w:left="720" w:hanging="720"/>
      </w:pPr>
      <w:r w:rsidRPr="0065311E">
        <w:t>8.</w:t>
      </w:r>
      <w:r w:rsidRPr="0065311E">
        <w:tab/>
        <w:t>Provides advice, consultancy and training to district staff on matters concerning child protection issues and sexual abuse.</w:t>
      </w:r>
    </w:p>
    <w:p w14:paraId="061ECDE7" w14:textId="77777777" w:rsidR="0065311E" w:rsidRPr="0065311E" w:rsidRDefault="0065311E" w:rsidP="0065311E">
      <w:pPr>
        <w:ind w:left="720" w:hanging="720"/>
      </w:pPr>
      <w:r w:rsidRPr="0065311E">
        <w:t>9.</w:t>
      </w:r>
      <w:r w:rsidRPr="0065311E">
        <w:tab/>
        <w:t xml:space="preserve">Works with staff of the Western Police (WAPOL) and other key agencies to provide quality services to children and families. </w:t>
      </w:r>
    </w:p>
    <w:p w14:paraId="66CDC7D8" w14:textId="77777777" w:rsidR="0065311E" w:rsidRPr="0065311E" w:rsidRDefault="0065311E" w:rsidP="0065311E">
      <w:pPr>
        <w:ind w:left="720" w:hanging="720"/>
      </w:pPr>
      <w:r w:rsidRPr="0065311E">
        <w:t>10.</w:t>
      </w:r>
      <w:r w:rsidRPr="0065311E">
        <w:tab/>
        <w:t xml:space="preserve">Applies the provisions of the </w:t>
      </w:r>
      <w:r w:rsidRPr="0065311E">
        <w:rPr>
          <w:i/>
          <w:iCs/>
        </w:rPr>
        <w:t>Children and Community Services Act 2004</w:t>
      </w:r>
      <w:r w:rsidRPr="0065311E">
        <w:t xml:space="preserve"> or other relevant legislation to ensure the safety and protection of children.</w:t>
      </w:r>
    </w:p>
    <w:p w14:paraId="3B6D70C1" w14:textId="77777777" w:rsidR="0065311E" w:rsidRPr="0065311E" w:rsidRDefault="0065311E" w:rsidP="0065311E">
      <w:pPr>
        <w:ind w:left="720" w:hanging="720"/>
      </w:pPr>
      <w:r w:rsidRPr="0065311E">
        <w:t>11.</w:t>
      </w:r>
      <w:r w:rsidRPr="0065311E">
        <w:tab/>
        <w:t xml:space="preserve">Provides reports and data and makes recommendations to assist Team planning and meet reporting requirements. </w:t>
      </w:r>
    </w:p>
    <w:p w14:paraId="388293EB" w14:textId="50D5F6E4" w:rsidR="0094205D" w:rsidRPr="00492C13" w:rsidRDefault="0094205D" w:rsidP="0065311E">
      <w:pPr>
        <w:ind w:left="720" w:hanging="720"/>
      </w:pPr>
      <w:r w:rsidRPr="00492C13">
        <w:br w:type="page"/>
      </w:r>
    </w:p>
    <w:p w14:paraId="05976D3E" w14:textId="21A57918"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49A463BD" w14:textId="77777777" w:rsidR="009B55D9" w:rsidRPr="009B55D9" w:rsidRDefault="009B55D9" w:rsidP="009B55D9">
      <w:pPr>
        <w:ind w:left="720" w:hanging="720"/>
      </w:pPr>
      <w:r w:rsidRPr="009B55D9">
        <w:t>1.</w:t>
      </w:r>
      <w:r w:rsidRPr="009B55D9">
        <w:tab/>
        <w:t>Exhibits accountability, professional integrity and respect consistent with Communities Values, the Code of Conduct, and the public sector Code of Ethics.</w:t>
      </w:r>
    </w:p>
    <w:p w14:paraId="429338DB" w14:textId="77777777" w:rsidR="009B55D9" w:rsidRPr="009B55D9" w:rsidRDefault="009B55D9" w:rsidP="009B55D9">
      <w:pPr>
        <w:ind w:left="720" w:hanging="720"/>
      </w:pPr>
      <w:r w:rsidRPr="009B55D9">
        <w:t>2.</w:t>
      </w:r>
      <w:r w:rsidRPr="009B55D9">
        <w:tab/>
        <w:t>Actively participates in the Communities performance development process and pursues professional development opportunities.</w:t>
      </w:r>
    </w:p>
    <w:p w14:paraId="24F8F251" w14:textId="77777777" w:rsidR="009B55D9" w:rsidRPr="009B55D9" w:rsidRDefault="009B55D9" w:rsidP="009B55D9">
      <w:r w:rsidRPr="009B55D9">
        <w:t>3</w:t>
      </w:r>
      <w:r w:rsidRPr="009B55D9">
        <w:tab/>
        <w:t>Participates in emergency or critical event response management duties as required.</w:t>
      </w:r>
    </w:p>
    <w:p w14:paraId="04EBBBF6" w14:textId="053E36E4" w:rsidR="000E3AF1" w:rsidRDefault="009B55D9" w:rsidP="009B55D9">
      <w:r w:rsidRPr="009B55D9">
        <w:t>4.</w:t>
      </w:r>
      <w:r w:rsidRPr="009B55D9">
        <w:tab/>
        <w:t>Undertakes other duties as required.</w:t>
      </w:r>
    </w:p>
    <w:p w14:paraId="60D9AA6A" w14:textId="77777777" w:rsidR="00412253" w:rsidRDefault="00412253" w:rsidP="009B55D9"/>
    <w:p w14:paraId="5BF119CD" w14:textId="77777777" w:rsidR="00412253" w:rsidRPr="001E1B87" w:rsidRDefault="00412253" w:rsidP="00412253">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B77BDCA" w14:textId="77777777" w:rsidR="00412253" w:rsidRDefault="00412253" w:rsidP="00412253">
      <w:pPr>
        <w:spacing w:after="120" w:line="288" w:lineRule="auto"/>
        <w:rPr>
          <w:b/>
          <w:bCs/>
        </w:rPr>
      </w:pPr>
    </w:p>
    <w:p w14:paraId="4BB8D2F0" w14:textId="77777777" w:rsidR="00412253" w:rsidRPr="00412253" w:rsidRDefault="00412253" w:rsidP="00412253">
      <w:pPr>
        <w:rPr>
          <w:b/>
          <w:bCs/>
        </w:rPr>
      </w:pPr>
      <w:r w:rsidRPr="00412253">
        <w:rPr>
          <w:b/>
          <w:bCs/>
        </w:rPr>
        <w:t>All Employees (and Volunteers / Trainees / Contractors)</w:t>
      </w:r>
    </w:p>
    <w:p w14:paraId="0C8111E4" w14:textId="77777777" w:rsidR="00412253" w:rsidRPr="00412253" w:rsidRDefault="00412253" w:rsidP="00412253">
      <w:pPr>
        <w:ind w:left="720" w:hanging="720"/>
      </w:pPr>
      <w:r w:rsidRPr="00412253">
        <w:t>1.</w:t>
      </w:r>
      <w:r w:rsidRPr="00412253">
        <w:tab/>
        <w:t>Take reasonable care for your own health, safety and wellbeing at work, and that of others who may be affected by your actions or omissions; and comply and cooperate with safety and health policies, procedures and applicable legislated requirements.</w:t>
      </w:r>
    </w:p>
    <w:p w14:paraId="4E97FCFE" w14:textId="77777777" w:rsidR="00412253" w:rsidRPr="00412253" w:rsidRDefault="00412253" w:rsidP="00412253">
      <w:pPr>
        <w:rPr>
          <w:b/>
          <w:bCs/>
        </w:rPr>
      </w:pPr>
      <w:r w:rsidRPr="00412253">
        <w:rPr>
          <w:b/>
          <w:bCs/>
        </w:rPr>
        <w:t>Supervisors (if applicable)</w:t>
      </w:r>
    </w:p>
    <w:p w14:paraId="37D179B6" w14:textId="77777777" w:rsidR="00412253" w:rsidRPr="00412253" w:rsidRDefault="00412253" w:rsidP="00412253">
      <w:pPr>
        <w:ind w:left="720" w:hanging="720"/>
      </w:pPr>
      <w:r w:rsidRPr="00412253">
        <w:t>2.</w:t>
      </w:r>
      <w:r w:rsidRPr="00412253">
        <w:tab/>
        <w:t>In addition to the Employees WHS responsibility, ensure as far as practicable, the health, safety and wellbeing of staff under your supervision through the provision of a safe workplace in accordance with health and safety legislation.</w:t>
      </w:r>
    </w:p>
    <w:p w14:paraId="4CE0823C" w14:textId="77777777" w:rsidR="00412253" w:rsidRPr="009B55D9" w:rsidRDefault="00412253" w:rsidP="009B55D9"/>
    <w:p w14:paraId="7E7113A3" w14:textId="7DCEE31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7C583F" w:rsidRDefault="0094205D" w:rsidP="007C583F"/>
    <w:p w14:paraId="23D6B4EF" w14:textId="77777777" w:rsidR="0065311E" w:rsidRPr="0065311E" w:rsidRDefault="0065311E" w:rsidP="0065311E">
      <w:pPr>
        <w:ind w:left="720" w:hanging="720"/>
      </w:pPr>
      <w:bookmarkStart w:id="1" w:name="_Hlk127969939"/>
      <w:r w:rsidRPr="0065311E">
        <w:t xml:space="preserve">1. </w:t>
      </w:r>
      <w:r w:rsidRPr="0065311E">
        <w:tab/>
        <w:t>An understanding of contemporary issues and challenges in the field of child protection and a commitment to individual, family and community collaboration and capacity building approaches to enhancing child safety and wellbeing.</w:t>
      </w:r>
    </w:p>
    <w:p w14:paraId="7EE80512" w14:textId="77777777" w:rsidR="0065311E" w:rsidRPr="0065311E" w:rsidRDefault="0065311E" w:rsidP="0065311E">
      <w:pPr>
        <w:ind w:left="720" w:hanging="720"/>
      </w:pPr>
      <w:r w:rsidRPr="0065311E">
        <w:t xml:space="preserve">2. </w:t>
      </w:r>
      <w:r w:rsidRPr="0065311E">
        <w:tab/>
        <w:t xml:space="preserve">Experience and knowledge of sexual abuse issues including theory, dynamics and the impact on individuals, families, and communities. </w:t>
      </w:r>
    </w:p>
    <w:p w14:paraId="261771FC" w14:textId="7E0E8769" w:rsidR="0065311E" w:rsidRPr="0065311E" w:rsidRDefault="0065311E" w:rsidP="0065311E">
      <w:pPr>
        <w:ind w:left="720" w:hanging="720"/>
      </w:pPr>
      <w:r w:rsidRPr="0065311E">
        <w:t>3.</w:t>
      </w:r>
      <w:r w:rsidRPr="0065311E">
        <w:tab/>
        <w:t xml:space="preserve">Ability to engage, empower and build strong working relationships with a diverse range of clients (particularly including Aboriginal clients), stakeholders, partners, and colleagues. </w:t>
      </w:r>
    </w:p>
    <w:p w14:paraId="6C7CA07E" w14:textId="77777777" w:rsidR="0065311E" w:rsidRPr="0065311E" w:rsidRDefault="0065311E" w:rsidP="0065311E">
      <w:pPr>
        <w:ind w:left="720" w:hanging="720"/>
      </w:pPr>
      <w:r w:rsidRPr="0065311E">
        <w:t>4.</w:t>
      </w:r>
      <w:r w:rsidRPr="0065311E">
        <w:tab/>
        <w:t>Demonstrated assessment, analytical and counselling skills, as well as strong communication skills (written, verbal and non-verbal).</w:t>
      </w:r>
    </w:p>
    <w:p w14:paraId="0DABAD30" w14:textId="39FF4C83" w:rsidR="00395480" w:rsidRPr="0065311E" w:rsidRDefault="0065311E" w:rsidP="0065311E">
      <w:pPr>
        <w:ind w:left="720" w:hanging="720"/>
      </w:pPr>
      <w:r w:rsidRPr="0065311E">
        <w:t>5.</w:t>
      </w:r>
      <w:r w:rsidRPr="0065311E">
        <w:tab/>
        <w:t xml:space="preserve">Understanding of and familiarity with the provisions of the </w:t>
      </w:r>
      <w:r w:rsidRPr="0065311E">
        <w:rPr>
          <w:i/>
          <w:iCs/>
        </w:rPr>
        <w:t>Children and Community Services Act 2</w:t>
      </w:r>
      <w:r w:rsidRPr="0065311E">
        <w:t>004 and other relevant legislation.</w:t>
      </w:r>
    </w:p>
    <w:p w14:paraId="12270599" w14:textId="77777777" w:rsidR="0065311E" w:rsidRPr="007C583F" w:rsidRDefault="0065311E" w:rsidP="0065311E">
      <w:pPr>
        <w:ind w:left="720" w:hanging="720"/>
      </w:pPr>
    </w:p>
    <w:p w14:paraId="5C82483A" w14:textId="16BF1993" w:rsidR="00E95D36" w:rsidRDefault="00E95D36" w:rsidP="003275C9">
      <w:pPr>
        <w:spacing w:after="120" w:line="288" w:lineRule="auto"/>
        <w:rPr>
          <w:b/>
          <w:bCs/>
          <w:color w:val="2C5C86"/>
          <w:sz w:val="28"/>
          <w:szCs w:val="28"/>
        </w:rPr>
      </w:pPr>
      <w:r w:rsidRPr="00E95D36">
        <w:rPr>
          <w:b/>
          <w:bCs/>
          <w:color w:val="2C5C86"/>
          <w:sz w:val="28"/>
          <w:szCs w:val="28"/>
        </w:rPr>
        <w:t>Essential Eligibility Requirements / Special Appointment Requirements</w:t>
      </w:r>
    </w:p>
    <w:p w14:paraId="3C44E84E" w14:textId="77777777" w:rsidR="006F7423" w:rsidRPr="00E95D36" w:rsidRDefault="006F7423" w:rsidP="003275C9">
      <w:pPr>
        <w:spacing w:after="120" w:line="288" w:lineRule="auto"/>
      </w:pPr>
    </w:p>
    <w:bookmarkEnd w:id="1"/>
    <w:p w14:paraId="393236E5" w14:textId="77777777" w:rsidR="00F10BF2" w:rsidRDefault="00F10BF2" w:rsidP="00F50296">
      <w:pPr>
        <w:ind w:left="720" w:hanging="720"/>
      </w:pPr>
      <w:r>
        <w:t>1.</w:t>
      </w:r>
      <w:r>
        <w:tab/>
        <w:t>Appointment is subject to a satisfactory National Police Clearance as conducted by the Department.</w:t>
      </w:r>
    </w:p>
    <w:p w14:paraId="667B0264" w14:textId="5E7ACB54" w:rsidR="00395480" w:rsidRDefault="00395480" w:rsidP="00395480">
      <w:r>
        <w:t>2.</w:t>
      </w:r>
      <w:r>
        <w:tab/>
        <w:t xml:space="preserve">Appointment is subject to a satisfactory Working with Children (WWC) Check. </w:t>
      </w:r>
    </w:p>
    <w:p w14:paraId="5670C236" w14:textId="2368C2E3" w:rsidR="00F10BF2" w:rsidRDefault="00395480" w:rsidP="00F50296">
      <w:r>
        <w:t>3</w:t>
      </w:r>
      <w:r w:rsidR="00F10BF2">
        <w:t>.</w:t>
      </w:r>
      <w:r w:rsidR="00F10BF2">
        <w:tab/>
      </w:r>
      <w:r w:rsidR="009C6BE0" w:rsidRPr="00126DA1">
        <w:t>Appointment is subject to a satisfactory Client and Child Protection Check</w:t>
      </w:r>
      <w:r w:rsidR="009C6BE0">
        <w:t>.</w:t>
      </w:r>
      <w:r w:rsidR="00F10BF2">
        <w:t xml:space="preserve">. </w:t>
      </w:r>
    </w:p>
    <w:p w14:paraId="50F4DBF8" w14:textId="1C3C851B" w:rsidR="00F10BF2" w:rsidRPr="00F0427C" w:rsidRDefault="00395480" w:rsidP="00395480">
      <w:pPr>
        <w:ind w:left="720" w:hanging="720"/>
      </w:pPr>
      <w:r>
        <w:t>4.</w:t>
      </w:r>
      <w:r>
        <w:tab/>
        <w:t>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w:t>
      </w:r>
    </w:p>
    <w:sectPr w:rsidR="00F10BF2" w:rsidRPr="00F0427C"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99A6" w14:textId="77777777" w:rsidR="009C4F0C" w:rsidRDefault="009C4F0C" w:rsidP="0094205D">
      <w:pPr>
        <w:spacing w:after="0" w:line="240" w:lineRule="auto"/>
      </w:pPr>
      <w:r>
        <w:separator/>
      </w:r>
    </w:p>
  </w:endnote>
  <w:endnote w:type="continuationSeparator" w:id="0">
    <w:p w14:paraId="1548D1FC" w14:textId="77777777" w:rsidR="009C4F0C" w:rsidRDefault="009C4F0C" w:rsidP="0094205D">
      <w:pPr>
        <w:spacing w:after="0" w:line="240" w:lineRule="auto"/>
      </w:pPr>
      <w:r>
        <w:continuationSeparator/>
      </w:r>
    </w:p>
  </w:endnote>
  <w:endnote w:type="continuationNotice" w:id="1">
    <w:p w14:paraId="6149AE91" w14:textId="77777777" w:rsidR="009C4F0C" w:rsidRDefault="009C4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493AB1F8" w:rsidR="00492C13" w:rsidRPr="00492C13" w:rsidRDefault="006D65EC" w:rsidP="00492C13">
          <w:r>
            <w:t xml:space="preserve">Senior </w:t>
          </w:r>
          <w:r w:rsidR="008B59A2">
            <w:t>Child Safety Officer</w:t>
          </w:r>
          <w:r>
            <w:t xml:space="preserve"> </w:t>
          </w:r>
          <w:r w:rsidR="00ED4C09">
            <w:t>– Kimberley Joint Response</w:t>
          </w:r>
          <w:r>
            <w:t>,</w:t>
          </w:r>
          <w:r w:rsidR="00ED4C09">
            <w:t xml:space="preserve"> </w:t>
          </w:r>
          <w:r>
            <w:t>Generic</w:t>
          </w:r>
          <w:r w:rsidR="00F50296">
            <w:t>,</w:t>
          </w:r>
          <w:r w:rsidR="00492C13" w:rsidRPr="000E3AF1">
            <w:t xml:space="preserve"> </w:t>
          </w:r>
          <w:r w:rsidR="008B59A2">
            <w:t>CSU3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2637" w14:textId="77777777" w:rsidR="009C4F0C" w:rsidRDefault="009C4F0C" w:rsidP="0094205D">
      <w:pPr>
        <w:spacing w:after="0" w:line="240" w:lineRule="auto"/>
      </w:pPr>
      <w:r>
        <w:separator/>
      </w:r>
    </w:p>
  </w:footnote>
  <w:footnote w:type="continuationSeparator" w:id="0">
    <w:p w14:paraId="6282CFE9" w14:textId="77777777" w:rsidR="009C4F0C" w:rsidRDefault="009C4F0C" w:rsidP="0094205D">
      <w:pPr>
        <w:spacing w:after="0" w:line="240" w:lineRule="auto"/>
      </w:pPr>
      <w:r>
        <w:continuationSeparator/>
      </w:r>
    </w:p>
  </w:footnote>
  <w:footnote w:type="continuationNotice" w:id="1">
    <w:p w14:paraId="715807DA" w14:textId="77777777" w:rsidR="009C4F0C" w:rsidRDefault="009C4F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CD7C" w14:textId="0D246952" w:rsidR="008242BB" w:rsidRDefault="008242BB">
    <w:pPr>
      <w:pStyle w:val="Header"/>
    </w:pPr>
    <w:r>
      <w:rPr>
        <w:noProof/>
      </w:rPr>
      <mc:AlternateContent>
        <mc:Choice Requires="wps">
          <w:drawing>
            <wp:anchor distT="0" distB="0" distL="0" distR="0" simplePos="0" relativeHeight="251658243" behindDoc="0" locked="0" layoutInCell="1" allowOverlap="1" wp14:anchorId="48E919CC" wp14:editId="2B71F567">
              <wp:simplePos x="635" y="635"/>
              <wp:positionH relativeFrom="page">
                <wp:align>center</wp:align>
              </wp:positionH>
              <wp:positionV relativeFrom="page">
                <wp:align>top</wp:align>
              </wp:positionV>
              <wp:extent cx="666750" cy="428625"/>
              <wp:effectExtent l="0" t="0" r="0" b="9525"/>
              <wp:wrapNone/>
              <wp:docPr id="20710201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EDCA004" w14:textId="50F39397" w:rsidR="008242BB" w:rsidRPr="008242BB" w:rsidRDefault="008242BB" w:rsidP="008242BB">
                          <w:pPr>
                            <w:spacing w:after="0"/>
                            <w:rPr>
                              <w:rFonts w:ascii="Calibri" w:eastAsia="Calibri" w:hAnsi="Calibri" w:cs="Calibri"/>
                              <w:noProof/>
                              <w:color w:val="FF0000"/>
                              <w:sz w:val="28"/>
                              <w:szCs w:val="28"/>
                            </w:rPr>
                          </w:pPr>
                          <w:r w:rsidRPr="008242B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8E919CC"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5EDCA004" w14:textId="50F39397" w:rsidR="008242BB" w:rsidRPr="008242BB" w:rsidRDefault="008242BB" w:rsidP="008242BB">
                    <w:pPr>
                      <w:spacing w:after="0"/>
                      <w:rPr>
                        <w:rFonts w:ascii="Calibri" w:eastAsia="Calibri" w:hAnsi="Calibri" w:cs="Calibri"/>
                        <w:noProof/>
                        <w:color w:val="FF0000"/>
                        <w:sz w:val="28"/>
                        <w:szCs w:val="28"/>
                      </w:rPr>
                    </w:pPr>
                    <w:r w:rsidRPr="008242B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2E03F4E1" w:rsidR="0094205D" w:rsidRDefault="008242BB">
    <w:pPr>
      <w:pStyle w:val="Header"/>
    </w:pPr>
    <w:r>
      <w:rPr>
        <w:noProof/>
        <w:lang w:eastAsia="en-AU"/>
      </w:rPr>
      <mc:AlternateContent>
        <mc:Choice Requires="wps">
          <w:drawing>
            <wp:anchor distT="0" distB="0" distL="0" distR="0" simplePos="0" relativeHeight="251658244" behindDoc="0" locked="0" layoutInCell="1" allowOverlap="1" wp14:anchorId="68D61967" wp14:editId="51B06417">
              <wp:simplePos x="635" y="635"/>
              <wp:positionH relativeFrom="page">
                <wp:align>center</wp:align>
              </wp:positionH>
              <wp:positionV relativeFrom="page">
                <wp:align>top</wp:align>
              </wp:positionV>
              <wp:extent cx="666750" cy="428625"/>
              <wp:effectExtent l="0" t="0" r="0" b="9525"/>
              <wp:wrapNone/>
              <wp:docPr id="2130020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7D1E1B52" w14:textId="070B25A8" w:rsidR="008242BB" w:rsidRPr="008242BB" w:rsidRDefault="008242BB" w:rsidP="008242BB">
                          <w:pPr>
                            <w:spacing w:after="0"/>
                            <w:rPr>
                              <w:rFonts w:ascii="Calibri" w:eastAsia="Calibri" w:hAnsi="Calibri" w:cs="Calibri"/>
                              <w:noProof/>
                              <w:color w:val="FF0000"/>
                              <w:sz w:val="28"/>
                              <w:szCs w:val="28"/>
                            </w:rPr>
                          </w:pPr>
                          <w:r w:rsidRPr="008242B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8D61967"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7D1E1B52" w14:textId="070B25A8" w:rsidR="008242BB" w:rsidRPr="008242BB" w:rsidRDefault="008242BB" w:rsidP="008242BB">
                    <w:pPr>
                      <w:spacing w:after="0"/>
                      <w:rPr>
                        <w:rFonts w:ascii="Calibri" w:eastAsia="Calibri" w:hAnsi="Calibri" w:cs="Calibri"/>
                        <w:noProof/>
                        <w:color w:val="FF0000"/>
                        <w:sz w:val="28"/>
                        <w:szCs w:val="28"/>
                      </w:rPr>
                    </w:pPr>
                    <w:r w:rsidRPr="008242BB">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5DF0442" w:rsidR="0094205D" w:rsidRPr="0094205D" w:rsidRDefault="008242BB" w:rsidP="0094205D">
    <w:pPr>
      <w:pStyle w:val="Header"/>
    </w:pPr>
    <w:r>
      <w:rPr>
        <w:noProof/>
        <w:lang w:eastAsia="en-AU"/>
      </w:rPr>
      <mc:AlternateContent>
        <mc:Choice Requires="wps">
          <w:drawing>
            <wp:anchor distT="0" distB="0" distL="0" distR="0" simplePos="0" relativeHeight="251658242" behindDoc="0" locked="0" layoutInCell="1" allowOverlap="1" wp14:anchorId="47B3265A" wp14:editId="7EC692CE">
              <wp:simplePos x="635" y="635"/>
              <wp:positionH relativeFrom="page">
                <wp:align>center</wp:align>
              </wp:positionH>
              <wp:positionV relativeFrom="page">
                <wp:align>top</wp:align>
              </wp:positionV>
              <wp:extent cx="666750" cy="428625"/>
              <wp:effectExtent l="0" t="0" r="0" b="9525"/>
              <wp:wrapNone/>
              <wp:docPr id="10669957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1E3F8DA9" w14:textId="072A59E0" w:rsidR="008242BB" w:rsidRPr="008242BB" w:rsidRDefault="008242BB" w:rsidP="008242BB">
                          <w:pPr>
                            <w:spacing w:after="0"/>
                            <w:rPr>
                              <w:rFonts w:ascii="Calibri" w:eastAsia="Calibri" w:hAnsi="Calibri" w:cs="Calibri"/>
                              <w:noProof/>
                              <w:color w:val="FF0000"/>
                              <w:sz w:val="28"/>
                              <w:szCs w:val="28"/>
                            </w:rPr>
                          </w:pPr>
                          <w:r w:rsidRPr="008242B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7B3265A"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1E3F8DA9" w14:textId="072A59E0" w:rsidR="008242BB" w:rsidRPr="008242BB" w:rsidRDefault="008242BB" w:rsidP="008242BB">
                    <w:pPr>
                      <w:spacing w:after="0"/>
                      <w:rPr>
                        <w:rFonts w:ascii="Calibri" w:eastAsia="Calibri" w:hAnsi="Calibri" w:cs="Calibri"/>
                        <w:noProof/>
                        <w:color w:val="FF0000"/>
                        <w:sz w:val="28"/>
                        <w:szCs w:val="28"/>
                      </w:rPr>
                    </w:pPr>
                    <w:r w:rsidRPr="008242BB">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5E0"/>
    <w:multiLevelType w:val="hybridMultilevel"/>
    <w:tmpl w:val="0A90B6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A46A0A"/>
    <w:multiLevelType w:val="hybridMultilevel"/>
    <w:tmpl w:val="A7A8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929F34"/>
    <w:multiLevelType w:val="hybridMultilevel"/>
    <w:tmpl w:val="49F843E6"/>
    <w:lvl w:ilvl="0" w:tplc="1C20596E">
      <w:start w:val="1"/>
      <w:numFmt w:val="bullet"/>
      <w:lvlText w:val=""/>
      <w:lvlJc w:val="left"/>
      <w:pPr>
        <w:ind w:left="1440" w:hanging="360"/>
      </w:pPr>
      <w:rPr>
        <w:rFonts w:ascii="Symbol" w:hAnsi="Symbol" w:hint="default"/>
      </w:rPr>
    </w:lvl>
    <w:lvl w:ilvl="1" w:tplc="230CE100">
      <w:start w:val="1"/>
      <w:numFmt w:val="bullet"/>
      <w:lvlText w:val="o"/>
      <w:lvlJc w:val="left"/>
      <w:pPr>
        <w:ind w:left="1440" w:hanging="360"/>
      </w:pPr>
      <w:rPr>
        <w:rFonts w:ascii="Courier New" w:hAnsi="Courier New" w:hint="default"/>
      </w:rPr>
    </w:lvl>
    <w:lvl w:ilvl="2" w:tplc="6C8CC2C4">
      <w:start w:val="1"/>
      <w:numFmt w:val="bullet"/>
      <w:lvlText w:val=""/>
      <w:lvlJc w:val="left"/>
      <w:pPr>
        <w:ind w:left="2160" w:hanging="360"/>
      </w:pPr>
      <w:rPr>
        <w:rFonts w:ascii="Wingdings" w:hAnsi="Wingdings" w:hint="default"/>
      </w:rPr>
    </w:lvl>
    <w:lvl w:ilvl="3" w:tplc="6C34834C">
      <w:start w:val="1"/>
      <w:numFmt w:val="bullet"/>
      <w:lvlText w:val=""/>
      <w:lvlJc w:val="left"/>
      <w:pPr>
        <w:ind w:left="2880" w:hanging="360"/>
      </w:pPr>
      <w:rPr>
        <w:rFonts w:ascii="Symbol" w:hAnsi="Symbol" w:hint="default"/>
      </w:rPr>
    </w:lvl>
    <w:lvl w:ilvl="4" w:tplc="719CD740">
      <w:start w:val="1"/>
      <w:numFmt w:val="bullet"/>
      <w:lvlText w:val="o"/>
      <w:lvlJc w:val="left"/>
      <w:pPr>
        <w:ind w:left="3600" w:hanging="360"/>
      </w:pPr>
      <w:rPr>
        <w:rFonts w:ascii="Courier New" w:hAnsi="Courier New" w:hint="default"/>
      </w:rPr>
    </w:lvl>
    <w:lvl w:ilvl="5" w:tplc="340C25E4">
      <w:start w:val="1"/>
      <w:numFmt w:val="bullet"/>
      <w:lvlText w:val=""/>
      <w:lvlJc w:val="left"/>
      <w:pPr>
        <w:ind w:left="4320" w:hanging="360"/>
      </w:pPr>
      <w:rPr>
        <w:rFonts w:ascii="Wingdings" w:hAnsi="Wingdings" w:hint="default"/>
      </w:rPr>
    </w:lvl>
    <w:lvl w:ilvl="6" w:tplc="299C9198">
      <w:start w:val="1"/>
      <w:numFmt w:val="bullet"/>
      <w:lvlText w:val=""/>
      <w:lvlJc w:val="left"/>
      <w:pPr>
        <w:ind w:left="5040" w:hanging="360"/>
      </w:pPr>
      <w:rPr>
        <w:rFonts w:ascii="Symbol" w:hAnsi="Symbol" w:hint="default"/>
      </w:rPr>
    </w:lvl>
    <w:lvl w:ilvl="7" w:tplc="EF7AA5F8">
      <w:start w:val="1"/>
      <w:numFmt w:val="bullet"/>
      <w:lvlText w:val="o"/>
      <w:lvlJc w:val="left"/>
      <w:pPr>
        <w:ind w:left="5760" w:hanging="360"/>
      </w:pPr>
      <w:rPr>
        <w:rFonts w:ascii="Courier New" w:hAnsi="Courier New" w:hint="default"/>
      </w:rPr>
    </w:lvl>
    <w:lvl w:ilvl="8" w:tplc="CA0A981A">
      <w:start w:val="1"/>
      <w:numFmt w:val="bullet"/>
      <w:lvlText w:val=""/>
      <w:lvlJc w:val="left"/>
      <w:pPr>
        <w:ind w:left="6480" w:hanging="360"/>
      </w:pPr>
      <w:rPr>
        <w:rFonts w:ascii="Wingdings" w:hAnsi="Wingdings" w:hint="default"/>
      </w:r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2553589"/>
    <w:multiLevelType w:val="hybridMultilevel"/>
    <w:tmpl w:val="1BC81804"/>
    <w:lvl w:ilvl="0" w:tplc="9AD0A27C">
      <w:numFmt w:val="bullet"/>
      <w:lvlText w:val=""/>
      <w:lvlJc w:val="left"/>
      <w:pPr>
        <w:ind w:left="1440" w:hanging="72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2D7239"/>
    <w:multiLevelType w:val="hybridMultilevel"/>
    <w:tmpl w:val="68A603AE"/>
    <w:lvl w:ilvl="0" w:tplc="FFFFFFFF">
      <w:start w:val="1"/>
      <w:numFmt w:val="bullet"/>
      <w:lvlText w:val=""/>
      <w:lvlJc w:val="left"/>
      <w:pPr>
        <w:ind w:left="720" w:hanging="360"/>
      </w:pPr>
      <w:rPr>
        <w:rFonts w:ascii="Symbol" w:hAnsi="Symbol" w:hint="default"/>
      </w:rPr>
    </w:lvl>
    <w:lvl w:ilvl="1" w:tplc="FFFFFFFF">
      <w:start w:val="1"/>
      <w:numFmt w:val="bullet"/>
      <w:pStyle w:val="ListParagraph"/>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B4D697A"/>
    <w:multiLevelType w:val="hybridMultilevel"/>
    <w:tmpl w:val="514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5F47DB"/>
    <w:multiLevelType w:val="hybridMultilevel"/>
    <w:tmpl w:val="D40E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CA07AF"/>
    <w:multiLevelType w:val="hybridMultilevel"/>
    <w:tmpl w:val="DFBE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2937C7"/>
    <w:multiLevelType w:val="hybridMultilevel"/>
    <w:tmpl w:val="F29C09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7444CC6"/>
    <w:multiLevelType w:val="hybridMultilevel"/>
    <w:tmpl w:val="34FE65CE"/>
    <w:lvl w:ilvl="0" w:tplc="D9C85A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B112DA"/>
    <w:multiLevelType w:val="hybridMultilevel"/>
    <w:tmpl w:val="E1A4C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E67FD8"/>
    <w:multiLevelType w:val="hybridMultilevel"/>
    <w:tmpl w:val="A65A7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8428236">
    <w:abstractNumId w:val="2"/>
  </w:num>
  <w:num w:numId="2" w16cid:durableId="325595444">
    <w:abstractNumId w:val="3"/>
  </w:num>
  <w:num w:numId="3" w16cid:durableId="2088918859">
    <w:abstractNumId w:val="5"/>
  </w:num>
  <w:num w:numId="4" w16cid:durableId="100148114">
    <w:abstractNumId w:val="9"/>
  </w:num>
  <w:num w:numId="5" w16cid:durableId="584610048">
    <w:abstractNumId w:val="0"/>
  </w:num>
  <w:num w:numId="6" w16cid:durableId="89738917">
    <w:abstractNumId w:val="4"/>
  </w:num>
  <w:num w:numId="7" w16cid:durableId="759719544">
    <w:abstractNumId w:val="12"/>
  </w:num>
  <w:num w:numId="8" w16cid:durableId="104354533">
    <w:abstractNumId w:val="6"/>
  </w:num>
  <w:num w:numId="9" w16cid:durableId="614216993">
    <w:abstractNumId w:val="6"/>
  </w:num>
  <w:num w:numId="10" w16cid:durableId="2131976047">
    <w:abstractNumId w:val="10"/>
  </w:num>
  <w:num w:numId="11" w16cid:durableId="1254321106">
    <w:abstractNumId w:val="7"/>
  </w:num>
  <w:num w:numId="12" w16cid:durableId="1288244967">
    <w:abstractNumId w:val="11"/>
  </w:num>
  <w:num w:numId="13" w16cid:durableId="1180854909">
    <w:abstractNumId w:val="13"/>
  </w:num>
  <w:num w:numId="14" w16cid:durableId="658919607">
    <w:abstractNumId w:val="8"/>
  </w:num>
  <w:num w:numId="15" w16cid:durableId="201276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3542A"/>
    <w:rsid w:val="00052F4F"/>
    <w:rsid w:val="00057B6B"/>
    <w:rsid w:val="000811DF"/>
    <w:rsid w:val="000D15D4"/>
    <w:rsid w:val="000E1FD5"/>
    <w:rsid w:val="000E3AF1"/>
    <w:rsid w:val="000F1CF4"/>
    <w:rsid w:val="00105B95"/>
    <w:rsid w:val="001332F0"/>
    <w:rsid w:val="001428A3"/>
    <w:rsid w:val="001476F3"/>
    <w:rsid w:val="001D5365"/>
    <w:rsid w:val="001E1B87"/>
    <w:rsid w:val="002006AF"/>
    <w:rsid w:val="002100F8"/>
    <w:rsid w:val="00226E0D"/>
    <w:rsid w:val="00253661"/>
    <w:rsid w:val="00271182"/>
    <w:rsid w:val="0027675C"/>
    <w:rsid w:val="002D411B"/>
    <w:rsid w:val="00300B7D"/>
    <w:rsid w:val="003275C9"/>
    <w:rsid w:val="003277DD"/>
    <w:rsid w:val="00334BB4"/>
    <w:rsid w:val="003854DF"/>
    <w:rsid w:val="00395480"/>
    <w:rsid w:val="003E0BB3"/>
    <w:rsid w:val="003F7BD8"/>
    <w:rsid w:val="00412253"/>
    <w:rsid w:val="004124F5"/>
    <w:rsid w:val="00425740"/>
    <w:rsid w:val="00445553"/>
    <w:rsid w:val="00445B76"/>
    <w:rsid w:val="00463D14"/>
    <w:rsid w:val="00490272"/>
    <w:rsid w:val="00492C13"/>
    <w:rsid w:val="004A6D01"/>
    <w:rsid w:val="005140DB"/>
    <w:rsid w:val="00532D90"/>
    <w:rsid w:val="00560699"/>
    <w:rsid w:val="005D792D"/>
    <w:rsid w:val="005F17DB"/>
    <w:rsid w:val="00603360"/>
    <w:rsid w:val="00636157"/>
    <w:rsid w:val="006453F7"/>
    <w:rsid w:val="0065311E"/>
    <w:rsid w:val="006D65EC"/>
    <w:rsid w:val="006F7423"/>
    <w:rsid w:val="00704EAC"/>
    <w:rsid w:val="007317DF"/>
    <w:rsid w:val="0075637D"/>
    <w:rsid w:val="0076660E"/>
    <w:rsid w:val="00771486"/>
    <w:rsid w:val="00787A35"/>
    <w:rsid w:val="007A4F80"/>
    <w:rsid w:val="007C583F"/>
    <w:rsid w:val="007F044C"/>
    <w:rsid w:val="00816F4B"/>
    <w:rsid w:val="008242BB"/>
    <w:rsid w:val="0085407C"/>
    <w:rsid w:val="00873572"/>
    <w:rsid w:val="008A6DB4"/>
    <w:rsid w:val="008B59A2"/>
    <w:rsid w:val="008C3DB5"/>
    <w:rsid w:val="008D7028"/>
    <w:rsid w:val="008E5EDD"/>
    <w:rsid w:val="008E67C6"/>
    <w:rsid w:val="00916CFC"/>
    <w:rsid w:val="0094205D"/>
    <w:rsid w:val="00945E8F"/>
    <w:rsid w:val="009475F9"/>
    <w:rsid w:val="00960722"/>
    <w:rsid w:val="00995A9C"/>
    <w:rsid w:val="009B55D9"/>
    <w:rsid w:val="009C4F0C"/>
    <w:rsid w:val="009C6BE0"/>
    <w:rsid w:val="009D25B0"/>
    <w:rsid w:val="00A52BC7"/>
    <w:rsid w:val="00A86FDB"/>
    <w:rsid w:val="00AA566E"/>
    <w:rsid w:val="00AC28CF"/>
    <w:rsid w:val="00B21C11"/>
    <w:rsid w:val="00B324CD"/>
    <w:rsid w:val="00B34BD1"/>
    <w:rsid w:val="00B369C9"/>
    <w:rsid w:val="00B41879"/>
    <w:rsid w:val="00B842EC"/>
    <w:rsid w:val="00B92928"/>
    <w:rsid w:val="00BA0DD5"/>
    <w:rsid w:val="00BA3CCC"/>
    <w:rsid w:val="00BA409A"/>
    <w:rsid w:val="00BB71F0"/>
    <w:rsid w:val="00BE17ED"/>
    <w:rsid w:val="00BF0062"/>
    <w:rsid w:val="00C03CAA"/>
    <w:rsid w:val="00C25ACC"/>
    <w:rsid w:val="00C35944"/>
    <w:rsid w:val="00C9095F"/>
    <w:rsid w:val="00C9306E"/>
    <w:rsid w:val="00D15E75"/>
    <w:rsid w:val="00D336D5"/>
    <w:rsid w:val="00D83462"/>
    <w:rsid w:val="00E20092"/>
    <w:rsid w:val="00E77C23"/>
    <w:rsid w:val="00E95D36"/>
    <w:rsid w:val="00EA0328"/>
    <w:rsid w:val="00EB4C60"/>
    <w:rsid w:val="00EC4502"/>
    <w:rsid w:val="00ED0B72"/>
    <w:rsid w:val="00ED2C6E"/>
    <w:rsid w:val="00ED4C09"/>
    <w:rsid w:val="00EF6CDD"/>
    <w:rsid w:val="00F0427C"/>
    <w:rsid w:val="00F10BF2"/>
    <w:rsid w:val="00F14877"/>
    <w:rsid w:val="00F155C4"/>
    <w:rsid w:val="00F366C3"/>
    <w:rsid w:val="00F40474"/>
    <w:rsid w:val="00F50296"/>
    <w:rsid w:val="00F57027"/>
    <w:rsid w:val="00F749C2"/>
    <w:rsid w:val="00F813A6"/>
    <w:rsid w:val="0475986D"/>
    <w:rsid w:val="0CF482EF"/>
    <w:rsid w:val="67C37C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319AD7E3-C6B5-4696-BD1E-2C95F548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ilvl w:val="1"/>
        <w:numId w:val="8"/>
      </w:numPr>
      <w:contextualSpacing/>
    </w:pPr>
  </w:style>
  <w:style w:type="paragraph" w:styleId="BodyText">
    <w:name w:val="Body Text"/>
    <w:basedOn w:val="Normal"/>
    <w:link w:val="BodyTextChar"/>
    <w:autoRedefine/>
    <w:qFormat/>
    <w:rsid w:val="00F0427C"/>
    <w:pPr>
      <w:spacing w:after="120" w:line="288" w:lineRule="auto"/>
      <w:jc w:val="both"/>
    </w:pPr>
    <w:rPr>
      <w:rFonts w:eastAsia="Arial"/>
    </w:rPr>
  </w:style>
  <w:style w:type="character" w:customStyle="1" w:styleId="BodyTextChar">
    <w:name w:val="Body Text Char"/>
    <w:basedOn w:val="DefaultParagraphFont"/>
    <w:link w:val="BodyText"/>
    <w:rsid w:val="00F0427C"/>
    <w:rPr>
      <w:rFonts w:eastAsia="Arial"/>
    </w:rPr>
  </w:style>
  <w:style w:type="paragraph" w:styleId="Revision">
    <w:name w:val="Revision"/>
    <w:hidden/>
    <w:uiPriority w:val="99"/>
    <w:semiHidden/>
    <w:rsid w:val="008B5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338">
      <w:bodyDiv w:val="1"/>
      <w:marLeft w:val="0"/>
      <w:marRight w:val="0"/>
      <w:marTop w:val="0"/>
      <w:marBottom w:val="0"/>
      <w:divBdr>
        <w:top w:val="none" w:sz="0" w:space="0" w:color="auto"/>
        <w:left w:val="none" w:sz="0" w:space="0" w:color="auto"/>
        <w:bottom w:val="none" w:sz="0" w:space="0" w:color="auto"/>
        <w:right w:val="none" w:sz="0" w:space="0" w:color="auto"/>
      </w:divBdr>
    </w:div>
    <w:div w:id="454174695">
      <w:bodyDiv w:val="1"/>
      <w:marLeft w:val="0"/>
      <w:marRight w:val="0"/>
      <w:marTop w:val="0"/>
      <w:marBottom w:val="0"/>
      <w:divBdr>
        <w:top w:val="none" w:sz="0" w:space="0" w:color="auto"/>
        <w:left w:val="none" w:sz="0" w:space="0" w:color="auto"/>
        <w:bottom w:val="none" w:sz="0" w:space="0" w:color="auto"/>
        <w:right w:val="none" w:sz="0" w:space="0" w:color="auto"/>
      </w:divBdr>
    </w:div>
    <w:div w:id="1454400370">
      <w:bodyDiv w:val="1"/>
      <w:marLeft w:val="0"/>
      <w:marRight w:val="0"/>
      <w:marTop w:val="0"/>
      <w:marBottom w:val="0"/>
      <w:divBdr>
        <w:top w:val="none" w:sz="0" w:space="0" w:color="auto"/>
        <w:left w:val="none" w:sz="0" w:space="0" w:color="auto"/>
        <w:bottom w:val="none" w:sz="0" w:space="0" w:color="auto"/>
        <w:right w:val="none" w:sz="0" w:space="0" w:color="auto"/>
      </w:divBdr>
    </w:div>
    <w:div w:id="1467506523">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 w:id="17764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009734
010754</Reviewnotes>
    <Branch xmlns="15946499-f577-4098-96bc-48df851b8c1c">Kimberley Region</Branch>
    <Division xmlns="15946499-f577-4098-96bc-48df851b8c1c">Child Protection and Family Support </Division>
    <LegacyPosNo xmlns="6a393f6b-8c99-4fde-9a33-938d668bc734" xsi:nil="true"/>
    <Individual xmlns="6a393f6b-8c99-4fde-9a33-938d668bc734">false</Individual>
    <Classification xmlns="6a393f6b-8c99-4fde-9a33-938d668bc734">CSU3</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CPFS Service Delivery </Directorate>
    <Review_x0020_Notes xmlns="6a393f6b-8c99-4fde-9a33-938d668bc734">CHILD PROTECTION MODEL:
Child Protection Workers SCL1 &amp; Senior Child Protection Workers SCL2 psns can be converted into Field Workers L2/4(NQ) &amp; Senior Field Workers L5 if occupant going into the psn is not qualified as a Spec Calling.</Review_x0020_Not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9766D654-F325-4AB1-8C0F-B9117DBE7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Senior Field Worker - Kimberley Joint Response</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Officer - Kimberley Joint Response</dc:title>
  <dc:subject/>
  <dc:creator>Wayne Solomons</dc:creator>
  <cp:keywords/>
  <dc:description/>
  <cp:lastModifiedBy>Courtnie Hayes</cp:lastModifiedBy>
  <cp:revision>2</cp:revision>
  <dcterms:created xsi:type="dcterms:W3CDTF">2026-05-12T08:32:00Z</dcterms:created>
  <dcterms:modified xsi:type="dcterms:W3CDTF">2026-05-12T08:32:00Z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3f990ffd,7b714285,7ef586d0</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2025-06-16T04:42:11Z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32ec1f3a-0ada-419d-8721-dc27f60349b6</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