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tbl>
      <w:tblPr>
        <w:tblStyle w:val="IWATemplate"/>
        <w:tblW w:w="5000" w:type="pct"/>
        <w:tblLook w:val="04A0" w:firstRow="1" w:lastRow="0" w:firstColumn="1" w:lastColumn="0" w:noHBand="0" w:noVBand="1"/>
      </w:tblPr>
      <w:tblGrid>
        <w:gridCol w:w="3029"/>
        <w:gridCol w:w="7437"/>
      </w:tblGrid>
      <w:tr w:rsidRPr="00012AE0" w:rsidR="00012AE0" w:rsidTr="00012AE0" w14:paraId="30F08728" w14:textId="77777777">
        <w:trPr>
          <w:cnfStyle w:val="100000000000" w:firstRow="1" w:lastRow="0" w:firstColumn="0" w:lastColumn="0" w:oddVBand="0" w:evenVBand="0" w:oddHBand="0" w:evenHBand="0" w:firstRowFirstColumn="0" w:firstRowLastColumn="0" w:lastRowFirstColumn="0" w:lastRowLastColumn="0"/>
          <w:trHeight w:val="204"/>
        </w:trPr>
        <w:tc>
          <w:tcPr>
            <w:cnfStyle w:val="001000000100" w:firstRow="0" w:lastRow="0" w:firstColumn="1" w:lastColumn="0" w:oddVBand="0" w:evenVBand="0" w:oddHBand="0" w:evenHBand="0" w:firstRowFirstColumn="1" w:firstRowLastColumn="0" w:lastRowFirstColumn="0" w:lastRowLastColumn="0"/>
            <w:tcW w:w="1447" w:type="pct"/>
          </w:tcPr>
          <w:p w:rsidRPr="00921180" w:rsidR="00012AE0" w:rsidP="00012AE0" w:rsidRDefault="00012AE0" w14:paraId="7B3655F3" w14:textId="24DC4DFD">
            <w:pPr>
              <w:pStyle w:val="IWATableText"/>
              <w:rPr>
                <w:rFonts w:cs="Arial"/>
                <w:bCs w:val="0"/>
                <w:color w:val="FFFFFF"/>
              </w:rPr>
            </w:pPr>
            <w:r w:rsidRPr="00921180">
              <w:rPr>
                <w:rFonts w:cs="Arial"/>
                <w:bCs w:val="0"/>
                <w:color w:val="FFFFFF"/>
              </w:rPr>
              <w:t xml:space="preserve">Position </w:t>
            </w:r>
            <w:r w:rsidRPr="00921180" w:rsidR="007D6D1B">
              <w:rPr>
                <w:rFonts w:cs="Arial"/>
                <w:bCs w:val="0"/>
                <w:color w:val="FFFFFF"/>
              </w:rPr>
              <w:t>t</w:t>
            </w:r>
            <w:r w:rsidRPr="00921180">
              <w:rPr>
                <w:rFonts w:cs="Arial"/>
                <w:bCs w:val="0"/>
                <w:color w:val="FFFFFF"/>
              </w:rPr>
              <w:t>itle</w:t>
            </w:r>
          </w:p>
        </w:tc>
        <w:tc>
          <w:tcPr>
            <w:tcW w:w="3553" w:type="pct"/>
            <w:shd w:val="clear" w:color="auto" w:fill="auto"/>
          </w:tcPr>
          <w:p w:rsidRPr="00A05E97" w:rsidR="00012AE0" w:rsidP="00A05E97" w:rsidRDefault="008F19B4" w14:paraId="6E8C372C" w14:textId="218CAE57">
            <w:pPr>
              <w:pStyle w:val="IWATableText"/>
              <w:cnfStyle w:val="100000000000" w:firstRow="1" w:lastRow="0" w:firstColumn="0" w:lastColumn="0" w:oddVBand="0" w:evenVBand="0" w:oddHBand="0" w:evenHBand="0" w:firstRowFirstColumn="0" w:firstRowLastColumn="0" w:lastRowFirstColumn="0" w:lastRowLastColumn="0"/>
            </w:pPr>
            <w:r w:rsidRPr="008F19B4">
              <w:rPr>
                <w:b w:val="0"/>
                <w:bCs w:val="0"/>
                <w:color w:val="auto"/>
              </w:rPr>
              <w:t>Principal Policy Office</w:t>
            </w:r>
            <w:r w:rsidRPr="00BF1DEA" w:rsidR="00BF1DEA">
              <w:rPr>
                <w:b w:val="0"/>
                <w:bCs w:val="0"/>
                <w:color w:val="auto"/>
              </w:rPr>
              <w:t>r</w:t>
            </w:r>
          </w:p>
        </w:tc>
      </w:tr>
      <w:tr w:rsidRPr="00012AE0" w:rsidR="00012AE0" w:rsidTr="00012AE0" w14:paraId="6B6AC4C4" w14:textId="77777777">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447" w:type="pct"/>
            <w:shd w:val="clear" w:color="auto" w:fill="1E2D5B" w:themeFill="accent1"/>
          </w:tcPr>
          <w:p w:rsidRPr="00921180" w:rsidR="00012AE0" w:rsidP="00012AE0" w:rsidRDefault="00012AE0" w14:paraId="167DC5ED" w14:textId="0E6ACF8F">
            <w:pPr>
              <w:pStyle w:val="IWATableText"/>
              <w:rPr>
                <w:rFonts w:cs="Arial"/>
                <w:b/>
                <w:bCs w:val="0"/>
                <w:color w:val="FFFFFF"/>
              </w:rPr>
            </w:pPr>
            <w:r w:rsidRPr="00921180">
              <w:rPr>
                <w:rFonts w:cs="Arial"/>
                <w:b/>
                <w:bCs w:val="0"/>
                <w:color w:val="FFFFFF"/>
              </w:rPr>
              <w:t xml:space="preserve">Position </w:t>
            </w:r>
            <w:r w:rsidRPr="00921180" w:rsidR="007D6D1B">
              <w:rPr>
                <w:rFonts w:cs="Arial"/>
                <w:b/>
                <w:bCs w:val="0"/>
                <w:color w:val="FFFFFF"/>
              </w:rPr>
              <w:t>n</w:t>
            </w:r>
            <w:r w:rsidRPr="00921180">
              <w:rPr>
                <w:rFonts w:cs="Arial"/>
                <w:b/>
                <w:bCs w:val="0"/>
                <w:color w:val="FFFFFF"/>
              </w:rPr>
              <w:t>umber</w:t>
            </w:r>
          </w:p>
        </w:tc>
        <w:tc>
          <w:tcPr>
            <w:tcW w:w="3553" w:type="pct"/>
            <w:shd w:val="clear" w:color="auto" w:fill="auto"/>
          </w:tcPr>
          <w:p w:rsidRPr="00776B41" w:rsidR="00012AE0" w:rsidP="00A05E97" w:rsidRDefault="00012AE0" w14:paraId="721ED802" w14:textId="07C5CA32">
            <w:pPr>
              <w:pStyle w:val="IWATableText"/>
              <w:cnfStyle w:val="000000100000" w:firstRow="0" w:lastRow="0" w:firstColumn="0" w:lastColumn="0" w:oddVBand="0" w:evenVBand="0" w:oddHBand="1" w:evenHBand="0" w:firstRowFirstColumn="0" w:firstRowLastColumn="0" w:lastRowFirstColumn="0" w:lastRowLastColumn="0"/>
              <w:rPr>
                <w:highlight w:val="yellow"/>
              </w:rPr>
            </w:pPr>
            <w:r w:rsidRPr="0063171A">
              <w:t>IWA000</w:t>
            </w:r>
            <w:r w:rsidRPr="0063171A" w:rsidR="00BE57A0">
              <w:t>07, IWA00</w:t>
            </w:r>
            <w:r w:rsidRPr="0063171A" w:rsidR="00F72E88">
              <w:t>028, IWA00031, IWA00040</w:t>
            </w:r>
          </w:p>
        </w:tc>
      </w:tr>
      <w:tr w:rsidRPr="00012AE0" w:rsidR="00012AE0" w:rsidTr="00012AE0" w14:paraId="514C00A2" w14:textId="77777777">
        <w:trPr>
          <w:trHeight w:val="204"/>
        </w:trPr>
        <w:tc>
          <w:tcPr>
            <w:cnfStyle w:val="001000000000" w:firstRow="0" w:lastRow="0" w:firstColumn="1" w:lastColumn="0" w:oddVBand="0" w:evenVBand="0" w:oddHBand="0" w:evenHBand="0" w:firstRowFirstColumn="0" w:firstRowLastColumn="0" w:lastRowFirstColumn="0" w:lastRowLastColumn="0"/>
            <w:tcW w:w="1447" w:type="pct"/>
            <w:shd w:val="clear" w:color="auto" w:fill="1E2D5B" w:themeFill="accent1"/>
          </w:tcPr>
          <w:p w:rsidRPr="00921180" w:rsidR="00012AE0" w:rsidP="00012AE0" w:rsidRDefault="00012AE0" w14:paraId="726331D6" w14:textId="0D381447">
            <w:pPr>
              <w:pStyle w:val="IWATableText"/>
              <w:rPr>
                <w:rFonts w:cs="Arial"/>
                <w:b/>
                <w:bCs w:val="0"/>
                <w:color w:val="FFFFFF"/>
              </w:rPr>
            </w:pPr>
            <w:r w:rsidRPr="00921180">
              <w:rPr>
                <w:rFonts w:cs="Arial"/>
                <w:b/>
                <w:bCs w:val="0"/>
                <w:color w:val="FFFFFF"/>
              </w:rPr>
              <w:t>Classification and award</w:t>
            </w:r>
          </w:p>
        </w:tc>
        <w:tc>
          <w:tcPr>
            <w:tcW w:w="3553" w:type="pct"/>
            <w:shd w:val="clear" w:color="auto" w:fill="auto"/>
          </w:tcPr>
          <w:p w:rsidRPr="00A05E97" w:rsidR="00012AE0" w:rsidP="00A05E97" w:rsidRDefault="00012AE0" w14:paraId="627BC671" w14:textId="5C1E009C">
            <w:pPr>
              <w:pStyle w:val="IWATableText"/>
              <w:cnfStyle w:val="000000000000" w:firstRow="0" w:lastRow="0" w:firstColumn="0" w:lastColumn="0" w:oddVBand="0" w:evenVBand="0" w:oddHBand="0" w:evenHBand="0" w:firstRowFirstColumn="0" w:firstRowLastColumn="0" w:lastRowFirstColumn="0" w:lastRowLastColumn="0"/>
            </w:pPr>
            <w:r w:rsidRPr="00A05E97">
              <w:t xml:space="preserve">Level </w:t>
            </w:r>
            <w:r w:rsidR="008F19B4">
              <w:t>7</w:t>
            </w:r>
            <w:r w:rsidR="006770E4">
              <w:t xml:space="preserve"> </w:t>
            </w:r>
            <w:r w:rsidR="00EE67AD">
              <w:t>(</w:t>
            </w:r>
            <w:r w:rsidRPr="0063171A" w:rsidR="0063171A">
              <w:t>Public Sector CSA Agreement</w:t>
            </w:r>
            <w:r w:rsidR="00EE67AD">
              <w:t>)</w:t>
            </w:r>
          </w:p>
        </w:tc>
      </w:tr>
      <w:tr w:rsidRPr="00012AE0" w:rsidR="00012AE0" w:rsidTr="00012AE0" w14:paraId="27043459" w14:textId="77777777">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447" w:type="pct"/>
            <w:shd w:val="clear" w:color="auto" w:fill="1E2D5B" w:themeFill="accent1"/>
          </w:tcPr>
          <w:p w:rsidRPr="00921180" w:rsidR="00012AE0" w:rsidP="00012AE0" w:rsidRDefault="00012AE0" w14:paraId="1C5C7B7F" w14:textId="1A37FD2B">
            <w:pPr>
              <w:pStyle w:val="IWATableText"/>
              <w:rPr>
                <w:rFonts w:cs="Arial"/>
                <w:b/>
                <w:bCs w:val="0"/>
                <w:color w:val="FFFFFF"/>
              </w:rPr>
            </w:pPr>
            <w:r w:rsidRPr="00921180">
              <w:rPr>
                <w:rFonts w:cs="Arial"/>
                <w:b/>
                <w:bCs w:val="0"/>
                <w:color w:val="FFFFFF"/>
              </w:rPr>
              <w:t>Division</w:t>
            </w:r>
          </w:p>
        </w:tc>
        <w:tc>
          <w:tcPr>
            <w:tcW w:w="3553" w:type="pct"/>
            <w:shd w:val="clear" w:color="auto" w:fill="auto"/>
          </w:tcPr>
          <w:p w:rsidRPr="00A05E97" w:rsidR="00012AE0" w:rsidP="00A05E97" w:rsidRDefault="008F19B4" w14:paraId="22FA8AAF" w14:textId="55056D1B">
            <w:pPr>
              <w:pStyle w:val="IWATableText"/>
              <w:cnfStyle w:val="000000100000" w:firstRow="0" w:lastRow="0" w:firstColumn="0" w:lastColumn="0" w:oddVBand="0" w:evenVBand="0" w:oddHBand="1" w:evenHBand="0" w:firstRowFirstColumn="0" w:firstRowLastColumn="0" w:lastRowFirstColumn="0" w:lastRowLastColumn="0"/>
            </w:pPr>
            <w:r>
              <w:t>Infrastructure Proposals</w:t>
            </w:r>
          </w:p>
        </w:tc>
      </w:tr>
      <w:tr w:rsidRPr="00012AE0" w:rsidR="00012AE0" w:rsidTr="00012AE0" w14:paraId="5C70B919" w14:textId="77777777">
        <w:trPr>
          <w:trHeight w:val="204"/>
        </w:trPr>
        <w:tc>
          <w:tcPr>
            <w:cnfStyle w:val="001000000000" w:firstRow="0" w:lastRow="0" w:firstColumn="1" w:lastColumn="0" w:oddVBand="0" w:evenVBand="0" w:oddHBand="0" w:evenHBand="0" w:firstRowFirstColumn="0" w:firstRowLastColumn="0" w:lastRowFirstColumn="0" w:lastRowLastColumn="0"/>
            <w:tcW w:w="1447" w:type="pct"/>
            <w:shd w:val="clear" w:color="auto" w:fill="1E2D5B" w:themeFill="accent1"/>
          </w:tcPr>
          <w:p w:rsidRPr="00921180" w:rsidR="00012AE0" w:rsidP="00012AE0" w:rsidRDefault="00012AE0" w14:paraId="34A10587" w14:textId="0A057579">
            <w:pPr>
              <w:pStyle w:val="IWATableText"/>
              <w:rPr>
                <w:rFonts w:cs="Arial"/>
                <w:b/>
                <w:bCs w:val="0"/>
                <w:color w:val="FFFFFF"/>
              </w:rPr>
            </w:pPr>
            <w:r w:rsidRPr="00921180">
              <w:rPr>
                <w:rFonts w:cs="Arial"/>
                <w:b/>
                <w:bCs w:val="0"/>
                <w:color w:val="FFFFFF"/>
              </w:rPr>
              <w:t xml:space="preserve">Work </w:t>
            </w:r>
            <w:r w:rsidRPr="00921180" w:rsidR="007D6D1B">
              <w:rPr>
                <w:rFonts w:cs="Arial"/>
                <w:b/>
                <w:bCs w:val="0"/>
                <w:color w:val="FFFFFF"/>
              </w:rPr>
              <w:t>t</w:t>
            </w:r>
            <w:r w:rsidRPr="00921180">
              <w:rPr>
                <w:rFonts w:cs="Arial"/>
                <w:b/>
                <w:bCs w:val="0"/>
                <w:color w:val="FFFFFF"/>
              </w:rPr>
              <w:t>ype</w:t>
            </w:r>
          </w:p>
        </w:tc>
        <w:tc>
          <w:tcPr>
            <w:tcW w:w="3553" w:type="pct"/>
            <w:shd w:val="clear" w:color="auto" w:fill="auto"/>
          </w:tcPr>
          <w:p w:rsidRPr="00A05E97" w:rsidR="00012AE0" w:rsidP="00A05E97" w:rsidRDefault="00EE67AD" w14:paraId="205DE609" w14:textId="5675F1AA">
            <w:pPr>
              <w:pStyle w:val="IWATableText"/>
              <w:cnfStyle w:val="000000000000" w:firstRow="0" w:lastRow="0" w:firstColumn="0" w:lastColumn="0" w:oddVBand="0" w:evenVBand="0" w:oddHBand="0" w:evenHBand="0" w:firstRowFirstColumn="0" w:firstRowLastColumn="0" w:lastRowFirstColumn="0" w:lastRowLastColumn="0"/>
            </w:pPr>
            <w:r>
              <w:t xml:space="preserve">Full time / </w:t>
            </w:r>
            <w:r w:rsidR="00F56AAF">
              <w:t>Permanent</w:t>
            </w:r>
          </w:p>
        </w:tc>
      </w:tr>
      <w:tr w:rsidRPr="00012AE0" w:rsidR="00012AE0" w:rsidTr="00012AE0" w14:paraId="62E2C8BB" w14:textId="77777777">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447" w:type="pct"/>
            <w:shd w:val="clear" w:color="auto" w:fill="1E2D5B" w:themeFill="accent1"/>
          </w:tcPr>
          <w:p w:rsidRPr="00921180" w:rsidR="00012AE0" w:rsidP="00012AE0" w:rsidRDefault="00012AE0" w14:paraId="172080D2" w14:textId="283F1E7C">
            <w:pPr>
              <w:pStyle w:val="IWATableText"/>
              <w:rPr>
                <w:rFonts w:cs="Arial"/>
                <w:b/>
                <w:bCs w:val="0"/>
                <w:color w:val="FFFFFF"/>
              </w:rPr>
            </w:pPr>
            <w:r w:rsidRPr="00921180">
              <w:rPr>
                <w:rFonts w:cs="Arial"/>
                <w:b/>
                <w:bCs w:val="0"/>
                <w:color w:val="FFFFFF"/>
              </w:rPr>
              <w:t>Location</w:t>
            </w:r>
          </w:p>
        </w:tc>
        <w:tc>
          <w:tcPr>
            <w:tcW w:w="3553" w:type="pct"/>
            <w:shd w:val="clear" w:color="auto" w:fill="auto"/>
          </w:tcPr>
          <w:p w:rsidRPr="00A05E97" w:rsidR="00012AE0" w:rsidP="00A05E97" w:rsidRDefault="00012AE0" w14:paraId="54FAC683" w14:textId="3FD07A2E">
            <w:pPr>
              <w:pStyle w:val="IWATableText"/>
              <w:cnfStyle w:val="000000100000" w:firstRow="0" w:lastRow="0" w:firstColumn="0" w:lastColumn="0" w:oddVBand="0" w:evenVBand="0" w:oddHBand="1" w:evenHBand="0" w:firstRowFirstColumn="0" w:firstRowLastColumn="0" w:lastRowFirstColumn="0" w:lastRowLastColumn="0"/>
            </w:pPr>
            <w:r w:rsidRPr="00A05E97">
              <w:t>Boorloo / Perth CBD</w:t>
            </w:r>
          </w:p>
        </w:tc>
      </w:tr>
      <w:tr w:rsidRPr="00012AE0" w:rsidR="00012AE0" w:rsidTr="00012AE0" w14:paraId="136D6213" w14:textId="77777777">
        <w:trPr>
          <w:trHeight w:val="291"/>
        </w:trPr>
        <w:tc>
          <w:tcPr>
            <w:cnfStyle w:val="001000000000" w:firstRow="0" w:lastRow="0" w:firstColumn="1" w:lastColumn="0" w:oddVBand="0" w:evenVBand="0" w:oddHBand="0" w:evenHBand="0" w:firstRowFirstColumn="0" w:firstRowLastColumn="0" w:lastRowFirstColumn="0" w:lastRowLastColumn="0"/>
            <w:tcW w:w="1447" w:type="pct"/>
            <w:shd w:val="clear" w:color="auto" w:fill="1E2D5B" w:themeFill="accent1"/>
          </w:tcPr>
          <w:p w:rsidRPr="00921180" w:rsidR="00012AE0" w:rsidP="00012AE0" w:rsidRDefault="00012AE0" w14:paraId="7A0B883D" w14:textId="262F04A5">
            <w:pPr>
              <w:pStyle w:val="IWATableText"/>
              <w:rPr>
                <w:rFonts w:cs="Arial"/>
                <w:b/>
                <w:bCs w:val="0"/>
                <w:color w:val="FFFFFF"/>
              </w:rPr>
            </w:pPr>
            <w:r w:rsidRPr="00921180">
              <w:rPr>
                <w:rFonts w:cs="Arial"/>
                <w:b/>
                <w:bCs w:val="0"/>
                <w:color w:val="FFFFFF"/>
              </w:rPr>
              <w:t xml:space="preserve">Effective date </w:t>
            </w:r>
          </w:p>
        </w:tc>
        <w:tc>
          <w:tcPr>
            <w:tcW w:w="3553" w:type="pct"/>
            <w:shd w:val="clear" w:color="auto" w:fill="auto"/>
          </w:tcPr>
          <w:p w:rsidRPr="00A05E97" w:rsidR="00012AE0" w:rsidP="00A05E97" w:rsidRDefault="008F19B4" w14:paraId="277681E0" w14:textId="727C15F7">
            <w:pPr>
              <w:pStyle w:val="IWATableText"/>
              <w:cnfStyle w:val="000000000000" w:firstRow="0" w:lastRow="0" w:firstColumn="0" w:lastColumn="0" w:oddVBand="0" w:evenVBand="0" w:oddHBand="0" w:evenHBand="0" w:firstRowFirstColumn="0" w:firstRowLastColumn="0" w:lastRowFirstColumn="0" w:lastRowLastColumn="0"/>
            </w:pPr>
            <w:r>
              <w:t>June 2023</w:t>
            </w:r>
          </w:p>
        </w:tc>
      </w:tr>
    </w:tbl>
    <w:p w:rsidR="00A05E97" w:rsidP="00012AE0" w:rsidRDefault="00A05E97" w14:paraId="1B506ED3" w14:textId="77777777">
      <w:pPr>
        <w:rPr>
          <w:rFonts w:ascii="Arial" w:hAnsi="Arial" w:cs="Arial"/>
        </w:rPr>
        <w:sectPr w:rsidR="00A05E97" w:rsidSect="00A67B7D">
          <w:headerReference w:type="default" r:id="rId11"/>
          <w:footerReference w:type="default" r:id="rId12"/>
          <w:pgSz w:w="11906" w:h="16838" w:orient="portrait" w:code="9"/>
          <w:pgMar w:top="720" w:right="720" w:bottom="720" w:left="720" w:header="461" w:footer="461" w:gutter="0"/>
          <w:cols w:space="708"/>
          <w:docGrid w:linePitch="360"/>
        </w:sectPr>
      </w:pPr>
    </w:p>
    <w:tbl>
      <w:tblPr>
        <w:tblStyle w:val="TableGrid"/>
        <w:tblW w:w="0" w:type="auto"/>
        <w:tblCellMar>
          <w:top w:w="57" w:type="dxa"/>
        </w:tblCellMar>
        <w:tblLook w:val="04A0" w:firstRow="1" w:lastRow="0" w:firstColumn="1" w:lastColumn="0" w:noHBand="0" w:noVBand="1"/>
      </w:tblPr>
      <w:tblGrid>
        <w:gridCol w:w="4531"/>
        <w:gridCol w:w="1097"/>
        <w:gridCol w:w="3019"/>
        <w:gridCol w:w="1814"/>
      </w:tblGrid>
      <w:tr w:rsidRPr="00A47D32" w:rsidR="00A47D32" w:rsidTr="60512C7B" w14:paraId="28904AE0" w14:textId="7B5B2F37">
        <w:trPr>
          <w:trHeight w:val="172"/>
        </w:trPr>
        <w:tc>
          <w:tcPr>
            <w:tcW w:w="10461" w:type="dxa"/>
            <w:gridSpan w:val="4"/>
            <w:tcBorders>
              <w:top w:val="nil"/>
              <w:left w:val="nil"/>
              <w:bottom w:val="nil"/>
              <w:right w:val="nil"/>
            </w:tcBorders>
            <w:shd w:val="clear" w:color="auto" w:fill="1E2D5B" w:themeFill="accent1"/>
          </w:tcPr>
          <w:p w:rsidRPr="00A47D32" w:rsidR="00012AE0" w:rsidP="00A05E97" w:rsidRDefault="00A05E97" w14:paraId="7E734E50" w14:textId="6DE4BE08">
            <w:pPr>
              <w:rPr>
                <w:rFonts w:ascii="Arial" w:hAnsi="Arial" w:cs="Arial"/>
                <w:b/>
                <w:bCs/>
                <w:color w:val="FFFFFF"/>
              </w:rPr>
            </w:pPr>
            <w:r w:rsidRPr="00A47D32">
              <w:rPr>
                <w:rFonts w:ascii="Arial" w:hAnsi="Arial" w:cs="Arial"/>
                <w:b/>
                <w:bCs/>
                <w:color w:val="FFFFFF"/>
              </w:rPr>
              <w:t xml:space="preserve">Reporting relationships </w:t>
            </w:r>
          </w:p>
        </w:tc>
      </w:tr>
      <w:tr w:rsidRPr="00012AE0" w:rsidR="00012AE0" w:rsidTr="60512C7B" w14:paraId="1B71DC83" w14:textId="77777777">
        <w:trPr>
          <w:trHeight w:val="64"/>
        </w:trPr>
        <w:tc>
          <w:tcPr>
            <w:tcW w:w="10461" w:type="dxa"/>
            <w:gridSpan w:val="4"/>
            <w:tcBorders>
              <w:top w:val="nil"/>
              <w:left w:val="nil"/>
              <w:bottom w:val="nil"/>
              <w:right w:val="nil"/>
            </w:tcBorders>
            <w:vAlign w:val="center"/>
          </w:tcPr>
          <w:p w:rsidRPr="00A05E97" w:rsidR="00012AE0" w:rsidP="00012AE0" w:rsidRDefault="00012AE0" w14:paraId="77D758AD" w14:textId="429537EF">
            <w:pPr>
              <w:rPr>
                <w:rFonts w:ascii="Arial" w:hAnsi="Arial" w:cs="Arial"/>
                <w:sz w:val="12"/>
                <w:szCs w:val="12"/>
              </w:rPr>
            </w:pPr>
          </w:p>
        </w:tc>
      </w:tr>
      <w:tr w:rsidRPr="00BD4999" w:rsidR="00012AE0" w:rsidTr="60512C7B" w14:paraId="4B44F173" w14:textId="77777777">
        <w:trPr>
          <w:trHeight w:val="287"/>
        </w:trPr>
        <w:tc>
          <w:tcPr>
            <w:tcW w:w="4531" w:type="dxa"/>
            <w:vMerge w:val="restart"/>
            <w:tcBorders>
              <w:top w:val="double" w:color="auto" w:sz="4" w:space="0"/>
              <w:left w:val="double" w:color="auto" w:sz="4" w:space="0"/>
              <w:bottom w:val="double" w:color="auto" w:sz="4" w:space="0"/>
              <w:right w:val="double" w:color="auto" w:sz="4" w:space="0"/>
            </w:tcBorders>
            <w:vAlign w:val="center"/>
          </w:tcPr>
          <w:p w:rsidRPr="00BD4999" w:rsidR="00BD4999" w:rsidP="00BD4999" w:rsidRDefault="008F19B4" w14:paraId="2E1034F3" w14:textId="78CECC8F">
            <w:pPr>
              <w:jc w:val="center"/>
              <w:rPr>
                <w:rFonts w:ascii="Arial" w:hAnsi="Arial" w:cs="Arial"/>
                <w:b/>
              </w:rPr>
            </w:pPr>
            <w:r>
              <w:rPr>
                <w:rFonts w:ascii="Arial" w:hAnsi="Arial" w:cs="Arial"/>
                <w:b/>
              </w:rPr>
              <w:t>Director</w:t>
            </w:r>
          </w:p>
          <w:p w:rsidRPr="00BD4999" w:rsidR="00BD4999" w:rsidP="00BD4999" w:rsidRDefault="00BD4999" w14:paraId="3ECC0AF8" w14:textId="77777777">
            <w:pPr>
              <w:jc w:val="center"/>
              <w:rPr>
                <w:rFonts w:ascii="Arial" w:hAnsi="Arial" w:cs="Arial"/>
                <w:b/>
              </w:rPr>
            </w:pPr>
          </w:p>
          <w:p w:rsidRPr="00BD4999" w:rsidR="00012AE0" w:rsidP="00BD4999" w:rsidRDefault="00BD4999" w14:paraId="7A254436" w14:textId="6888CAAC">
            <w:pPr>
              <w:jc w:val="center"/>
              <w:rPr>
                <w:rFonts w:ascii="Arial" w:hAnsi="Arial" w:cs="Arial"/>
              </w:rPr>
            </w:pPr>
            <w:r w:rsidRPr="00BD4999">
              <w:rPr>
                <w:rFonts w:ascii="Arial" w:hAnsi="Arial" w:cs="Arial"/>
                <w:b/>
              </w:rPr>
              <w:t xml:space="preserve">Level </w:t>
            </w:r>
            <w:r w:rsidR="008F19B4">
              <w:rPr>
                <w:rFonts w:ascii="Arial" w:hAnsi="Arial" w:cs="Arial"/>
                <w:b/>
              </w:rPr>
              <w:t>8</w:t>
            </w:r>
          </w:p>
        </w:tc>
        <w:tc>
          <w:tcPr>
            <w:tcW w:w="1097" w:type="dxa"/>
            <w:vMerge w:val="restart"/>
            <w:tcBorders>
              <w:top w:val="nil"/>
              <w:left w:val="double" w:color="auto" w:sz="4" w:space="0"/>
              <w:bottom w:val="nil"/>
              <w:right w:val="double" w:color="auto" w:sz="4" w:space="0"/>
            </w:tcBorders>
          </w:tcPr>
          <w:p w:rsidRPr="00BD4999" w:rsidR="00012AE0" w:rsidP="00012AE0" w:rsidRDefault="00012AE0" w14:paraId="02B6B56C" w14:textId="77777777">
            <w:pPr>
              <w:rPr>
                <w:rFonts w:ascii="Arial" w:hAnsi="Arial" w:cs="Arial"/>
              </w:rPr>
            </w:pPr>
            <w:r w:rsidRPr="00BD4999">
              <w:rPr>
                <w:rFonts w:ascii="Arial" w:hAnsi="Arial" w:cs="Arial"/>
                <w:noProof/>
              </w:rPr>
              <w:drawing>
                <wp:anchor distT="0" distB="0" distL="114300" distR="114300" simplePos="0" relativeHeight="251658240" behindDoc="0" locked="0" layoutInCell="1" allowOverlap="1" wp14:anchorId="3EBBB6AC" wp14:editId="49D8FA10">
                  <wp:simplePos x="0" y="0"/>
                  <wp:positionH relativeFrom="column">
                    <wp:posOffset>40268</wp:posOffset>
                  </wp:positionH>
                  <wp:positionV relativeFrom="paragraph">
                    <wp:posOffset>495935</wp:posOffset>
                  </wp:positionV>
                  <wp:extent cx="419100" cy="419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419100" cy="419100"/>
                          </a:xfrm>
                          <a:prstGeom prst="rect">
                            <a:avLst/>
                          </a:prstGeom>
                          <a:noFill/>
                          <a:ln w="9525">
                            <a:noFill/>
                            <a:miter lim="800000"/>
                            <a:headEnd/>
                            <a:tailEnd/>
                          </a:ln>
                        </pic:spPr>
                      </pic:pic>
                    </a:graphicData>
                  </a:graphic>
                </wp:anchor>
              </w:drawing>
            </w:r>
          </w:p>
        </w:tc>
        <w:tc>
          <w:tcPr>
            <w:tcW w:w="4833" w:type="dxa"/>
            <w:gridSpan w:val="2"/>
            <w:tcBorders>
              <w:top w:val="double" w:color="auto" w:sz="4" w:space="0"/>
              <w:left w:val="double" w:color="auto" w:sz="4" w:space="0"/>
              <w:bottom w:val="double" w:color="auto" w:sz="4" w:space="0"/>
              <w:right w:val="double" w:color="auto" w:sz="4" w:space="0"/>
            </w:tcBorders>
          </w:tcPr>
          <w:p w:rsidRPr="000E4AC2" w:rsidR="00012AE0" w:rsidP="00012AE0" w:rsidRDefault="00012AE0" w14:paraId="365A8FA1" w14:textId="77777777">
            <w:pPr>
              <w:rPr>
                <w:rFonts w:ascii="Arial" w:hAnsi="Arial" w:cs="Arial"/>
              </w:rPr>
            </w:pPr>
            <w:r w:rsidRPr="000E4AC2">
              <w:rPr>
                <w:rFonts w:ascii="Arial" w:hAnsi="Arial" w:cs="Arial"/>
              </w:rPr>
              <w:t>Other offices reporting to this office</w:t>
            </w:r>
          </w:p>
        </w:tc>
      </w:tr>
      <w:tr w:rsidRPr="00BD4999" w:rsidR="000E4AC2" w:rsidTr="00B426EB" w14:paraId="4E6801E8" w14:textId="77777777">
        <w:trPr>
          <w:trHeight w:val="1795" w:hRule="exact"/>
        </w:trPr>
        <w:tc>
          <w:tcPr>
            <w:tcW w:w="4531" w:type="dxa"/>
            <w:vMerge/>
            <w:vAlign w:val="center"/>
          </w:tcPr>
          <w:p w:rsidRPr="00BD4999" w:rsidR="000E4AC2" w:rsidP="000E4AC2" w:rsidRDefault="000E4AC2" w14:paraId="2EEFB114" w14:textId="77777777">
            <w:pPr>
              <w:rPr>
                <w:rFonts w:ascii="Arial" w:hAnsi="Arial" w:cs="Arial"/>
              </w:rPr>
            </w:pPr>
          </w:p>
        </w:tc>
        <w:tc>
          <w:tcPr>
            <w:tcW w:w="1097" w:type="dxa"/>
            <w:vMerge/>
          </w:tcPr>
          <w:p w:rsidRPr="00BD4999" w:rsidR="000E4AC2" w:rsidP="000E4AC2" w:rsidRDefault="000E4AC2" w14:paraId="3C69201C" w14:textId="77777777">
            <w:pPr>
              <w:rPr>
                <w:rFonts w:ascii="Arial" w:hAnsi="Arial" w:cs="Arial"/>
              </w:rPr>
            </w:pPr>
          </w:p>
        </w:tc>
        <w:tc>
          <w:tcPr>
            <w:tcW w:w="3019" w:type="dxa"/>
            <w:tcBorders>
              <w:top w:val="nil"/>
              <w:left w:val="double" w:color="auto" w:sz="4" w:space="0"/>
              <w:bottom w:val="double" w:color="auto" w:sz="4" w:space="0"/>
              <w:right w:val="double" w:color="auto" w:sz="4" w:space="0"/>
            </w:tcBorders>
          </w:tcPr>
          <w:p w:rsidRPr="00524B8D" w:rsidR="00524B8D" w:rsidP="00524B8D" w:rsidRDefault="00524B8D" w14:paraId="6DAC1158" w14:textId="593E26F6">
            <w:pPr>
              <w:rPr>
                <w:rFonts w:ascii="Arial" w:hAnsi="Arial" w:cs="Arial"/>
              </w:rPr>
            </w:pPr>
            <w:r w:rsidRPr="00524B8D">
              <w:rPr>
                <w:rFonts w:ascii="Arial" w:hAnsi="Arial" w:cs="Arial"/>
              </w:rPr>
              <w:t xml:space="preserve">Principal Policy Officer x </w:t>
            </w:r>
            <w:r>
              <w:rPr>
                <w:rFonts w:ascii="Arial" w:hAnsi="Arial" w:cs="Arial"/>
              </w:rPr>
              <w:t>2</w:t>
            </w:r>
            <w:r w:rsidRPr="00524B8D">
              <w:rPr>
                <w:rFonts w:ascii="Arial" w:hAnsi="Arial" w:cs="Arial"/>
              </w:rPr>
              <w:t xml:space="preserve"> </w:t>
            </w:r>
          </w:p>
          <w:p w:rsidRPr="00524B8D" w:rsidR="00524B8D" w:rsidP="00524B8D" w:rsidRDefault="00524B8D" w14:paraId="7D224B56" w14:textId="77777777">
            <w:pPr>
              <w:rPr>
                <w:rFonts w:ascii="Arial" w:hAnsi="Arial" w:cs="Arial"/>
              </w:rPr>
            </w:pPr>
          </w:p>
          <w:p w:rsidRPr="000E4AC2" w:rsidR="000E4AC2" w:rsidP="00524B8D" w:rsidRDefault="00524B8D" w14:paraId="2801B5D4" w14:textId="27B11183">
            <w:pPr>
              <w:rPr>
                <w:rFonts w:ascii="Arial" w:hAnsi="Arial" w:cs="Arial"/>
              </w:rPr>
            </w:pPr>
            <w:r w:rsidRPr="00524B8D">
              <w:rPr>
                <w:rFonts w:ascii="Arial" w:hAnsi="Arial" w:cs="Arial"/>
              </w:rPr>
              <w:t>Project Officer x 1</w:t>
            </w:r>
          </w:p>
        </w:tc>
        <w:tc>
          <w:tcPr>
            <w:tcW w:w="1814" w:type="dxa"/>
            <w:tcBorders>
              <w:top w:val="nil"/>
              <w:left w:val="double" w:color="auto" w:sz="4" w:space="0"/>
              <w:bottom w:val="double" w:color="auto" w:sz="4" w:space="0"/>
              <w:right w:val="double" w:color="auto" w:sz="4" w:space="0"/>
            </w:tcBorders>
          </w:tcPr>
          <w:p w:rsidR="001B3881" w:rsidP="000E4AC2" w:rsidRDefault="001B3881" w14:paraId="426A68FE" w14:textId="2D5B7A94">
            <w:pPr>
              <w:rPr>
                <w:rFonts w:ascii="Arial" w:hAnsi="Arial" w:cs="Arial"/>
              </w:rPr>
            </w:pPr>
            <w:r w:rsidRPr="60512C7B">
              <w:rPr>
                <w:rFonts w:ascii="Arial" w:hAnsi="Arial" w:cs="Arial"/>
              </w:rPr>
              <w:t xml:space="preserve">Level </w:t>
            </w:r>
            <w:r w:rsidR="00524B8D">
              <w:rPr>
                <w:rFonts w:ascii="Arial" w:hAnsi="Arial" w:cs="Arial"/>
              </w:rPr>
              <w:t>7</w:t>
            </w:r>
          </w:p>
          <w:p w:rsidR="001B3881" w:rsidP="000E4AC2" w:rsidRDefault="001B3881" w14:paraId="5F2577D3" w14:textId="77777777">
            <w:pPr>
              <w:rPr>
                <w:rFonts w:ascii="Arial" w:hAnsi="Arial" w:cs="Arial"/>
              </w:rPr>
            </w:pPr>
          </w:p>
          <w:p w:rsidRPr="000E4AC2" w:rsidR="000E4AC2" w:rsidP="000E4AC2" w:rsidRDefault="000E4AC2" w14:paraId="1B8DDB8C" w14:textId="0AAC2FCC">
            <w:pPr>
              <w:rPr>
                <w:rFonts w:ascii="Arial" w:hAnsi="Arial" w:cs="Arial"/>
              </w:rPr>
            </w:pPr>
            <w:r w:rsidRPr="60512C7B">
              <w:rPr>
                <w:rFonts w:ascii="Arial" w:hAnsi="Arial" w:cs="Arial"/>
              </w:rPr>
              <w:t xml:space="preserve">Level </w:t>
            </w:r>
            <w:r w:rsidR="00894DB2">
              <w:rPr>
                <w:rFonts w:ascii="Arial" w:hAnsi="Arial" w:cs="Arial"/>
              </w:rPr>
              <w:t>4/</w:t>
            </w:r>
            <w:r w:rsidR="00524B8D">
              <w:rPr>
                <w:rFonts w:ascii="Arial" w:hAnsi="Arial" w:cs="Arial"/>
              </w:rPr>
              <w:t>5</w:t>
            </w:r>
          </w:p>
          <w:p w:rsidRPr="000E4AC2" w:rsidR="000E4AC2" w:rsidP="000E4AC2" w:rsidRDefault="000E4AC2" w14:paraId="64A94FD1" w14:textId="404EBFEA">
            <w:pPr>
              <w:rPr>
                <w:rFonts w:ascii="Arial" w:hAnsi="Arial" w:cs="Arial"/>
              </w:rPr>
            </w:pPr>
          </w:p>
        </w:tc>
      </w:tr>
      <w:tr w:rsidRPr="00BD4999" w:rsidR="00012AE0" w:rsidTr="60512C7B" w14:paraId="0BADB395" w14:textId="77777777">
        <w:trPr>
          <w:trHeight w:val="632"/>
        </w:trPr>
        <w:tc>
          <w:tcPr>
            <w:tcW w:w="4531" w:type="dxa"/>
            <w:tcBorders>
              <w:top w:val="double" w:color="auto" w:sz="4" w:space="0"/>
              <w:left w:val="nil"/>
              <w:bottom w:val="double" w:color="auto" w:sz="4" w:space="0"/>
              <w:right w:val="nil"/>
            </w:tcBorders>
          </w:tcPr>
          <w:p w:rsidRPr="00BD4999" w:rsidR="00012AE0" w:rsidP="00012AE0" w:rsidRDefault="00012AE0" w14:paraId="071DFA3A" w14:textId="77777777">
            <w:pPr>
              <w:rPr>
                <w:rFonts w:ascii="Arial" w:hAnsi="Arial" w:cs="Arial"/>
              </w:rPr>
            </w:pPr>
            <w:r w:rsidRPr="00BD4999">
              <w:rPr>
                <w:rFonts w:ascii="Arial" w:hAnsi="Arial" w:cs="Arial"/>
                <w:noProof/>
              </w:rPr>
              <w:drawing>
                <wp:anchor distT="0" distB="0" distL="114300" distR="114300" simplePos="0" relativeHeight="251658241" behindDoc="0" locked="0" layoutInCell="1" allowOverlap="1" wp14:anchorId="55DD7999" wp14:editId="2C8EC304">
                  <wp:simplePos x="0" y="0"/>
                  <wp:positionH relativeFrom="column">
                    <wp:posOffset>1181100</wp:posOffset>
                  </wp:positionH>
                  <wp:positionV relativeFrom="paragraph">
                    <wp:posOffset>-26035</wp:posOffset>
                  </wp:positionV>
                  <wp:extent cx="419100"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rot="5400000">
                            <a:off x="0" y="0"/>
                            <a:ext cx="419100" cy="419100"/>
                          </a:xfrm>
                          <a:prstGeom prst="rect">
                            <a:avLst/>
                          </a:prstGeom>
                          <a:noFill/>
                          <a:ln w="9525">
                            <a:noFill/>
                            <a:miter lim="800000"/>
                            <a:headEnd/>
                            <a:tailEnd/>
                          </a:ln>
                        </pic:spPr>
                      </pic:pic>
                    </a:graphicData>
                  </a:graphic>
                </wp:anchor>
              </w:drawing>
            </w:r>
          </w:p>
          <w:p w:rsidRPr="00BD4999" w:rsidR="00012AE0" w:rsidP="00012AE0" w:rsidRDefault="00012AE0" w14:paraId="2415277D" w14:textId="77777777">
            <w:pPr>
              <w:rPr>
                <w:rFonts w:ascii="Arial" w:hAnsi="Arial" w:cs="Arial"/>
              </w:rPr>
            </w:pPr>
          </w:p>
        </w:tc>
        <w:tc>
          <w:tcPr>
            <w:tcW w:w="1097" w:type="dxa"/>
            <w:tcBorders>
              <w:top w:val="nil"/>
              <w:left w:val="nil"/>
              <w:bottom w:val="nil"/>
              <w:right w:val="nil"/>
            </w:tcBorders>
          </w:tcPr>
          <w:p w:rsidRPr="00BD4999" w:rsidR="00012AE0" w:rsidP="00012AE0" w:rsidRDefault="00012AE0" w14:paraId="5A98A486" w14:textId="77777777">
            <w:pPr>
              <w:rPr>
                <w:rFonts w:ascii="Arial" w:hAnsi="Arial" w:cs="Arial"/>
              </w:rPr>
            </w:pPr>
          </w:p>
        </w:tc>
        <w:tc>
          <w:tcPr>
            <w:tcW w:w="4833" w:type="dxa"/>
            <w:gridSpan w:val="2"/>
            <w:tcBorders>
              <w:top w:val="double" w:color="auto" w:sz="4" w:space="0"/>
              <w:left w:val="nil"/>
              <w:bottom w:val="double" w:color="auto" w:sz="4" w:space="0"/>
              <w:right w:val="nil"/>
            </w:tcBorders>
          </w:tcPr>
          <w:p w:rsidRPr="00BD4999" w:rsidR="00012AE0" w:rsidP="00012AE0" w:rsidRDefault="00012AE0" w14:paraId="2CEC98C6" w14:textId="77777777">
            <w:pPr>
              <w:rPr>
                <w:rFonts w:ascii="Arial" w:hAnsi="Arial" w:cs="Arial"/>
              </w:rPr>
            </w:pPr>
          </w:p>
        </w:tc>
      </w:tr>
      <w:tr w:rsidRPr="00BD4999" w:rsidR="00012AE0" w:rsidTr="60512C7B" w14:paraId="1E341559" w14:textId="77777777">
        <w:trPr>
          <w:trHeight w:val="307"/>
        </w:trPr>
        <w:tc>
          <w:tcPr>
            <w:tcW w:w="4531" w:type="dxa"/>
            <w:vMerge w:val="restart"/>
            <w:tcBorders>
              <w:top w:val="double" w:color="auto" w:sz="4" w:space="0"/>
              <w:left w:val="double" w:color="auto" w:sz="4" w:space="0"/>
              <w:bottom w:val="double" w:color="auto" w:sz="4" w:space="0"/>
              <w:right w:val="double" w:color="auto" w:sz="4" w:space="0"/>
            </w:tcBorders>
            <w:vAlign w:val="center"/>
          </w:tcPr>
          <w:p w:rsidRPr="00BD4999" w:rsidR="006770E4" w:rsidP="006770E4" w:rsidRDefault="00524B8D" w14:paraId="752D7173" w14:textId="5E21F733">
            <w:pPr>
              <w:jc w:val="center"/>
              <w:rPr>
                <w:rFonts w:ascii="Arial" w:hAnsi="Arial" w:cs="Arial"/>
                <w:b/>
              </w:rPr>
            </w:pPr>
            <w:r w:rsidRPr="00524B8D">
              <w:rPr>
                <w:rFonts w:ascii="Arial" w:hAnsi="Arial" w:cs="Arial"/>
                <w:b/>
              </w:rPr>
              <w:t>Principal Policy Officer</w:t>
            </w:r>
          </w:p>
          <w:p w:rsidR="00524B8D" w:rsidP="006770E4" w:rsidRDefault="00524B8D" w14:paraId="67563A53" w14:textId="77777777">
            <w:pPr>
              <w:jc w:val="center"/>
              <w:rPr>
                <w:rFonts w:ascii="Arial" w:hAnsi="Arial" w:cs="Arial"/>
                <w:b/>
              </w:rPr>
            </w:pPr>
          </w:p>
          <w:p w:rsidRPr="00BD4999" w:rsidR="00BD4999" w:rsidP="006770E4" w:rsidRDefault="006770E4" w14:paraId="21CF11D4" w14:textId="0559F69B">
            <w:pPr>
              <w:jc w:val="center"/>
              <w:rPr>
                <w:rFonts w:ascii="Arial" w:hAnsi="Arial" w:cs="Arial"/>
              </w:rPr>
            </w:pPr>
            <w:r w:rsidRPr="00BD4999">
              <w:rPr>
                <w:rFonts w:ascii="Arial" w:hAnsi="Arial" w:cs="Arial"/>
                <w:b/>
              </w:rPr>
              <w:t xml:space="preserve">Level </w:t>
            </w:r>
            <w:r w:rsidR="00524B8D">
              <w:rPr>
                <w:rFonts w:ascii="Arial" w:hAnsi="Arial" w:cs="Arial"/>
                <w:b/>
              </w:rPr>
              <w:t>7</w:t>
            </w:r>
          </w:p>
        </w:tc>
        <w:tc>
          <w:tcPr>
            <w:tcW w:w="1097" w:type="dxa"/>
            <w:vMerge w:val="restart"/>
            <w:tcBorders>
              <w:top w:val="nil"/>
              <w:left w:val="double" w:color="auto" w:sz="4" w:space="0"/>
              <w:bottom w:val="nil"/>
              <w:right w:val="double" w:color="auto" w:sz="4" w:space="0"/>
            </w:tcBorders>
          </w:tcPr>
          <w:p w:rsidRPr="00BD4999" w:rsidR="00012AE0" w:rsidP="00012AE0" w:rsidRDefault="00012AE0" w14:paraId="1FEBBC6C" w14:textId="77777777">
            <w:pPr>
              <w:rPr>
                <w:rFonts w:ascii="Arial" w:hAnsi="Arial" w:cs="Arial"/>
              </w:rPr>
            </w:pPr>
            <w:r w:rsidRPr="00BD4999">
              <w:rPr>
                <w:rFonts w:ascii="Arial" w:hAnsi="Arial" w:cs="Arial"/>
                <w:noProof/>
              </w:rPr>
              <w:drawing>
                <wp:anchor distT="0" distB="0" distL="114300" distR="114300" simplePos="0" relativeHeight="251658242" behindDoc="0" locked="0" layoutInCell="1" allowOverlap="1" wp14:anchorId="7BDC4186" wp14:editId="7C5C62DB">
                  <wp:simplePos x="0" y="0"/>
                  <wp:positionH relativeFrom="column">
                    <wp:posOffset>41910</wp:posOffset>
                  </wp:positionH>
                  <wp:positionV relativeFrom="paragraph">
                    <wp:posOffset>296808</wp:posOffset>
                  </wp:positionV>
                  <wp:extent cx="419100" cy="419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419100" cy="419100"/>
                          </a:xfrm>
                          <a:prstGeom prst="rect">
                            <a:avLst/>
                          </a:prstGeom>
                          <a:noFill/>
                          <a:ln w="9525">
                            <a:noFill/>
                            <a:miter lim="800000"/>
                            <a:headEnd/>
                            <a:tailEnd/>
                          </a:ln>
                        </pic:spPr>
                      </pic:pic>
                    </a:graphicData>
                  </a:graphic>
                </wp:anchor>
              </w:drawing>
            </w:r>
          </w:p>
        </w:tc>
        <w:tc>
          <w:tcPr>
            <w:tcW w:w="4833" w:type="dxa"/>
            <w:gridSpan w:val="2"/>
            <w:tcBorders>
              <w:top w:val="double" w:color="auto" w:sz="4" w:space="0"/>
              <w:left w:val="double" w:color="auto" w:sz="4" w:space="0"/>
              <w:bottom w:val="double" w:color="auto" w:sz="4" w:space="0"/>
              <w:right w:val="double" w:color="auto" w:sz="4" w:space="0"/>
            </w:tcBorders>
          </w:tcPr>
          <w:p w:rsidRPr="00BD4999" w:rsidR="00012AE0" w:rsidP="00012AE0" w:rsidRDefault="00012AE0" w14:paraId="31A83CDF" w14:textId="77777777">
            <w:pPr>
              <w:rPr>
                <w:rFonts w:ascii="Arial" w:hAnsi="Arial" w:cs="Arial"/>
              </w:rPr>
            </w:pPr>
            <w:r w:rsidRPr="00BD4999">
              <w:rPr>
                <w:rFonts w:ascii="Arial" w:hAnsi="Arial" w:cs="Arial"/>
              </w:rPr>
              <w:t>Officers under direct responsibility</w:t>
            </w:r>
          </w:p>
        </w:tc>
      </w:tr>
      <w:tr w:rsidRPr="00BD4999" w:rsidR="00A05E97" w:rsidTr="00B426EB" w14:paraId="56135549" w14:textId="77777777">
        <w:trPr>
          <w:trHeight w:val="1239" w:hRule="exact"/>
        </w:trPr>
        <w:tc>
          <w:tcPr>
            <w:tcW w:w="4531" w:type="dxa"/>
            <w:vMerge/>
            <w:vAlign w:val="center"/>
          </w:tcPr>
          <w:p w:rsidRPr="00BD4999" w:rsidR="00012AE0" w:rsidP="00012AE0" w:rsidRDefault="00012AE0" w14:paraId="4F23C51B" w14:textId="77777777">
            <w:pPr>
              <w:rPr>
                <w:rFonts w:ascii="Arial" w:hAnsi="Arial" w:cs="Arial"/>
              </w:rPr>
            </w:pPr>
          </w:p>
        </w:tc>
        <w:tc>
          <w:tcPr>
            <w:tcW w:w="1097" w:type="dxa"/>
            <w:vMerge/>
          </w:tcPr>
          <w:p w:rsidRPr="00BD4999" w:rsidR="00012AE0" w:rsidP="00012AE0" w:rsidRDefault="00012AE0" w14:paraId="2A4D8B7B" w14:textId="77777777">
            <w:pPr>
              <w:rPr>
                <w:rFonts w:ascii="Arial" w:hAnsi="Arial" w:cs="Arial"/>
              </w:rPr>
            </w:pPr>
          </w:p>
        </w:tc>
        <w:tc>
          <w:tcPr>
            <w:tcW w:w="3019" w:type="dxa"/>
            <w:tcBorders>
              <w:top w:val="double" w:color="auto" w:sz="4" w:space="0"/>
              <w:left w:val="double" w:color="auto" w:sz="4" w:space="0"/>
              <w:bottom w:val="double" w:color="auto" w:sz="4" w:space="0"/>
              <w:right w:val="double" w:color="auto" w:sz="4" w:space="0"/>
            </w:tcBorders>
          </w:tcPr>
          <w:p w:rsidRPr="00BD4999" w:rsidR="00012AE0" w:rsidP="00012AE0" w:rsidRDefault="000E4AC2" w14:paraId="7BECAC05" w14:textId="3AB7FE2D">
            <w:pPr>
              <w:rPr>
                <w:rFonts w:ascii="Arial" w:hAnsi="Arial" w:cs="Arial"/>
              </w:rPr>
            </w:pPr>
            <w:r>
              <w:rPr>
                <w:rFonts w:ascii="Arial" w:hAnsi="Arial" w:cs="Arial"/>
              </w:rPr>
              <w:t>Nil</w:t>
            </w:r>
          </w:p>
        </w:tc>
        <w:tc>
          <w:tcPr>
            <w:tcW w:w="1814" w:type="dxa"/>
            <w:tcBorders>
              <w:top w:val="double" w:color="auto" w:sz="4" w:space="0"/>
              <w:left w:val="double" w:color="auto" w:sz="4" w:space="0"/>
              <w:bottom w:val="double" w:color="auto" w:sz="4" w:space="0"/>
              <w:right w:val="double" w:color="auto" w:sz="4" w:space="0"/>
            </w:tcBorders>
          </w:tcPr>
          <w:p w:rsidRPr="00BD4999" w:rsidR="00012AE0" w:rsidP="00012AE0" w:rsidRDefault="00012AE0" w14:paraId="419040D0" w14:textId="77777777">
            <w:pPr>
              <w:rPr>
                <w:rFonts w:ascii="Arial" w:hAnsi="Arial" w:cs="Arial"/>
              </w:rPr>
            </w:pPr>
          </w:p>
        </w:tc>
      </w:tr>
    </w:tbl>
    <w:p w:rsidR="00A05E97" w:rsidP="00012AE0" w:rsidRDefault="00A05E97" w14:paraId="4B611841" w14:textId="77777777">
      <w:pPr>
        <w:rPr>
          <w:rFonts w:ascii="Arial" w:hAnsi="Arial" w:cs="Arial"/>
        </w:rPr>
        <w:sectPr w:rsidR="00A05E97" w:rsidSect="00A05E97">
          <w:type w:val="continuous"/>
          <w:pgSz w:w="11906" w:h="16838" w:orient="portrait" w:code="9"/>
          <w:pgMar w:top="720" w:right="720" w:bottom="720" w:left="720" w:header="461" w:footer="461" w:gutter="0"/>
          <w:pgNumType w:fmt="numberInDash"/>
          <w:cols w:space="708"/>
          <w:docGrid w:linePitch="360"/>
        </w:sectPr>
      </w:pPr>
    </w:p>
    <w:tbl>
      <w:tblPr>
        <w:tblStyle w:val="IWATemplate"/>
        <w:tblW w:w="5000" w:type="pct"/>
        <w:tblLook w:val="04A0" w:firstRow="1" w:lastRow="0" w:firstColumn="1" w:lastColumn="0" w:noHBand="0" w:noVBand="1"/>
      </w:tblPr>
      <w:tblGrid>
        <w:gridCol w:w="10466"/>
      </w:tblGrid>
      <w:tr w:rsidRPr="00A47D32" w:rsidR="00A47D32" w:rsidTr="00A05E97" w14:paraId="3420A26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tcPr>
          <w:p w:rsidRPr="00A47D32" w:rsidR="00A05E97" w:rsidP="00012AE0" w:rsidRDefault="00A05E97" w14:paraId="041BA8A0" w14:textId="451A3681">
            <w:pPr>
              <w:rPr>
                <w:rFonts w:cs="Arial"/>
                <w:color w:val="FFFFFF"/>
              </w:rPr>
            </w:pPr>
            <w:r w:rsidRPr="00A47D32">
              <w:rPr>
                <w:rFonts w:cs="Arial"/>
                <w:color w:val="FFFFFF"/>
              </w:rPr>
              <w:t xml:space="preserve">About the organisation </w:t>
            </w:r>
          </w:p>
        </w:tc>
      </w:tr>
      <w:tr w:rsidRPr="00CB564D" w:rsidR="00A05E97" w:rsidTr="00A47D32" w14:paraId="024EE3B4" w14:textId="77777777">
        <w:trPr>
          <w:cnfStyle w:val="000000100000" w:firstRow="0" w:lastRow="0" w:firstColumn="0" w:lastColumn="0" w:oddVBand="0" w:evenVBand="0" w:oddHBand="1" w:evenHBand="0" w:firstRowFirstColumn="0" w:firstRowLastColumn="0" w:lastRowFirstColumn="0" w:lastRowLastColumn="0"/>
          <w:trHeight w:val="5984"/>
        </w:trPr>
        <w:tc>
          <w:tcPr>
            <w:cnfStyle w:val="001000000000" w:firstRow="0" w:lastRow="0" w:firstColumn="1" w:lastColumn="0" w:oddVBand="0" w:evenVBand="0" w:oddHBand="0" w:evenHBand="0" w:firstRowFirstColumn="0" w:firstRowLastColumn="0" w:lastRowFirstColumn="0" w:lastRowLastColumn="0"/>
            <w:tcW w:w="0" w:type="pct"/>
            <w:shd w:val="clear" w:color="auto" w:fill="auto"/>
          </w:tcPr>
          <w:p w:rsidRPr="00CB564D" w:rsidR="00A05E97" w:rsidP="00CB564D" w:rsidRDefault="00A05E97" w14:paraId="2487EC3D" w14:textId="3725F969">
            <w:pPr>
              <w:spacing w:before="96" w:beforeLines="40" w:after="40"/>
              <w:contextualSpacing w:val="0"/>
              <w:rPr>
                <w:rFonts w:cs="Arial"/>
              </w:rPr>
            </w:pPr>
            <w:r w:rsidRPr="00CB564D">
              <w:rPr>
                <w:rFonts w:cs="Arial"/>
              </w:rPr>
              <w:t>Infrastructure WA</w:t>
            </w:r>
            <w:r w:rsidR="00B83E05">
              <w:rPr>
                <w:rFonts w:cs="Arial"/>
              </w:rPr>
              <w:t xml:space="preserve"> (IWA)</w:t>
            </w:r>
            <w:r w:rsidRPr="00CB564D">
              <w:rPr>
                <w:rFonts w:cs="Arial"/>
              </w:rPr>
              <w:t xml:space="preserve"> is a dynamic and exciting state government agency whose focus is on long-term strategic infrastructure planning for the state.</w:t>
            </w:r>
          </w:p>
          <w:p w:rsidRPr="00CB564D" w:rsidR="00A05E97" w:rsidP="00CB564D" w:rsidRDefault="00A05E97" w14:paraId="0D7EB847" w14:textId="77777777">
            <w:pPr>
              <w:spacing w:before="96" w:beforeLines="40" w:after="40"/>
              <w:contextualSpacing w:val="0"/>
              <w:rPr>
                <w:rFonts w:cs="Arial"/>
              </w:rPr>
            </w:pPr>
            <w:r w:rsidRPr="00CB564D">
              <w:rPr>
                <w:rFonts w:cs="Arial"/>
              </w:rPr>
              <w:t>Our team works closely with state agencies and government trading enterprises and engages widely with industry and the community, to help to shape Western Australia’s infrastructure future and create thriving and healthy communities.</w:t>
            </w:r>
          </w:p>
          <w:p w:rsidRPr="00CB564D" w:rsidR="00A05E97" w:rsidP="00CB564D" w:rsidRDefault="00A05E97" w14:paraId="1D1BA8F0" w14:textId="6B11A70D">
            <w:pPr>
              <w:spacing w:before="96" w:beforeLines="40" w:after="40"/>
              <w:contextualSpacing w:val="0"/>
              <w:rPr>
                <w:rFonts w:cs="Arial"/>
              </w:rPr>
            </w:pPr>
            <w:r w:rsidRPr="00CB564D">
              <w:rPr>
                <w:rFonts w:cs="Arial"/>
              </w:rPr>
              <w:t>Our advice on the state’s infrastructure needs and priorities aims to maximise the value to WA from every dollar spent on infrastructure, and to create a pipeline of investment in WA to support job creation.</w:t>
            </w:r>
          </w:p>
          <w:p w:rsidRPr="00CB564D" w:rsidR="00A05E97" w:rsidP="00CB564D" w:rsidRDefault="00A05E97" w14:paraId="57162428" w14:textId="139FCA11">
            <w:pPr>
              <w:spacing w:before="96" w:beforeLines="40" w:after="40"/>
              <w:contextualSpacing w:val="0"/>
              <w:rPr>
                <w:rFonts w:cs="Arial"/>
              </w:rPr>
            </w:pPr>
            <w:r w:rsidRPr="00CB564D">
              <w:rPr>
                <w:rFonts w:cs="Arial"/>
              </w:rPr>
              <w:t>I</w:t>
            </w:r>
            <w:r w:rsidR="00B83E05">
              <w:rPr>
                <w:rFonts w:cs="Arial"/>
              </w:rPr>
              <w:t>WA</w:t>
            </w:r>
            <w:r w:rsidRPr="00CB564D">
              <w:rPr>
                <w:rFonts w:cs="Arial"/>
              </w:rPr>
              <w:t xml:space="preserve"> is governed by a Board, reporting directly to the Premier.</w:t>
            </w:r>
          </w:p>
          <w:p w:rsidRPr="00CB564D" w:rsidR="00A05E97" w:rsidP="00CB564D" w:rsidRDefault="00A05E97" w14:paraId="5252E62C" w14:textId="7234F72B">
            <w:pPr>
              <w:spacing w:before="96" w:beforeLines="40" w:after="40"/>
              <w:contextualSpacing w:val="0"/>
              <w:rPr>
                <w:rFonts w:cs="Arial"/>
              </w:rPr>
            </w:pPr>
            <w:r w:rsidRPr="00CB564D">
              <w:rPr>
                <w:rFonts w:cs="Arial"/>
              </w:rPr>
              <w:t>This is your opportunity to join our integrated team, and positively influence the direction and culture of the organisation as it continues to evolve and mature.</w:t>
            </w:r>
          </w:p>
          <w:p w:rsidR="00A05E97" w:rsidP="00CB564D" w:rsidRDefault="00A05E97" w14:paraId="14327AFD" w14:textId="77777777">
            <w:pPr>
              <w:spacing w:before="96" w:beforeLines="40" w:after="40"/>
              <w:contextualSpacing w:val="0"/>
              <w:rPr>
                <w:rFonts w:cs="Arial"/>
                <w:b/>
                <w:bCs w:val="0"/>
              </w:rPr>
            </w:pPr>
            <w:r w:rsidRPr="00CB564D">
              <w:rPr>
                <w:rFonts w:cs="Arial"/>
                <w:b/>
              </w:rPr>
              <w:t>About the team</w:t>
            </w:r>
          </w:p>
          <w:p w:rsidR="00A3694B" w:rsidP="00A3694B" w:rsidRDefault="00A3694B" w14:paraId="705560DE" w14:textId="230D08B1">
            <w:pPr>
              <w:spacing w:before="96" w:beforeLines="40" w:after="40"/>
              <w:contextualSpacing w:val="0"/>
              <w:rPr>
                <w:rFonts w:cs="Arial"/>
                <w:bCs w:val="0"/>
              </w:rPr>
            </w:pPr>
            <w:r>
              <w:rPr>
                <w:rFonts w:cs="Arial"/>
                <w:bCs w:val="0"/>
              </w:rPr>
              <w:t xml:space="preserve">The Infrastructure Proposals team is responsible for </w:t>
            </w:r>
            <w:r w:rsidRPr="00A3694B">
              <w:rPr>
                <w:rFonts w:cs="Arial"/>
              </w:rPr>
              <w:t>reviewing and preparing advice to government</w:t>
            </w:r>
            <w:r>
              <w:rPr>
                <w:rFonts w:cs="Arial"/>
                <w:bCs w:val="0"/>
              </w:rPr>
              <w:t xml:space="preserve"> </w:t>
            </w:r>
            <w:r w:rsidRPr="00A3694B">
              <w:rPr>
                <w:rFonts w:cs="Arial"/>
              </w:rPr>
              <w:t>on significant major infrastructure proposals and</w:t>
            </w:r>
            <w:r>
              <w:rPr>
                <w:rFonts w:cs="Arial"/>
                <w:bCs w:val="0"/>
              </w:rPr>
              <w:t xml:space="preserve"> </w:t>
            </w:r>
            <w:r w:rsidRPr="00A3694B">
              <w:rPr>
                <w:rFonts w:cs="Arial"/>
              </w:rPr>
              <w:t>business cases, requiring specialist expertise.</w:t>
            </w:r>
            <w:r>
              <w:rPr>
                <w:rFonts w:cs="Arial"/>
                <w:bCs w:val="0"/>
              </w:rPr>
              <w:t xml:space="preserve"> </w:t>
            </w:r>
            <w:r w:rsidRPr="00A3694B">
              <w:rPr>
                <w:rFonts w:cs="Arial"/>
              </w:rPr>
              <w:t>These types of proposals are often sensitive,</w:t>
            </w:r>
            <w:r>
              <w:rPr>
                <w:rFonts w:cs="Arial"/>
                <w:bCs w:val="0"/>
              </w:rPr>
              <w:t xml:space="preserve"> </w:t>
            </w:r>
            <w:r w:rsidRPr="00A3694B">
              <w:rPr>
                <w:rFonts w:cs="Arial"/>
              </w:rPr>
              <w:t>complex, involve multiple portfolios and relate</w:t>
            </w:r>
            <w:r>
              <w:rPr>
                <w:rFonts w:cs="Arial"/>
                <w:bCs w:val="0"/>
              </w:rPr>
              <w:t xml:space="preserve"> </w:t>
            </w:r>
            <w:r w:rsidRPr="00A3694B">
              <w:rPr>
                <w:rFonts w:cs="Arial"/>
              </w:rPr>
              <w:t>to projects in the hundreds of millions or billions</w:t>
            </w:r>
            <w:r>
              <w:rPr>
                <w:rFonts w:cs="Arial"/>
                <w:bCs w:val="0"/>
              </w:rPr>
              <w:t xml:space="preserve"> </w:t>
            </w:r>
            <w:r w:rsidRPr="00A3694B">
              <w:rPr>
                <w:rFonts w:cs="Arial"/>
              </w:rPr>
              <w:t xml:space="preserve">of dollars. </w:t>
            </w:r>
          </w:p>
          <w:p w:rsidRPr="00766FA6" w:rsidR="00A3694B" w:rsidP="00A3694B" w:rsidRDefault="00A3694B" w14:paraId="2311F0C8" w14:textId="4F8C967E">
            <w:pPr>
              <w:spacing w:before="96" w:beforeLines="40" w:after="40"/>
              <w:contextualSpacing w:val="0"/>
              <w:rPr>
                <w:rFonts w:cs="Arial"/>
                <w:b/>
              </w:rPr>
            </w:pPr>
            <w:r>
              <w:rPr>
                <w:rFonts w:cs="Arial"/>
              </w:rPr>
              <w:t>The team le</w:t>
            </w:r>
            <w:r w:rsidRPr="00A3694B">
              <w:rPr>
                <w:rFonts w:cs="Arial"/>
              </w:rPr>
              <w:t>ads the state’s interface at the</w:t>
            </w:r>
            <w:r>
              <w:rPr>
                <w:rFonts w:cs="Arial"/>
                <w:bCs w:val="0"/>
              </w:rPr>
              <w:t xml:space="preserve"> </w:t>
            </w:r>
            <w:r w:rsidRPr="00A3694B">
              <w:rPr>
                <w:rFonts w:cs="Arial"/>
              </w:rPr>
              <w:t>federal level with Infrastructure Australia</w:t>
            </w:r>
            <w:r w:rsidR="00FD35F3">
              <w:rPr>
                <w:rFonts w:cs="Arial"/>
              </w:rPr>
              <w:t xml:space="preserve">, </w:t>
            </w:r>
            <w:proofErr w:type="gramStart"/>
            <w:r w:rsidR="00FD35F3">
              <w:rPr>
                <w:rFonts w:cs="Arial"/>
              </w:rPr>
              <w:t>and also</w:t>
            </w:r>
            <w:proofErr w:type="gramEnd"/>
            <w:r w:rsidRPr="00A3694B">
              <w:rPr>
                <w:rFonts w:cs="Arial"/>
              </w:rPr>
              <w:t xml:space="preserve"> provides advice to state agencies and</w:t>
            </w:r>
            <w:r>
              <w:rPr>
                <w:rFonts w:cs="Arial"/>
                <w:bCs w:val="0"/>
              </w:rPr>
              <w:t xml:space="preserve"> </w:t>
            </w:r>
            <w:r>
              <w:rPr>
                <w:rFonts w:cs="Arial"/>
              </w:rPr>
              <w:t>government trading entities</w:t>
            </w:r>
            <w:r w:rsidRPr="00A3694B">
              <w:rPr>
                <w:rFonts w:cs="Arial"/>
              </w:rPr>
              <w:t>, including supporting their development of</w:t>
            </w:r>
            <w:r>
              <w:rPr>
                <w:rFonts w:cs="Arial"/>
                <w:bCs w:val="0"/>
              </w:rPr>
              <w:t xml:space="preserve"> </w:t>
            </w:r>
            <w:r w:rsidRPr="00A3694B">
              <w:rPr>
                <w:rFonts w:cs="Arial"/>
              </w:rPr>
              <w:t>infrastructure proposals.</w:t>
            </w:r>
          </w:p>
        </w:tc>
      </w:tr>
    </w:tbl>
    <w:p w:rsidRPr="0063171A" w:rsidR="0063171A" w:rsidP="0063171A" w:rsidRDefault="0063171A" w14:paraId="07A8B973" w14:textId="4F636BE0">
      <w:pPr>
        <w:tabs>
          <w:tab w:val="left" w:pos="3135"/>
        </w:tabs>
        <w:rPr>
          <w:rFonts w:ascii="Arial" w:hAnsi="Arial" w:cs="Arial"/>
        </w:rPr>
        <w:sectPr w:rsidRPr="0063171A" w:rsidR="0063171A" w:rsidSect="00A05E97">
          <w:type w:val="continuous"/>
          <w:pgSz w:w="11906" w:h="16838" w:orient="portrait" w:code="9"/>
          <w:pgMar w:top="720" w:right="720" w:bottom="720" w:left="720" w:header="461" w:footer="461" w:gutter="0"/>
          <w:pgNumType w:fmt="numberInDash"/>
          <w:cols w:space="708"/>
          <w:docGrid w:linePitch="360"/>
        </w:sectPr>
      </w:pPr>
    </w:p>
    <w:tbl>
      <w:tblPr>
        <w:tblStyle w:val="IWATemplate"/>
        <w:tblW w:w="0" w:type="auto"/>
        <w:tblLook w:val="04A0" w:firstRow="1" w:lastRow="0" w:firstColumn="1" w:lastColumn="0" w:noHBand="0" w:noVBand="1"/>
      </w:tblPr>
      <w:tblGrid>
        <w:gridCol w:w="10456"/>
      </w:tblGrid>
      <w:tr w:rsidRPr="00A47D32" w:rsidR="00A47D32" w:rsidTr="00A05E97" w14:paraId="16FE487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456" w:type="dxa"/>
          </w:tcPr>
          <w:p w:rsidRPr="00A47D32" w:rsidR="00A05E97" w:rsidP="00A05E97" w:rsidRDefault="00A05E97" w14:paraId="1851D8FE" w14:textId="40CFA6DC">
            <w:pPr>
              <w:rPr>
                <w:rFonts w:cs="Arial"/>
                <w:color w:val="FFFFFF"/>
              </w:rPr>
            </w:pPr>
            <w:r w:rsidRPr="00A47D32">
              <w:rPr>
                <w:rFonts w:cs="Arial"/>
                <w:color w:val="FFFFFF"/>
              </w:rPr>
              <w:t>KEY RESPONSIBILITIES</w:t>
            </w:r>
          </w:p>
        </w:tc>
      </w:tr>
      <w:tr w:rsidRPr="00CB564D" w:rsidR="00A05E97" w:rsidTr="00A47D32" w14:paraId="2490880A" w14:textId="77777777">
        <w:trPr>
          <w:cnfStyle w:val="000000100000" w:firstRow="0" w:lastRow="0" w:firstColumn="0" w:lastColumn="0" w:oddVBand="0" w:evenVBand="0" w:oddHBand="1" w:evenHBand="0" w:firstRowFirstColumn="0" w:firstRowLastColumn="0" w:lastRowFirstColumn="0" w:lastRowLastColumn="0"/>
          <w:trHeight w:val="1961"/>
        </w:trPr>
        <w:tc>
          <w:tcPr>
            <w:cnfStyle w:val="001000000000" w:firstRow="0" w:lastRow="0" w:firstColumn="1" w:lastColumn="0" w:oddVBand="0" w:evenVBand="0" w:oddHBand="0" w:evenHBand="0" w:firstRowFirstColumn="0" w:firstRowLastColumn="0" w:lastRowFirstColumn="0" w:lastRowLastColumn="0"/>
            <w:tcW w:w="10456" w:type="dxa"/>
            <w:shd w:val="clear" w:color="auto" w:fill="auto"/>
          </w:tcPr>
          <w:p w:rsidRPr="00377EF3" w:rsidR="00DE78B1" w:rsidP="00CB564D" w:rsidRDefault="0075664B" w14:paraId="342FB070" w14:textId="047F95D4">
            <w:pPr>
              <w:spacing w:after="40"/>
              <w:contextualSpacing w:val="0"/>
              <w:rPr>
                <w:rFonts w:cs="Arial"/>
                <w:bCs w:val="0"/>
              </w:rPr>
            </w:pPr>
            <w:r>
              <w:rPr>
                <w:rStyle w:val="normaltextrun"/>
                <w:rFonts w:cs="Arial"/>
                <w:color w:val="000000"/>
                <w:shd w:val="clear" w:color="auto" w:fill="FFFFFF"/>
              </w:rPr>
              <w:t>The Principal Policy Officer is a key role in the Proposals team at Infrastructure WA (IWA). This role is responsible for leading in the delivery of IWA’s functions relating to the assessment of major infrastructure proposals and Infrastructure Australia submissions. The position also has responsibility for the provision of advice on infrastructure matters more broadly, and assistance across IWA’s other functions as required. These responsibilities require independent quantitative and qualitative analysis of diverse infrastructure business cases and other material across various sectors. It also requires independent engagement with diverse stakeholders.</w:t>
            </w:r>
            <w:r>
              <w:rPr>
                <w:rStyle w:val="eop"/>
                <w:rFonts w:cs="Arial"/>
                <w:color w:val="000000"/>
                <w:shd w:val="clear" w:color="auto" w:fill="FFFFFF"/>
              </w:rPr>
              <w:t> </w:t>
            </w:r>
          </w:p>
        </w:tc>
      </w:tr>
    </w:tbl>
    <w:p w:rsidR="00C71FC8" w:rsidP="00A05E97" w:rsidRDefault="00C71FC8" w14:paraId="3AD01907" w14:textId="0F71BC2F">
      <w:pPr>
        <w:rPr>
          <w:rFonts w:ascii="Arial" w:hAnsi="Arial" w:cs="Arial"/>
        </w:rPr>
        <w:sectPr w:rsidR="00C71FC8" w:rsidSect="00A67B7D">
          <w:type w:val="continuous"/>
          <w:pgSz w:w="11906" w:h="16838" w:orient="portrait" w:code="9"/>
          <w:pgMar w:top="720" w:right="720" w:bottom="720" w:left="720" w:header="461" w:footer="461" w:gutter="0"/>
          <w:cols w:space="708"/>
          <w:docGrid w:linePitch="360"/>
        </w:sectPr>
      </w:pPr>
    </w:p>
    <w:tbl>
      <w:tblPr>
        <w:tblStyle w:val="IWATemplate"/>
        <w:tblW w:w="0" w:type="auto"/>
        <w:tblLook w:val="04A0" w:firstRow="1" w:lastRow="0" w:firstColumn="1" w:lastColumn="0" w:noHBand="0" w:noVBand="1"/>
      </w:tblPr>
      <w:tblGrid>
        <w:gridCol w:w="10456"/>
      </w:tblGrid>
      <w:tr w:rsidRPr="00A47D32" w:rsidR="00A47D32" w:rsidTr="2C77F572" w14:paraId="549D1CD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456" w:type="dxa"/>
          </w:tcPr>
          <w:p w:rsidRPr="00A47D32" w:rsidR="00A05E97" w:rsidP="00A05E97" w:rsidRDefault="00A05E97" w14:paraId="3EE43A4B" w14:textId="6944337D">
            <w:pPr>
              <w:rPr>
                <w:rFonts w:cs="Arial"/>
                <w:color w:val="FFFFFF"/>
              </w:rPr>
            </w:pPr>
            <w:r w:rsidRPr="00A47D32">
              <w:rPr>
                <w:rFonts w:cs="Arial"/>
                <w:color w:val="FFFFFF"/>
              </w:rPr>
              <w:t xml:space="preserve">STATEMENT OF </w:t>
            </w:r>
            <w:commentRangeStart w:id="0"/>
            <w:r w:rsidRPr="00A47D32">
              <w:rPr>
                <w:rFonts w:cs="Arial"/>
                <w:color w:val="FFFFFF"/>
              </w:rPr>
              <w:t>DUTIES</w:t>
            </w:r>
            <w:commentRangeEnd w:id="0"/>
            <w:r w:rsidRPr="00A47D32" w:rsidR="004F4099">
              <w:rPr>
                <w:rStyle w:val="CommentReference"/>
                <w:rFonts w:cs="Arial"/>
                <w:color w:val="FFFFFF"/>
                <w:sz w:val="20"/>
                <w:szCs w:val="20"/>
              </w:rPr>
              <w:commentReference w:id="0"/>
            </w:r>
            <w:r w:rsidRPr="00A47D32">
              <w:rPr>
                <w:rFonts w:cs="Arial"/>
                <w:color w:val="FFFFFF"/>
              </w:rPr>
              <w:t xml:space="preserve"> </w:t>
            </w:r>
          </w:p>
        </w:tc>
      </w:tr>
      <w:tr w:rsidRPr="00CB564D" w:rsidR="00A05E97" w:rsidTr="00A47D32" w14:paraId="2B23A0F9" w14:textId="77777777">
        <w:trPr>
          <w:cnfStyle w:val="000000100000" w:firstRow="0" w:lastRow="0" w:firstColumn="0" w:lastColumn="0" w:oddVBand="0" w:evenVBand="0" w:oddHBand="1" w:evenHBand="0" w:firstRowFirstColumn="0" w:firstRowLastColumn="0" w:lastRowFirstColumn="0" w:lastRowLastColumn="0"/>
          <w:trHeight w:val="10813"/>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rsidRPr="003F0D6D" w:rsidR="003F0D6D" w:rsidP="003F0D6D" w:rsidRDefault="006770E4" w14:paraId="02B06CBA" w14:textId="77777777">
            <w:pPr>
              <w:pStyle w:val="ListParagraph"/>
              <w:numPr>
                <w:ilvl w:val="0"/>
                <w:numId w:val="13"/>
              </w:numPr>
              <w:spacing w:after="120"/>
              <w:contextualSpacing w:val="0"/>
              <w:jc w:val="both"/>
              <w:rPr>
                <w:rFonts w:cs="Arial"/>
              </w:rPr>
            </w:pPr>
            <w:r>
              <w:rPr>
                <w:rFonts w:cs="Arial"/>
              </w:rPr>
              <w:t xml:space="preserve"> </w:t>
            </w:r>
            <w:r w:rsidRPr="003F0D6D" w:rsidR="003F0D6D">
              <w:rPr>
                <w:rFonts w:cs="Arial"/>
              </w:rPr>
              <w:t xml:space="preserve">Supports the Director in executing IWA’s functions, including undertaking analysis, preparing advice for, and supporting the IWA Board, Chief Executive Officer and Executive team. </w:t>
            </w:r>
          </w:p>
          <w:p w:rsidRPr="003F0D6D" w:rsidR="003F0D6D" w:rsidP="003F0D6D" w:rsidRDefault="003F0D6D" w14:paraId="70C77B0C" w14:textId="77777777">
            <w:pPr>
              <w:pStyle w:val="ListParagraph"/>
              <w:numPr>
                <w:ilvl w:val="0"/>
                <w:numId w:val="13"/>
              </w:numPr>
              <w:spacing w:after="120"/>
              <w:contextualSpacing w:val="0"/>
              <w:jc w:val="both"/>
              <w:rPr>
                <w:rFonts w:cs="Arial"/>
              </w:rPr>
            </w:pPr>
            <w:r w:rsidRPr="003F0D6D">
              <w:rPr>
                <w:rFonts w:cs="Arial"/>
              </w:rPr>
              <w:t xml:space="preserve">Liaises, proactively engages and represents the interests of IWA with government, industry and community stakeholders at a senior level, and manages consultation with stakeholders as required. </w:t>
            </w:r>
          </w:p>
          <w:p w:rsidRPr="003F0D6D" w:rsidR="003F0D6D" w:rsidP="003F0D6D" w:rsidRDefault="003F0D6D" w14:paraId="4107EC66" w14:textId="508592D8">
            <w:pPr>
              <w:pStyle w:val="ListParagraph"/>
              <w:numPr>
                <w:ilvl w:val="0"/>
                <w:numId w:val="13"/>
              </w:numPr>
              <w:spacing w:after="120"/>
              <w:contextualSpacing w:val="0"/>
              <w:jc w:val="both"/>
              <w:rPr>
                <w:rFonts w:cs="Arial"/>
              </w:rPr>
            </w:pPr>
            <w:r w:rsidRPr="003F0D6D">
              <w:rPr>
                <w:rFonts w:cs="Arial"/>
              </w:rPr>
              <w:t xml:space="preserve">Leads in the analysis and reporting of infrastructure proposals </w:t>
            </w:r>
            <w:proofErr w:type="gramStart"/>
            <w:r w:rsidRPr="003F0D6D">
              <w:rPr>
                <w:rFonts w:cs="Arial"/>
              </w:rPr>
              <w:t>with regard to</w:t>
            </w:r>
            <w:proofErr w:type="gramEnd"/>
            <w:r w:rsidRPr="003F0D6D">
              <w:rPr>
                <w:rFonts w:cs="Arial"/>
              </w:rPr>
              <w:t xml:space="preserve"> IWA’s Infrastructure Australia and major infrastructure proposal assessment functions. This includes through the: </w:t>
            </w:r>
          </w:p>
          <w:p w:rsidRPr="003F0D6D" w:rsidR="003F0D6D" w:rsidP="003F0D6D" w:rsidRDefault="003F0D6D" w14:paraId="1E8E815D" w14:textId="4818366D">
            <w:pPr>
              <w:pStyle w:val="ListParagraph"/>
              <w:numPr>
                <w:ilvl w:val="1"/>
                <w:numId w:val="13"/>
              </w:numPr>
              <w:spacing w:after="120"/>
              <w:contextualSpacing w:val="0"/>
              <w:jc w:val="both"/>
              <w:rPr>
                <w:rFonts w:cs="Arial"/>
              </w:rPr>
            </w:pPr>
            <w:r w:rsidRPr="003F0D6D">
              <w:rPr>
                <w:rFonts w:cs="Arial"/>
              </w:rPr>
              <w:t xml:space="preserve">assessment of specific proposal documentation (such as business cases and project governance papers) through independent quantitative and qualitative analysis, stakeholder engagement, direction of external consultants and application of relevant guidelines. </w:t>
            </w:r>
          </w:p>
          <w:p w:rsidRPr="003F0D6D" w:rsidR="003F0D6D" w:rsidP="003F0D6D" w:rsidRDefault="003F0D6D" w14:paraId="5E71A9D5" w14:textId="0F6EE2FA">
            <w:pPr>
              <w:pStyle w:val="ListParagraph"/>
              <w:numPr>
                <w:ilvl w:val="1"/>
                <w:numId w:val="13"/>
              </w:numPr>
              <w:spacing w:after="120"/>
              <w:contextualSpacing w:val="0"/>
              <w:jc w:val="both"/>
              <w:rPr>
                <w:rFonts w:cs="Arial"/>
              </w:rPr>
            </w:pPr>
            <w:r w:rsidRPr="003F0D6D">
              <w:rPr>
                <w:rFonts w:cs="Arial"/>
              </w:rPr>
              <w:t xml:space="preserve">preparation of relevant assessment documentation for consideration by the IWA Board and Premier. </w:t>
            </w:r>
          </w:p>
          <w:p w:rsidRPr="003F0D6D" w:rsidR="003F0D6D" w:rsidP="003F0D6D" w:rsidRDefault="003F0D6D" w14:paraId="495FA395" w14:textId="7529B506">
            <w:pPr>
              <w:pStyle w:val="ListParagraph"/>
              <w:numPr>
                <w:ilvl w:val="1"/>
                <w:numId w:val="13"/>
              </w:numPr>
              <w:spacing w:after="120"/>
              <w:contextualSpacing w:val="0"/>
              <w:jc w:val="both"/>
              <w:rPr>
                <w:rFonts w:cs="Arial"/>
              </w:rPr>
            </w:pPr>
            <w:r w:rsidRPr="003F0D6D">
              <w:rPr>
                <w:rFonts w:cs="Arial"/>
              </w:rPr>
              <w:t xml:space="preserve">coordination of the provision of information, including infrastructure proposals and related assessments, between various stakeholders. </w:t>
            </w:r>
          </w:p>
          <w:p w:rsidRPr="003F0D6D" w:rsidR="003F0D6D" w:rsidP="003F0D6D" w:rsidRDefault="003F0D6D" w14:paraId="3486F404" w14:textId="77777777">
            <w:pPr>
              <w:pStyle w:val="ListParagraph"/>
              <w:numPr>
                <w:ilvl w:val="1"/>
                <w:numId w:val="13"/>
              </w:numPr>
              <w:spacing w:after="120"/>
              <w:contextualSpacing w:val="0"/>
              <w:jc w:val="both"/>
              <w:rPr>
                <w:rFonts w:cs="Arial"/>
              </w:rPr>
            </w:pPr>
            <w:r w:rsidRPr="003F0D6D">
              <w:rPr>
                <w:rFonts w:cs="Arial"/>
              </w:rPr>
              <w:t xml:space="preserve">ongoing liaison with proponent agencies, other stakeholder agencies and Infrastructure Australia. </w:t>
            </w:r>
          </w:p>
          <w:p w:rsidRPr="003F0D6D" w:rsidR="003F0D6D" w:rsidP="003F0D6D" w:rsidRDefault="003F0D6D" w14:paraId="60D14641" w14:textId="4160AAD8">
            <w:pPr>
              <w:pStyle w:val="ListParagraph"/>
              <w:numPr>
                <w:ilvl w:val="1"/>
                <w:numId w:val="13"/>
              </w:numPr>
              <w:spacing w:after="120"/>
              <w:contextualSpacing w:val="0"/>
              <w:jc w:val="both"/>
              <w:rPr>
                <w:rFonts w:cs="Arial"/>
              </w:rPr>
            </w:pPr>
            <w:r w:rsidRPr="003F0D6D">
              <w:rPr>
                <w:rFonts w:cs="Arial"/>
              </w:rPr>
              <w:t xml:space="preserve">preparation and ongoing refinement of relevant internal processes. </w:t>
            </w:r>
          </w:p>
          <w:p w:rsidRPr="003F0D6D" w:rsidR="003F0D6D" w:rsidP="003F0D6D" w:rsidRDefault="003F0D6D" w14:paraId="0DF9EAF3" w14:textId="56F574CF">
            <w:pPr>
              <w:pStyle w:val="ListParagraph"/>
              <w:numPr>
                <w:ilvl w:val="0"/>
                <w:numId w:val="13"/>
              </w:numPr>
              <w:spacing w:after="120"/>
              <w:contextualSpacing w:val="0"/>
              <w:jc w:val="both"/>
              <w:rPr>
                <w:rFonts w:cs="Arial"/>
              </w:rPr>
            </w:pPr>
            <w:r w:rsidRPr="003F0D6D">
              <w:rPr>
                <w:rFonts w:cs="Arial"/>
              </w:rPr>
              <w:t xml:space="preserve">Provides </w:t>
            </w:r>
            <w:proofErr w:type="gramStart"/>
            <w:r w:rsidRPr="003F0D6D">
              <w:rPr>
                <w:rFonts w:cs="Arial"/>
              </w:rPr>
              <w:t>analysis, and</w:t>
            </w:r>
            <w:proofErr w:type="gramEnd"/>
            <w:r w:rsidRPr="003F0D6D">
              <w:rPr>
                <w:rFonts w:cs="Arial"/>
              </w:rPr>
              <w:t xml:space="preserve"> written and verbal expert advice to the Executive Team and the Board on infrastructure and related policy matters. </w:t>
            </w:r>
          </w:p>
          <w:p w:rsidRPr="003F0D6D" w:rsidR="003F0D6D" w:rsidP="003F0D6D" w:rsidRDefault="003F0D6D" w14:paraId="5A2F9F6B" w14:textId="5824153C">
            <w:pPr>
              <w:pStyle w:val="ListParagraph"/>
              <w:numPr>
                <w:ilvl w:val="0"/>
                <w:numId w:val="13"/>
              </w:numPr>
              <w:spacing w:after="120"/>
              <w:contextualSpacing w:val="0"/>
              <w:jc w:val="both"/>
              <w:rPr>
                <w:rFonts w:cs="Arial"/>
              </w:rPr>
            </w:pPr>
            <w:r w:rsidRPr="003F0D6D">
              <w:rPr>
                <w:rFonts w:cs="Arial"/>
              </w:rPr>
              <w:t xml:space="preserve">Assists the Director and the Executive Team by developing and contributing to work relating to planning, coordinating, implementing and reporting on other legislative functions of IWA as required, including delivery of the state infrastructure strategies and programs, and ad-hoc provision of advice on infrastructure matters.  </w:t>
            </w:r>
          </w:p>
          <w:p w:rsidRPr="003F0D6D" w:rsidR="003F0D6D" w:rsidP="003F0D6D" w:rsidRDefault="003F0D6D" w14:paraId="588B76AF" w14:textId="0FFF9199">
            <w:pPr>
              <w:pStyle w:val="ListParagraph"/>
              <w:numPr>
                <w:ilvl w:val="0"/>
                <w:numId w:val="13"/>
              </w:numPr>
              <w:spacing w:after="120"/>
              <w:contextualSpacing w:val="0"/>
              <w:jc w:val="both"/>
              <w:rPr>
                <w:rFonts w:cs="Arial"/>
              </w:rPr>
            </w:pPr>
            <w:r w:rsidRPr="003F0D6D">
              <w:rPr>
                <w:rFonts w:cs="Arial"/>
              </w:rPr>
              <w:t xml:space="preserve">Monitors policies, research and reporting relating to infrastructure and relevant trends. </w:t>
            </w:r>
          </w:p>
          <w:p w:rsidRPr="003F0D6D" w:rsidR="003F0D6D" w:rsidP="003F0D6D" w:rsidRDefault="003F0D6D" w14:paraId="4A794448" w14:textId="1C630BB5">
            <w:pPr>
              <w:pStyle w:val="ListParagraph"/>
              <w:numPr>
                <w:ilvl w:val="0"/>
                <w:numId w:val="13"/>
              </w:numPr>
              <w:spacing w:after="120"/>
              <w:contextualSpacing w:val="0"/>
              <w:jc w:val="both"/>
              <w:rPr>
                <w:rFonts w:cs="Arial"/>
              </w:rPr>
            </w:pPr>
            <w:r w:rsidRPr="003F0D6D">
              <w:rPr>
                <w:rFonts w:cs="Arial"/>
              </w:rPr>
              <w:t xml:space="preserve">Contributes to various corporate governance projects and processes in line with relevant statutory and operational obligations. </w:t>
            </w:r>
          </w:p>
          <w:p w:rsidRPr="00CB564D" w:rsidR="00A05E97" w:rsidP="003F0D6D" w:rsidRDefault="003F0D6D" w14:paraId="2A6977BF" w14:textId="293D6DE0">
            <w:pPr>
              <w:pStyle w:val="ListParagraph"/>
              <w:numPr>
                <w:ilvl w:val="0"/>
                <w:numId w:val="13"/>
              </w:numPr>
              <w:spacing w:after="120"/>
              <w:contextualSpacing w:val="0"/>
              <w:jc w:val="both"/>
              <w:rPr>
                <w:rFonts w:cs="Arial"/>
              </w:rPr>
            </w:pPr>
            <w:r w:rsidRPr="003F0D6D">
              <w:rPr>
                <w:rFonts w:cs="Arial"/>
              </w:rPr>
              <w:t>Other duties as required.</w:t>
            </w:r>
          </w:p>
        </w:tc>
      </w:tr>
    </w:tbl>
    <w:p w:rsidR="00C241F1" w:rsidRDefault="00C241F1" w14:paraId="387222D2" w14:textId="77777777">
      <w:pPr>
        <w:spacing w:after="160" w:line="259" w:lineRule="auto"/>
        <w:contextualSpacing w:val="0"/>
        <w:rPr>
          <w:rFonts w:ascii="Arial" w:hAnsi="Arial" w:cs="Arial"/>
        </w:rPr>
      </w:pPr>
      <w:r>
        <w:rPr>
          <w:rFonts w:ascii="Arial" w:hAnsi="Arial" w:cs="Arial"/>
        </w:rPr>
        <w:br w:type="page"/>
      </w:r>
    </w:p>
    <w:p w:rsidR="00A05E97" w:rsidP="00A05E97" w:rsidRDefault="00A05E97" w14:paraId="1E833839" w14:textId="77777777">
      <w:pPr>
        <w:rPr>
          <w:rFonts w:ascii="Arial" w:hAnsi="Arial" w:cs="Arial"/>
        </w:rPr>
        <w:sectPr w:rsidR="00A05E97" w:rsidSect="00A05E97">
          <w:type w:val="continuous"/>
          <w:pgSz w:w="11906" w:h="16838" w:orient="portrait" w:code="9"/>
          <w:pgMar w:top="720" w:right="720" w:bottom="720" w:left="720" w:header="461" w:footer="461" w:gutter="0"/>
          <w:pgNumType w:fmt="numberInDash"/>
          <w:cols w:space="708"/>
          <w:docGrid w:linePitch="360"/>
        </w:sectPr>
      </w:pPr>
    </w:p>
    <w:tbl>
      <w:tblPr>
        <w:tblStyle w:val="IWATemplate"/>
        <w:tblW w:w="0" w:type="auto"/>
        <w:tblLook w:val="04A0" w:firstRow="1" w:lastRow="0" w:firstColumn="1" w:lastColumn="0" w:noHBand="0" w:noVBand="1"/>
      </w:tblPr>
      <w:tblGrid>
        <w:gridCol w:w="10456"/>
      </w:tblGrid>
      <w:tr w:rsidRPr="00A47D32" w:rsidR="00A47D32" w:rsidTr="000C3C13" w14:paraId="7792791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456" w:type="dxa"/>
          </w:tcPr>
          <w:p w:rsidRPr="00A47D32" w:rsidR="00A05E97" w:rsidP="000C3C13" w:rsidRDefault="00A05E97" w14:paraId="2DAA4128" w14:textId="026B6DDB">
            <w:pPr>
              <w:rPr>
                <w:rFonts w:cs="Arial"/>
                <w:color w:val="FFFFFF"/>
              </w:rPr>
            </w:pPr>
            <w:commentRangeStart w:id="1"/>
            <w:r w:rsidRPr="00A47D32">
              <w:rPr>
                <w:rFonts w:cs="Arial"/>
                <w:color w:val="FFFFFF"/>
              </w:rPr>
              <w:t>SELECTION CRITERIA</w:t>
            </w:r>
            <w:commentRangeEnd w:id="1"/>
            <w:r w:rsidRPr="00A47D32" w:rsidR="000469D9">
              <w:rPr>
                <w:rStyle w:val="CommentReference"/>
                <w:rFonts w:cs="Arial"/>
                <w:color w:val="FFFFFF"/>
                <w:sz w:val="20"/>
                <w:szCs w:val="20"/>
              </w:rPr>
              <w:commentReference w:id="1"/>
            </w:r>
          </w:p>
        </w:tc>
      </w:tr>
      <w:tr w:rsidRPr="00CB564D" w:rsidR="00A05E97" w:rsidTr="00A47D32" w14:paraId="4F1B85F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shd w:val="clear" w:color="auto" w:fill="auto"/>
          </w:tcPr>
          <w:p w:rsidRPr="004F1DDC" w:rsidR="00A05E97" w:rsidP="004F1DDC" w:rsidRDefault="00A05E97" w14:paraId="5C6FD9E8" w14:textId="2417D545">
            <w:pPr>
              <w:spacing w:before="120" w:after="120"/>
              <w:contextualSpacing w:val="0"/>
              <w:jc w:val="both"/>
              <w:rPr>
                <w:rFonts w:cs="Arial"/>
                <w:b/>
                <w:u w:val="single"/>
              </w:rPr>
            </w:pPr>
            <w:r w:rsidRPr="004F1DDC">
              <w:rPr>
                <w:rFonts w:cs="Arial"/>
                <w:b/>
                <w:u w:val="single"/>
              </w:rPr>
              <w:t xml:space="preserve">Essential </w:t>
            </w:r>
          </w:p>
          <w:p w:rsidRPr="00A038A9" w:rsidR="00A038A9" w:rsidP="00A038A9" w:rsidRDefault="00A038A9" w14:paraId="1404F539" w14:textId="77777777">
            <w:pPr>
              <w:spacing w:before="120" w:after="120"/>
              <w:contextualSpacing w:val="0"/>
              <w:jc w:val="both"/>
              <w:rPr>
                <w:rFonts w:cs="Arial"/>
                <w:b/>
              </w:rPr>
            </w:pPr>
            <w:r w:rsidRPr="00A038A9">
              <w:rPr>
                <w:rFonts w:cs="Arial"/>
                <w:b/>
              </w:rPr>
              <w:t xml:space="preserve">Shapes and manages strategy  </w:t>
            </w:r>
          </w:p>
          <w:p w:rsidRPr="00A038A9" w:rsidR="00A038A9" w:rsidP="00A038A9" w:rsidRDefault="00A038A9" w14:paraId="433DD156" w14:textId="77777777">
            <w:pPr>
              <w:spacing w:before="96" w:beforeLines="40" w:after="40"/>
              <w:contextualSpacing w:val="0"/>
              <w:rPr>
                <w:rFonts w:cs="Arial"/>
              </w:rPr>
            </w:pPr>
            <w:r w:rsidRPr="00A038A9">
              <w:rPr>
                <w:rFonts w:cs="Arial"/>
              </w:rPr>
              <w:t xml:space="preserve">Understand the organisation’s objectives and aligns operational activities accordingly. Recognises the links between interconnected issues. Understands current trends, policies and challenges relating to infrastructure planning and policy. Undertakes objective, analysis and identifies the core issues in infrastructure and related sectors (e.g. infrastructure policy, strategy, planning, funding, financing and/or delivery). </w:t>
            </w:r>
          </w:p>
          <w:p w:rsidRPr="00A038A9" w:rsidR="00A038A9" w:rsidP="00A038A9" w:rsidRDefault="00A038A9" w14:paraId="3B2162E3" w14:textId="77777777">
            <w:pPr>
              <w:spacing w:before="96" w:beforeLines="40" w:after="40"/>
              <w:contextualSpacing w:val="0"/>
              <w:rPr>
                <w:rFonts w:cs="Arial"/>
              </w:rPr>
            </w:pPr>
          </w:p>
          <w:p w:rsidRPr="00A038A9" w:rsidR="00A038A9" w:rsidP="00A038A9" w:rsidRDefault="00A038A9" w14:paraId="0ADB6C3E" w14:textId="77777777">
            <w:pPr>
              <w:spacing w:before="120" w:after="120"/>
              <w:contextualSpacing w:val="0"/>
              <w:jc w:val="both"/>
              <w:rPr>
                <w:rFonts w:cs="Arial"/>
                <w:b/>
              </w:rPr>
            </w:pPr>
            <w:r w:rsidRPr="00A038A9">
              <w:rPr>
                <w:rFonts w:cs="Arial"/>
                <w:b/>
              </w:rPr>
              <w:t xml:space="preserve">Achieves results  </w:t>
            </w:r>
          </w:p>
          <w:p w:rsidRPr="00A038A9" w:rsidR="00A038A9" w:rsidP="00A038A9" w:rsidRDefault="00A038A9" w14:paraId="51E0FFB8" w14:textId="77777777">
            <w:pPr>
              <w:spacing w:before="96" w:beforeLines="40" w:after="40"/>
              <w:contextualSpacing w:val="0"/>
              <w:rPr>
                <w:rFonts w:cs="Arial"/>
              </w:rPr>
            </w:pPr>
            <w:r w:rsidRPr="00A038A9">
              <w:rPr>
                <w:rFonts w:cs="Arial"/>
              </w:rPr>
              <w:t xml:space="preserve">Remains flexible and responsive to changes in requirements. Values specialist expertise and capitalises on the expert knowledge and skills of others. Establishes clear plans and timeframes for project implementation and outlines specific activities.  Monitors project progress and adjusts plans as required. Shares information with others and assists them to adapt. </w:t>
            </w:r>
          </w:p>
          <w:p w:rsidRPr="00A038A9" w:rsidR="00A038A9" w:rsidP="00A038A9" w:rsidRDefault="00A038A9" w14:paraId="21978948" w14:textId="77777777">
            <w:pPr>
              <w:spacing w:before="96" w:beforeLines="40" w:after="40"/>
              <w:contextualSpacing w:val="0"/>
              <w:rPr>
                <w:rFonts w:cs="Arial"/>
              </w:rPr>
            </w:pPr>
          </w:p>
          <w:p w:rsidRPr="00A038A9" w:rsidR="00A038A9" w:rsidP="00A038A9" w:rsidRDefault="00A038A9" w14:paraId="4D7A4EFF" w14:textId="77777777">
            <w:pPr>
              <w:spacing w:before="120" w:after="120"/>
              <w:contextualSpacing w:val="0"/>
              <w:jc w:val="both"/>
              <w:rPr>
                <w:rFonts w:cs="Arial"/>
                <w:b/>
              </w:rPr>
            </w:pPr>
            <w:r w:rsidRPr="00A038A9">
              <w:rPr>
                <w:rFonts w:cs="Arial"/>
                <w:b/>
              </w:rPr>
              <w:t xml:space="preserve">Builds productive relationships  </w:t>
            </w:r>
          </w:p>
          <w:p w:rsidRPr="00A038A9" w:rsidR="00A038A9" w:rsidP="00A038A9" w:rsidRDefault="00A038A9" w14:paraId="6244B807" w14:textId="77777777">
            <w:pPr>
              <w:spacing w:before="96" w:beforeLines="40" w:after="40"/>
              <w:contextualSpacing w:val="0"/>
              <w:rPr>
                <w:rFonts w:cs="Arial"/>
              </w:rPr>
            </w:pPr>
            <w:r w:rsidRPr="00A038A9">
              <w:rPr>
                <w:rFonts w:cs="Arial"/>
              </w:rPr>
              <w:t xml:space="preserve">Builds and sustains relationships with a network of key people internally and externally. Brings people together and encourages input from key stakeholders. Harnesses understanding of differences to anticipate reactions and enhance interactions. </w:t>
            </w:r>
          </w:p>
          <w:p w:rsidR="00A038A9" w:rsidP="00A038A9" w:rsidRDefault="00A038A9" w14:paraId="09433828" w14:textId="77777777">
            <w:pPr>
              <w:spacing w:before="120" w:after="120"/>
              <w:contextualSpacing w:val="0"/>
              <w:jc w:val="both"/>
              <w:rPr>
                <w:rFonts w:cs="Arial"/>
                <w:b/>
                <w:bCs w:val="0"/>
              </w:rPr>
            </w:pPr>
          </w:p>
          <w:p w:rsidRPr="00A038A9" w:rsidR="00A038A9" w:rsidP="00A038A9" w:rsidRDefault="00A038A9" w14:paraId="1D710F0E" w14:textId="52D3251A">
            <w:pPr>
              <w:spacing w:before="120" w:after="120"/>
              <w:contextualSpacing w:val="0"/>
              <w:jc w:val="both"/>
              <w:rPr>
                <w:rFonts w:cs="Arial"/>
                <w:b/>
              </w:rPr>
            </w:pPr>
            <w:r w:rsidRPr="00A038A9">
              <w:rPr>
                <w:rFonts w:cs="Arial"/>
                <w:b/>
              </w:rPr>
              <w:t xml:space="preserve">Exemplifies personal integrity and self-awareness  </w:t>
            </w:r>
          </w:p>
          <w:p w:rsidRPr="00A038A9" w:rsidR="00A038A9" w:rsidP="00A038A9" w:rsidRDefault="00A038A9" w14:paraId="6B936719" w14:textId="77777777">
            <w:pPr>
              <w:spacing w:before="96" w:beforeLines="40" w:after="40"/>
              <w:contextualSpacing w:val="0"/>
              <w:rPr>
                <w:rFonts w:cs="Arial"/>
              </w:rPr>
            </w:pPr>
            <w:r w:rsidRPr="00A038A9">
              <w:rPr>
                <w:rFonts w:cs="Arial"/>
              </w:rPr>
              <w:t xml:space="preserve">Adopts a principled approach and adheres to the public sector values and Code of Conduct. </w:t>
            </w:r>
            <w:proofErr w:type="gramStart"/>
            <w:r w:rsidRPr="00A038A9">
              <w:rPr>
                <w:rFonts w:cs="Arial"/>
              </w:rPr>
              <w:t>Acts professionally and impartially at all times</w:t>
            </w:r>
            <w:proofErr w:type="gramEnd"/>
            <w:r w:rsidRPr="00A038A9">
              <w:rPr>
                <w:rFonts w:cs="Arial"/>
              </w:rPr>
              <w:t xml:space="preserve"> and operates within the boundaries or organisational processes and legal and public policy constraints. Provides impartial and forthright advice in an appropriate manner. Challenges important issues constructively, stands by own position and supports others when required. Shows initiative and proactively steps in and does what is required. </w:t>
            </w:r>
          </w:p>
          <w:p w:rsidRPr="00A038A9" w:rsidR="00A038A9" w:rsidP="00A038A9" w:rsidRDefault="00A038A9" w14:paraId="49056DCF" w14:textId="77777777">
            <w:pPr>
              <w:spacing w:before="120" w:after="120"/>
              <w:contextualSpacing w:val="0"/>
              <w:jc w:val="both"/>
              <w:rPr>
                <w:rFonts w:cs="Arial"/>
                <w:b/>
              </w:rPr>
            </w:pPr>
          </w:p>
          <w:p w:rsidRPr="00A038A9" w:rsidR="00A038A9" w:rsidP="00A038A9" w:rsidRDefault="00A038A9" w14:paraId="705270B1" w14:textId="77777777">
            <w:pPr>
              <w:spacing w:before="120" w:after="120"/>
              <w:contextualSpacing w:val="0"/>
              <w:jc w:val="both"/>
              <w:rPr>
                <w:rFonts w:cs="Arial"/>
                <w:b/>
              </w:rPr>
            </w:pPr>
            <w:r w:rsidRPr="00A038A9">
              <w:rPr>
                <w:rFonts w:cs="Arial"/>
                <w:b/>
              </w:rPr>
              <w:t xml:space="preserve">Communicates and influences effectively  </w:t>
            </w:r>
          </w:p>
          <w:p w:rsidRPr="00871DB2" w:rsidR="00266ECA" w:rsidP="00A038A9" w:rsidRDefault="00A038A9" w14:paraId="48F7054F" w14:textId="014DB6BC">
            <w:pPr>
              <w:spacing w:before="96" w:beforeLines="40" w:after="40"/>
              <w:contextualSpacing w:val="0"/>
              <w:rPr>
                <w:rFonts w:cs="Arial"/>
              </w:rPr>
            </w:pPr>
            <w:r w:rsidRPr="00A038A9">
              <w:rPr>
                <w:rFonts w:cs="Arial"/>
              </w:rPr>
              <w:t xml:space="preserve">Confidently presents messages in a clear, concise and articulate manner. Seeks to understand the audience and </w:t>
            </w:r>
            <w:proofErr w:type="gramStart"/>
            <w:r w:rsidRPr="00A038A9">
              <w:rPr>
                <w:rFonts w:cs="Arial"/>
              </w:rPr>
              <w:t>tailors</w:t>
            </w:r>
            <w:proofErr w:type="gramEnd"/>
            <w:r w:rsidRPr="00A038A9">
              <w:rPr>
                <w:rFonts w:cs="Arial"/>
              </w:rPr>
              <w:t xml:space="preserve"> communication style and message accordingly. Approaches negotiations with a strong grasp of the key issues, having prepared in advance. Anticipates the position of the other party and frames arguments according</w:t>
            </w:r>
            <w:r>
              <w:rPr>
                <w:rFonts w:cs="Arial"/>
              </w:rPr>
              <w:t>ly.</w:t>
            </w:r>
          </w:p>
          <w:p w:rsidRPr="00CB564D" w:rsidR="00A05E97" w:rsidP="004F1DDC" w:rsidRDefault="00A05E97" w14:paraId="493D48B8" w14:textId="02FA6E8D">
            <w:pPr>
              <w:spacing w:after="40"/>
              <w:contextualSpacing w:val="0"/>
              <w:jc w:val="both"/>
              <w:rPr>
                <w:rFonts w:cs="Arial"/>
              </w:rPr>
            </w:pPr>
          </w:p>
        </w:tc>
      </w:tr>
      <w:tr w:rsidRPr="00CB564D" w:rsidR="00A05E97" w:rsidTr="00A47D32" w14:paraId="066486A0" w14:textId="77777777">
        <w:trPr>
          <w:trHeight w:val="1808"/>
        </w:trPr>
        <w:tc>
          <w:tcPr>
            <w:cnfStyle w:val="001000000000" w:firstRow="0" w:lastRow="0" w:firstColumn="1" w:lastColumn="0" w:oddVBand="0" w:evenVBand="0" w:oddHBand="0" w:evenHBand="0" w:firstRowFirstColumn="0" w:firstRowLastColumn="0" w:lastRowFirstColumn="0" w:lastRowLastColumn="0"/>
            <w:tcW w:w="10456" w:type="dxa"/>
            <w:shd w:val="clear" w:color="auto" w:fill="auto"/>
          </w:tcPr>
          <w:p w:rsidRPr="004F1DDC" w:rsidR="00A05E97" w:rsidP="004F1DDC" w:rsidRDefault="00A05E97" w14:paraId="4CF2357A" w14:textId="77777777">
            <w:pPr>
              <w:spacing w:before="120" w:after="120"/>
              <w:contextualSpacing w:val="0"/>
              <w:jc w:val="both"/>
              <w:rPr>
                <w:rFonts w:cs="Arial"/>
                <w:b/>
                <w:u w:val="single"/>
              </w:rPr>
            </w:pPr>
            <w:r w:rsidRPr="004F1DDC">
              <w:rPr>
                <w:rFonts w:cs="Arial"/>
                <w:b/>
                <w:u w:val="single"/>
              </w:rPr>
              <w:t xml:space="preserve">Desirable </w:t>
            </w:r>
          </w:p>
          <w:p w:rsidRPr="0075664B" w:rsidR="0075664B" w:rsidP="0075664B" w:rsidRDefault="0075664B" w14:paraId="2813ADB1" w14:textId="77777777">
            <w:pPr>
              <w:spacing w:after="40"/>
              <w:contextualSpacing w:val="0"/>
              <w:jc w:val="both"/>
              <w:rPr>
                <w:rFonts w:cs="Arial"/>
              </w:rPr>
            </w:pPr>
            <w:r w:rsidRPr="0075664B">
              <w:rPr>
                <w:rFonts w:cs="Arial"/>
              </w:rPr>
              <w:t xml:space="preserve">Significant experience in one or more aspects relating to the planning, assessment or delivery of major public infrastructure projects. </w:t>
            </w:r>
          </w:p>
          <w:p w:rsidRPr="00CB564D" w:rsidR="00A05E97" w:rsidP="0075664B" w:rsidRDefault="0075664B" w14:paraId="475797BA" w14:textId="60000071">
            <w:pPr>
              <w:spacing w:after="40"/>
              <w:contextualSpacing w:val="0"/>
              <w:jc w:val="both"/>
              <w:rPr>
                <w:rFonts w:cs="Arial"/>
              </w:rPr>
            </w:pPr>
            <w:r w:rsidRPr="0075664B">
              <w:rPr>
                <w:rFonts w:cs="Arial"/>
              </w:rPr>
              <w:t>Tertiary qualifications in a relevant discipline.</w:t>
            </w:r>
          </w:p>
        </w:tc>
      </w:tr>
    </w:tbl>
    <w:p w:rsidR="00A05E97" w:rsidP="00A05E97" w:rsidRDefault="00A05E97" w14:paraId="02B51552" w14:textId="77777777">
      <w:pPr>
        <w:rPr>
          <w:rFonts w:ascii="Arial" w:hAnsi="Arial" w:cs="Arial"/>
        </w:rPr>
        <w:sectPr w:rsidR="00A05E97" w:rsidSect="00A05E97">
          <w:type w:val="continuous"/>
          <w:pgSz w:w="11906" w:h="16838" w:orient="portrait" w:code="9"/>
          <w:pgMar w:top="720" w:right="720" w:bottom="720" w:left="720" w:header="461" w:footer="461" w:gutter="0"/>
          <w:pgNumType w:fmt="numberInDash"/>
          <w:cols w:space="708"/>
          <w:docGrid w:linePitch="360"/>
        </w:sectPr>
      </w:pPr>
    </w:p>
    <w:tbl>
      <w:tblPr>
        <w:tblStyle w:val="IWATemplate"/>
        <w:tblW w:w="5000" w:type="pct"/>
        <w:tblLook w:val="04A0" w:firstRow="1" w:lastRow="0" w:firstColumn="1" w:lastColumn="0" w:noHBand="0" w:noVBand="1"/>
      </w:tblPr>
      <w:tblGrid>
        <w:gridCol w:w="3330"/>
        <w:gridCol w:w="7136"/>
      </w:tblGrid>
      <w:tr w:rsidRPr="00A47D32" w:rsidR="00A47D32" w:rsidTr="00391930" w14:paraId="6087E50D" w14:textId="716CC9E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1" w:type="pct"/>
          </w:tcPr>
          <w:p w:rsidRPr="00A47D32" w:rsidR="00391930" w:rsidP="00A05E97" w:rsidRDefault="00391930" w14:paraId="70755697" w14:textId="1487BFE4">
            <w:pPr>
              <w:rPr>
                <w:rFonts w:cs="Arial"/>
                <w:color w:val="FFFFFF"/>
              </w:rPr>
            </w:pPr>
            <w:r w:rsidRPr="00A47D32">
              <w:rPr>
                <w:rFonts w:cs="Arial"/>
                <w:color w:val="FFFFFF"/>
              </w:rPr>
              <w:t>CERTIFICATION</w:t>
            </w:r>
          </w:p>
        </w:tc>
        <w:tc>
          <w:tcPr>
            <w:tcW w:w="3409" w:type="pct"/>
          </w:tcPr>
          <w:p w:rsidRPr="00A47D32" w:rsidR="00391930" w:rsidP="00A05E97" w:rsidRDefault="00391930" w14:paraId="69BA0C90" w14:textId="77777777">
            <w:pPr>
              <w:cnfStyle w:val="100000000000" w:firstRow="1" w:lastRow="0" w:firstColumn="0" w:lastColumn="0" w:oddVBand="0" w:evenVBand="0" w:oddHBand="0" w:evenHBand="0" w:firstRowFirstColumn="0" w:firstRowLastColumn="0" w:lastRowFirstColumn="0" w:lastRowLastColumn="0"/>
              <w:rPr>
                <w:rFonts w:cs="Arial"/>
                <w:color w:val="FFFFFF"/>
              </w:rPr>
            </w:pPr>
          </w:p>
        </w:tc>
      </w:tr>
      <w:tr w:rsidRPr="00CB564D" w:rsidR="00391930" w:rsidTr="00A47D32" w14:paraId="1D65B9C7" w14:textId="05333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rsidRPr="00CB564D" w:rsidR="00391930" w:rsidP="00391930" w:rsidRDefault="00391930" w14:paraId="6AD706C7" w14:textId="4F0C3C37">
            <w:pPr>
              <w:spacing w:after="40"/>
              <w:contextualSpacing w:val="0"/>
              <w:jc w:val="both"/>
              <w:rPr>
                <w:rFonts w:cs="Arial"/>
              </w:rPr>
            </w:pPr>
            <w:r w:rsidRPr="00CB564D">
              <w:rPr>
                <w:rFonts w:cs="Arial"/>
              </w:rPr>
              <w:t>The details contained in this document are an accurate statement of the duties, responsibilities and other requirements of the job.</w:t>
            </w:r>
          </w:p>
        </w:tc>
      </w:tr>
      <w:tr w:rsidRPr="00CB564D" w:rsidR="00391930" w:rsidTr="00A47D32" w14:paraId="00F010AC" w14:textId="5F47F72C">
        <w:tc>
          <w:tcPr>
            <w:cnfStyle w:val="001000000000" w:firstRow="0" w:lastRow="0" w:firstColumn="1" w:lastColumn="0" w:oddVBand="0" w:evenVBand="0" w:oddHBand="0" w:evenHBand="0" w:firstRowFirstColumn="0" w:firstRowLastColumn="0" w:lastRowFirstColumn="0" w:lastRowLastColumn="0"/>
            <w:tcW w:w="1591" w:type="pct"/>
            <w:shd w:val="clear" w:color="auto" w:fill="auto"/>
          </w:tcPr>
          <w:p w:rsidRPr="00CB564D" w:rsidR="00391930" w:rsidP="00CB564D" w:rsidRDefault="00391930" w14:paraId="6294C901" w14:textId="121CB3B9">
            <w:pPr>
              <w:spacing w:after="40"/>
              <w:contextualSpacing w:val="0"/>
              <w:rPr>
                <w:rFonts w:cs="Arial"/>
              </w:rPr>
            </w:pPr>
            <w:r>
              <w:rPr>
                <w:b/>
                <w:color w:val="2E2F32" w:themeColor="text1"/>
              </w:rPr>
              <w:t>CHIEF EXECUTIVE OFFICER</w:t>
            </w:r>
          </w:p>
        </w:tc>
        <w:tc>
          <w:tcPr>
            <w:tcW w:w="3409" w:type="pct"/>
            <w:shd w:val="clear" w:color="auto" w:fill="auto"/>
          </w:tcPr>
          <w:p w:rsidRPr="00CB564D" w:rsidR="00391930" w:rsidP="00CB564D" w:rsidRDefault="00391930" w14:paraId="6EF3F2B6" w14:textId="0444B31A">
            <w:pPr>
              <w:spacing w:after="40"/>
              <w:contextualSpacing w:val="0"/>
              <w:cnfStyle w:val="000000000000" w:firstRow="0" w:lastRow="0" w:firstColumn="0" w:lastColumn="0" w:oddVBand="0" w:evenVBand="0" w:oddHBand="0" w:evenHBand="0" w:firstRowFirstColumn="0" w:firstRowLastColumn="0" w:lastRowFirstColumn="0" w:lastRowLastColumn="0"/>
              <w:rPr>
                <w:rFonts w:cs="Arial"/>
              </w:rPr>
            </w:pPr>
            <w:r>
              <w:rPr>
                <w:rFonts w:cs="Arial"/>
              </w:rPr>
              <w:t>Phil Helberg</w:t>
            </w:r>
          </w:p>
        </w:tc>
      </w:tr>
      <w:tr w:rsidRPr="00CB564D" w:rsidR="00391930" w:rsidTr="00A47D32" w14:paraId="14014FFA" w14:textId="130E7094">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591" w:type="pct"/>
            <w:shd w:val="clear" w:color="auto" w:fill="auto"/>
            <w:vAlign w:val="center"/>
          </w:tcPr>
          <w:p w:rsidRPr="00CB564D" w:rsidR="00391930" w:rsidP="00286277" w:rsidRDefault="00391930" w14:paraId="14BC39C7" w14:textId="2EADAFF9">
            <w:pPr>
              <w:spacing w:after="40"/>
              <w:contextualSpacing w:val="0"/>
              <w:rPr>
                <w:rFonts w:cs="Arial"/>
              </w:rPr>
            </w:pPr>
            <w:r>
              <w:rPr>
                <w:b/>
              </w:rPr>
              <w:t>SIGNATURE:</w:t>
            </w:r>
          </w:p>
        </w:tc>
        <w:tc>
          <w:tcPr>
            <w:tcW w:w="3409" w:type="pct"/>
            <w:shd w:val="clear" w:color="auto" w:fill="auto"/>
          </w:tcPr>
          <w:p w:rsidRPr="00CB564D" w:rsidR="00391930" w:rsidP="00286277" w:rsidRDefault="00391930" w14:paraId="3723B931" w14:textId="77777777">
            <w:pPr>
              <w:spacing w:after="40"/>
              <w:contextualSpacing w:val="0"/>
              <w:cnfStyle w:val="000000100000" w:firstRow="0" w:lastRow="0" w:firstColumn="0" w:lastColumn="0" w:oddVBand="0" w:evenVBand="0" w:oddHBand="1" w:evenHBand="0" w:firstRowFirstColumn="0" w:firstRowLastColumn="0" w:lastRowFirstColumn="0" w:lastRowLastColumn="0"/>
              <w:rPr>
                <w:rFonts w:cs="Arial"/>
              </w:rPr>
            </w:pPr>
          </w:p>
        </w:tc>
      </w:tr>
      <w:tr w:rsidRPr="00CB564D" w:rsidR="00391930" w:rsidTr="00A47D32" w14:paraId="0EBA6DC2" w14:textId="553EB166">
        <w:tc>
          <w:tcPr>
            <w:cnfStyle w:val="001000000000" w:firstRow="0" w:lastRow="0" w:firstColumn="1" w:lastColumn="0" w:oddVBand="0" w:evenVBand="0" w:oddHBand="0" w:evenHBand="0" w:firstRowFirstColumn="0" w:firstRowLastColumn="0" w:lastRowFirstColumn="0" w:lastRowLastColumn="0"/>
            <w:tcW w:w="1591" w:type="pct"/>
            <w:shd w:val="clear" w:color="auto" w:fill="auto"/>
            <w:vAlign w:val="center"/>
          </w:tcPr>
          <w:p w:rsidRPr="00CB564D" w:rsidR="00391930" w:rsidP="00286277" w:rsidRDefault="00391930" w14:paraId="1165F025" w14:textId="58449D9A">
            <w:pPr>
              <w:spacing w:after="40"/>
              <w:contextualSpacing w:val="0"/>
              <w:rPr>
                <w:rFonts w:cs="Arial"/>
              </w:rPr>
            </w:pPr>
            <w:r>
              <w:rPr>
                <w:b/>
              </w:rPr>
              <w:t>DATE:</w:t>
            </w:r>
          </w:p>
        </w:tc>
        <w:tc>
          <w:tcPr>
            <w:tcW w:w="3409" w:type="pct"/>
            <w:shd w:val="clear" w:color="auto" w:fill="auto"/>
          </w:tcPr>
          <w:p w:rsidRPr="00CB564D" w:rsidR="00391930" w:rsidP="00286277" w:rsidRDefault="00391930" w14:paraId="20432BB2" w14:textId="77777777">
            <w:pPr>
              <w:spacing w:after="40"/>
              <w:contextualSpacing w:val="0"/>
              <w:cnfStyle w:val="000000000000" w:firstRow="0" w:lastRow="0" w:firstColumn="0" w:lastColumn="0" w:oddVBand="0" w:evenVBand="0" w:oddHBand="0" w:evenHBand="0" w:firstRowFirstColumn="0" w:firstRowLastColumn="0" w:lastRowFirstColumn="0" w:lastRowLastColumn="0"/>
              <w:rPr>
                <w:rFonts w:cs="Arial"/>
              </w:rPr>
            </w:pPr>
          </w:p>
        </w:tc>
      </w:tr>
    </w:tbl>
    <w:p w:rsidRPr="00012AE0" w:rsidR="00A05E97" w:rsidP="00A05E97" w:rsidRDefault="00A05E97" w14:paraId="01C86748" w14:textId="77777777">
      <w:pPr>
        <w:rPr>
          <w:rFonts w:ascii="Arial" w:hAnsi="Arial" w:cs="Arial"/>
        </w:rPr>
      </w:pPr>
    </w:p>
    <w:sectPr w:rsidRPr="00012AE0" w:rsidR="00A05E97" w:rsidSect="00A05E97">
      <w:type w:val="continuous"/>
      <w:pgSz w:w="11906" w:h="16838" w:orient="portrait" w:code="9"/>
      <w:pgMar w:top="720" w:right="720" w:bottom="720" w:left="720" w:header="461" w:footer="461" w:gutter="0"/>
      <w:pgNumType w:fmt="numberInDash"/>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EC" w:author="Ellis, Claire" w:date="2023-03-08T17:43:00Z" w:id="0">
    <w:p w:rsidR="004F4099" w:rsidRDefault="004F4099" w14:paraId="72EEF981" w14:textId="43B9952E">
      <w:pPr>
        <w:pStyle w:val="CommentText"/>
      </w:pPr>
      <w:r>
        <w:rPr>
          <w:rStyle w:val="CommentReference"/>
        </w:rPr>
        <w:annotationRef/>
      </w:r>
      <w:r>
        <w:t xml:space="preserve">I used the L6 JDF as a base. </w:t>
      </w:r>
    </w:p>
    <w:p w:rsidR="004F4099" w:rsidRDefault="004F4099" w14:paraId="54E6CA5D" w14:textId="77777777">
      <w:pPr>
        <w:pStyle w:val="CommentText"/>
      </w:pPr>
      <w:r>
        <w:rPr>
          <w:highlight w:val="yellow"/>
        </w:rPr>
        <w:t xml:space="preserve">Yellow </w:t>
      </w:r>
      <w:r>
        <w:t xml:space="preserve">highlights - appears in the L6 policy JDFS (2020) but not Luis' current L5 JDF). </w:t>
      </w:r>
    </w:p>
    <w:p w:rsidR="004F4099" w:rsidP="000C3C13" w:rsidRDefault="004F4099" w14:paraId="6F2C2177" w14:textId="77777777">
      <w:pPr>
        <w:pStyle w:val="CommentText"/>
      </w:pPr>
      <w:r>
        <w:rPr>
          <w:highlight w:val="green"/>
        </w:rPr>
        <w:t xml:space="preserve">Green </w:t>
      </w:r>
      <w:r>
        <w:t xml:space="preserve">highlights - appears in Luis' current L5 JDF but not the L6 policy JDFs (2020). </w:t>
      </w:r>
    </w:p>
  </w:comment>
  <w:comment w:initials="PL" w:author="Pelle, Liliana" w:date="2023-03-13T20:54:00Z" w:id="1">
    <w:p w:rsidR="000469D9" w:rsidP="00E4608F" w:rsidRDefault="000469D9" w14:paraId="0A6823F3" w14:textId="77777777">
      <w:pPr>
        <w:pStyle w:val="CommentText"/>
      </w:pPr>
      <w:r>
        <w:rPr>
          <w:rStyle w:val="CommentReference"/>
        </w:rPr>
        <w:annotationRef/>
      </w:r>
      <w:r>
        <w:t>Preferred criteria is highlighted in blue. I've checked this against Luis' L5 and the PSC Capability Profiles.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2C2177" w15:done="1"/>
  <w15:commentEx w15:paraId="0A6823F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B347A6" w16cex:dateUtc="2023-03-08T09:43:00Z"/>
  <w16cex:commentExtensible w16cex:durableId="27BA0BF0" w16cex:dateUtc="2023-03-13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2C2177" w16cid:durableId="27B347A6"/>
  <w16cid:commentId w16cid:paraId="0A6823F3" w16cid:durableId="27BA0B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75BD" w:rsidP="00C04B90" w:rsidRDefault="00C175BD" w14:paraId="388CE9BB" w14:textId="77777777">
      <w:r>
        <w:separator/>
      </w:r>
    </w:p>
    <w:p w:rsidR="00C175BD" w:rsidP="00C04B90" w:rsidRDefault="00C175BD" w14:paraId="10EF8CCB" w14:textId="77777777"/>
  </w:endnote>
  <w:endnote w:type="continuationSeparator" w:id="0">
    <w:p w:rsidR="00C175BD" w:rsidP="00C04B90" w:rsidRDefault="00C175BD" w14:paraId="7C123CA2" w14:textId="77777777">
      <w:r>
        <w:continuationSeparator/>
      </w:r>
    </w:p>
    <w:p w:rsidR="00C175BD" w:rsidP="00C04B90" w:rsidRDefault="00C175BD" w14:paraId="62AD0929" w14:textId="77777777"/>
  </w:endnote>
  <w:endnote w:type="continuationNotice" w:id="1">
    <w:p w:rsidR="00C175BD" w:rsidRDefault="00C175BD" w14:paraId="37F01F2C"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3171A" w:rsidR="00A67B7D" w:rsidP="00A67B7D" w:rsidRDefault="00C175BD" w14:paraId="61D04C5D" w14:textId="42168BC8">
    <w:pPr>
      <w:pStyle w:val="Footer"/>
      <w:tabs>
        <w:tab w:val="clear" w:pos="9026"/>
        <w:tab w:val="right" w:pos="10490"/>
      </w:tabs>
      <w:rPr>
        <w:rFonts w:asciiTheme="minorBidi" w:hAnsiTheme="minorBidi"/>
      </w:rPr>
    </w:pPr>
    <w:sdt>
      <w:sdtPr>
        <w:rPr>
          <w:rFonts w:ascii="Arial" w:hAnsi="Arial" w:cs="Arial"/>
        </w:rPr>
        <w:id w:val="-1652741881"/>
        <w:docPartObj>
          <w:docPartGallery w:val="Page Numbers (Bottom of Page)"/>
          <w:docPartUnique/>
        </w:docPartObj>
      </w:sdtPr>
      <w:sdtEndPr>
        <w:rPr>
          <w:rFonts w:asciiTheme="minorBidi" w:hAnsiTheme="minorBidi" w:cstheme="minorBidi"/>
        </w:rPr>
      </w:sdtEndPr>
      <w:sdtContent>
        <w:sdt>
          <w:sdtPr>
            <w:rPr>
              <w:rFonts w:ascii="Arial" w:hAnsi="Arial" w:cs="Arial"/>
            </w:rPr>
            <w:id w:val="98381352"/>
            <w:docPartObj>
              <w:docPartGallery w:val="Page Numbers (Top of Page)"/>
              <w:docPartUnique/>
            </w:docPartObj>
          </w:sdtPr>
          <w:sdtEndPr>
            <w:rPr>
              <w:rFonts w:asciiTheme="minorBidi" w:hAnsiTheme="minorBidi" w:cstheme="minorBidi"/>
            </w:rPr>
          </w:sdtEndPr>
          <w:sdtContent>
            <w:r w:rsidRPr="00A67B7D" w:rsidR="00A67B7D">
              <w:rPr>
                <w:rFonts w:ascii="Arial" w:hAnsi="Arial" w:cs="Arial"/>
              </w:rPr>
              <w:t xml:space="preserve">Page </w:t>
            </w:r>
            <w:r w:rsidR="00F1090E">
              <w:rPr>
                <w:rFonts w:ascii="Arial" w:hAnsi="Arial" w:cs="Arial"/>
                <w:b/>
                <w:bCs/>
              </w:rPr>
              <w:fldChar w:fldCharType="begin"/>
            </w:r>
            <w:r w:rsidR="00F1090E">
              <w:rPr>
                <w:rFonts w:ascii="Arial" w:hAnsi="Arial" w:cs="Arial"/>
                <w:b/>
                <w:bCs/>
              </w:rPr>
              <w:instrText xml:space="preserve"> PAGE  \* Arabic </w:instrText>
            </w:r>
            <w:r w:rsidR="00F1090E">
              <w:rPr>
                <w:rFonts w:ascii="Arial" w:hAnsi="Arial" w:cs="Arial"/>
                <w:b/>
                <w:bCs/>
              </w:rPr>
              <w:fldChar w:fldCharType="separate"/>
            </w:r>
            <w:r w:rsidR="00F1090E">
              <w:rPr>
                <w:rFonts w:ascii="Arial" w:hAnsi="Arial" w:cs="Arial"/>
                <w:b/>
                <w:bCs/>
                <w:noProof/>
              </w:rPr>
              <w:t>3</w:t>
            </w:r>
            <w:r w:rsidR="00F1090E">
              <w:rPr>
                <w:rFonts w:ascii="Arial" w:hAnsi="Arial" w:cs="Arial"/>
                <w:b/>
                <w:bCs/>
              </w:rPr>
              <w:fldChar w:fldCharType="end"/>
            </w:r>
            <w:r w:rsidRPr="00A67B7D" w:rsidR="00A67B7D">
              <w:rPr>
                <w:rFonts w:ascii="Arial" w:hAnsi="Arial" w:cs="Arial"/>
              </w:rPr>
              <w:t xml:space="preserve"> of </w:t>
            </w:r>
            <w:r w:rsidRPr="00A67B7D" w:rsidR="00A67B7D">
              <w:rPr>
                <w:rFonts w:ascii="Arial" w:hAnsi="Arial" w:cs="Arial"/>
                <w:b/>
                <w:bCs/>
              </w:rPr>
              <w:fldChar w:fldCharType="begin"/>
            </w:r>
            <w:r w:rsidRPr="00A67B7D" w:rsidR="00A67B7D">
              <w:rPr>
                <w:rFonts w:ascii="Arial" w:hAnsi="Arial" w:cs="Arial"/>
                <w:b/>
                <w:bCs/>
              </w:rPr>
              <w:instrText xml:space="preserve"> NUMPAGES  </w:instrText>
            </w:r>
            <w:r w:rsidRPr="00A67B7D" w:rsidR="00A67B7D">
              <w:rPr>
                <w:rFonts w:ascii="Arial" w:hAnsi="Arial" w:cs="Arial"/>
                <w:b/>
                <w:bCs/>
              </w:rPr>
              <w:fldChar w:fldCharType="separate"/>
            </w:r>
            <w:r w:rsidRPr="00A67B7D" w:rsidR="00A67B7D">
              <w:rPr>
                <w:rFonts w:ascii="Arial" w:hAnsi="Arial" w:cs="Arial"/>
                <w:b/>
                <w:bCs/>
              </w:rPr>
              <w:t>4</w:t>
            </w:r>
            <w:r w:rsidRPr="00A67B7D" w:rsidR="00A67B7D">
              <w:rPr>
                <w:rFonts w:ascii="Arial" w:hAnsi="Arial" w:cs="Arial"/>
                <w:b/>
                <w:bCs/>
              </w:rPr>
              <w:fldChar w:fldCharType="end"/>
            </w:r>
            <w:r w:rsidRPr="00A67B7D" w:rsidR="00A67B7D">
              <w:rPr>
                <w:rFonts w:ascii="Arial" w:hAnsi="Arial" w:cs="Arial"/>
                <w:b/>
                <w:bCs/>
                <w:sz w:val="18"/>
                <w:szCs w:val="18"/>
              </w:rPr>
              <w:tab/>
            </w:r>
            <w:r w:rsidRPr="00A67B7D" w:rsidR="00A67B7D">
              <w:rPr>
                <w:rFonts w:ascii="Arial" w:hAnsi="Arial" w:cs="Arial"/>
                <w:b/>
                <w:bCs/>
                <w:sz w:val="18"/>
                <w:szCs w:val="18"/>
              </w:rPr>
              <w:tab/>
            </w:r>
            <w:r w:rsidRPr="0063171A" w:rsidR="0063171A">
              <w:rPr>
                <w:rFonts w:asciiTheme="minorBidi" w:hAnsiTheme="minorBidi"/>
              </w:rPr>
              <w:t>Principal Policy Officer</w:t>
            </w:r>
          </w:sdtContent>
        </w:sdt>
      </w:sdtContent>
    </w:sdt>
    <w:r w:rsidR="0063171A">
      <w:rPr>
        <w:rFonts w:asciiTheme="minorBidi" w:hAnsiTheme="minorBidi"/>
      </w:rPr>
      <w:t>, Proposals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75BD" w:rsidP="00C04B90" w:rsidRDefault="00C175BD" w14:paraId="22B5AFE5" w14:textId="77777777">
      <w:r>
        <w:separator/>
      </w:r>
    </w:p>
    <w:p w:rsidR="00C175BD" w:rsidP="00C04B90" w:rsidRDefault="00C175BD" w14:paraId="2F29B424" w14:textId="77777777"/>
  </w:footnote>
  <w:footnote w:type="continuationSeparator" w:id="0">
    <w:p w:rsidR="00C175BD" w:rsidP="00C04B90" w:rsidRDefault="00C175BD" w14:paraId="42900F96" w14:textId="77777777">
      <w:r>
        <w:continuationSeparator/>
      </w:r>
    </w:p>
    <w:p w:rsidR="00C175BD" w:rsidP="00C04B90" w:rsidRDefault="00C175BD" w14:paraId="2BB2D711" w14:textId="77777777"/>
  </w:footnote>
  <w:footnote w:type="continuationNotice" w:id="1">
    <w:p w:rsidR="00C175BD" w:rsidRDefault="00C175BD" w14:paraId="798AACA6"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D60BA" w:rsidP="00C04B90" w:rsidRDefault="00012AE0" w14:paraId="5CCCF4EB" w14:textId="69F8E652">
    <w:pPr>
      <w:pStyle w:val="Header"/>
    </w:pPr>
    <w:r w:rsidRPr="00012AE0">
      <w:rPr>
        <w:noProof/>
      </w:rPr>
      <mc:AlternateContent>
        <mc:Choice Requires="wps">
          <w:drawing>
            <wp:anchor distT="45720" distB="45720" distL="114300" distR="114300" simplePos="0" relativeHeight="251657728" behindDoc="0" locked="0" layoutInCell="1" allowOverlap="1" wp14:anchorId="0CA8D898" wp14:editId="58B3E397">
              <wp:simplePos x="0" y="0"/>
              <wp:positionH relativeFrom="column">
                <wp:posOffset>3820073</wp:posOffset>
              </wp:positionH>
              <wp:positionV relativeFrom="paragraph">
                <wp:posOffset>176530</wp:posOffset>
              </wp:positionV>
              <wp:extent cx="2905760" cy="1404620"/>
              <wp:effectExtent l="0" t="0" r="8890" b="825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1404620"/>
                      </a:xfrm>
                      <a:prstGeom prst="rect">
                        <a:avLst/>
                      </a:prstGeom>
                      <a:solidFill>
                        <a:srgbClr val="FFFFFF"/>
                      </a:solidFill>
                      <a:ln w="9525">
                        <a:noFill/>
                        <a:miter lim="800000"/>
                        <a:headEnd/>
                        <a:tailEnd/>
                      </a:ln>
                    </wps:spPr>
                    <wps:txbx>
                      <w:txbxContent>
                        <w:p w:rsidRPr="00012AE0" w:rsidR="00012AE0" w:rsidP="00012AE0" w:rsidRDefault="00012AE0" w14:paraId="09B55DA4" w14:textId="62449654">
                          <w:pPr>
                            <w:jc w:val="right"/>
                            <w:rPr>
                              <w:b/>
                              <w:bCs/>
                              <w:sz w:val="36"/>
                              <w:szCs w:val="36"/>
                            </w:rPr>
                          </w:pPr>
                          <w:r w:rsidRPr="00012AE0">
                            <w:rPr>
                              <w:b/>
                              <w:bCs/>
                              <w:sz w:val="36"/>
                              <w:szCs w:val="36"/>
                            </w:rPr>
                            <w:t>JOB DESCRIPTION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A8D898">
              <v:stroke joinstyle="miter"/>
              <v:path gradientshapeok="t" o:connecttype="rect"/>
            </v:shapetype>
            <v:shape id="Text Box 217" style="position:absolute;margin-left:300.8pt;margin-top:13.9pt;width:228.8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">
              <v:textbox style="mso-fit-shape-to-text:t">
                <w:txbxContent>
                  <w:p w:rsidRPr="00012AE0" w:rsidR="00012AE0" w:rsidP="00012AE0" w:rsidRDefault="00012AE0" w14:paraId="09B55DA4" w14:textId="62449654">
                    <w:pPr>
                      <w:jc w:val="right"/>
                      <w:rPr>
                        <w:b/>
                        <w:bCs/>
                        <w:sz w:val="36"/>
                        <w:szCs w:val="36"/>
                      </w:rPr>
                    </w:pPr>
                    <w:r w:rsidRPr="00012AE0">
                      <w:rPr>
                        <w:b/>
                        <w:bCs/>
                        <w:sz w:val="36"/>
                        <w:szCs w:val="36"/>
                      </w:rPr>
                      <w:t>JOB DESCRIPTION FORM</w:t>
                    </w:r>
                  </w:p>
                </w:txbxContent>
              </v:textbox>
              <w10:wrap type="square"/>
            </v:shape>
          </w:pict>
        </mc:Fallback>
      </mc:AlternateContent>
    </w:r>
    <w:sdt>
      <w:sdtPr>
        <w:id w:val="-1943296929"/>
        <w:docPartObj>
          <w:docPartGallery w:val="Watermarks"/>
          <w:docPartUnique/>
        </w:docPartObj>
      </w:sdtPr>
      <w:sdtEndPr/>
      <w:sdtContent>
        <w:r w:rsidR="00C175BD">
          <w:rPr>
            <w:lang w:val="en-US"/>
          </w:rPr>
          <w:pict w14:anchorId="56437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7728;mso-position-horizontal:center;mso-position-horizontal-relative:margin;mso-position-vertical:center;mso-position-vertical-relative:margin" o:spid="_x0000_s1029" o:allowincell="f" fillcolor="silver" stroked="f" type="#_x0000_t136">
              <v:fill opacity=".5"/>
              <v:textpath style="font-family:&quot;Calibri&quot;;font-size:1pt" string="DRAFT"/>
              <w10:wrap anchorx="margin" anchory="margin"/>
            </v:shape>
          </w:pict>
        </w:r>
      </w:sdtContent>
    </w:sdt>
    <w:r w:rsidRPr="005D60BA" w:rsidR="005D60BA">
      <w:rPr>
        <w:noProof/>
        <w:lang w:eastAsia="en-AU"/>
      </w:rPr>
      <w:drawing>
        <wp:anchor distT="504190" distB="0" distL="504190" distR="114300" simplePos="0" relativeHeight="251656704" behindDoc="1" locked="1" layoutInCell="1" allowOverlap="0" wp14:anchorId="7581F395" wp14:editId="156A87C7">
          <wp:simplePos x="0" y="0"/>
          <wp:positionH relativeFrom="page">
            <wp:posOffset>467995</wp:posOffset>
          </wp:positionH>
          <wp:positionV relativeFrom="page">
            <wp:posOffset>467995</wp:posOffset>
          </wp:positionV>
          <wp:extent cx="1882800" cy="399600"/>
          <wp:effectExtent l="0" t="0" r="3175" b="635"/>
          <wp:wrapTight wrapText="left">
            <wp:wrapPolygon edited="0">
              <wp:start x="0" y="0"/>
              <wp:lineTo x="0" y="20604"/>
              <wp:lineTo x="21418" y="20604"/>
              <wp:lineTo x="214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WA_logo_IWA_Colour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2800" cy="3996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2B649F4"/>
    <w:lvl w:ilvl="0">
      <w:start w:val="1"/>
      <w:numFmt w:val="bullet"/>
      <w:pStyle w:val="ListBullet3"/>
      <w:lvlText w:val=""/>
      <w:lvlJc w:val="left"/>
      <w:pPr>
        <w:tabs>
          <w:tab w:val="num" w:pos="926"/>
        </w:tabs>
        <w:ind w:left="926" w:hanging="360"/>
      </w:pPr>
      <w:rPr>
        <w:rFonts w:hint="default" w:ascii="Symbol" w:hAnsi="Symbol"/>
      </w:rPr>
    </w:lvl>
  </w:abstractNum>
  <w:abstractNum w:abstractNumId="1" w15:restartNumberingAfterBreak="0">
    <w:nsid w:val="FFFFFF83"/>
    <w:multiLevelType w:val="singleLevel"/>
    <w:tmpl w:val="FEE6865E"/>
    <w:lvl w:ilvl="0">
      <w:start w:val="1"/>
      <w:numFmt w:val="bullet"/>
      <w:pStyle w:val="ListBullet2"/>
      <w:lvlText w:val=""/>
      <w:lvlJc w:val="left"/>
      <w:pPr>
        <w:ind w:left="927" w:hanging="360"/>
      </w:pPr>
      <w:rPr>
        <w:rFonts w:hint="default" w:ascii="Symbol" w:hAnsi="Symbol"/>
      </w:rPr>
    </w:lvl>
  </w:abstractNum>
  <w:abstractNum w:abstractNumId="2" w15:restartNumberingAfterBreak="0">
    <w:nsid w:val="FFFFFF89"/>
    <w:multiLevelType w:val="singleLevel"/>
    <w:tmpl w:val="A99AFF7E"/>
    <w:lvl w:ilvl="0">
      <w:start w:val="1"/>
      <w:numFmt w:val="bullet"/>
      <w:pStyle w:val="ListBullet"/>
      <w:lvlText w:val=""/>
      <w:lvlJc w:val="left"/>
      <w:pPr>
        <w:tabs>
          <w:tab w:val="num" w:pos="360"/>
        </w:tabs>
        <w:ind w:left="360" w:hanging="360"/>
      </w:pPr>
      <w:rPr>
        <w:rFonts w:hint="default" w:ascii="Symbol" w:hAnsi="Symbol"/>
      </w:rPr>
    </w:lvl>
  </w:abstractNum>
  <w:abstractNum w:abstractNumId="3" w15:restartNumberingAfterBreak="0">
    <w:nsid w:val="19E06BD6"/>
    <w:multiLevelType w:val="hybridMultilevel"/>
    <w:tmpl w:val="64E4DDEC"/>
    <w:lvl w:ilvl="0" w:tplc="5ECE6292">
      <w:start w:val="1"/>
      <w:numFmt w:val="decimal"/>
      <w:pStyle w:val="IWATableNumberedList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EB05C8E"/>
    <w:multiLevelType w:val="hybridMultilevel"/>
    <w:tmpl w:val="F49ED5F2"/>
    <w:lvl w:ilvl="0" w:tplc="5922BFD0">
      <w:start w:val="1"/>
      <w:numFmt w:val="decimal"/>
      <w:pStyle w:val="IWANumberedList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69C3650"/>
    <w:multiLevelType w:val="hybridMultilevel"/>
    <w:tmpl w:val="B492E81C"/>
    <w:lvl w:ilvl="0" w:tplc="2BE07B8C">
      <w:start w:val="1"/>
      <w:numFmt w:val="lowerLetter"/>
      <w:pStyle w:val="IWANumberedList2"/>
      <w:lvlText w:val="%1)"/>
      <w:lvlJc w:val="left"/>
      <w:pPr>
        <w:ind w:left="1006" w:hanging="360"/>
      </w:pPr>
    </w:lvl>
    <w:lvl w:ilvl="1" w:tplc="0C090019" w:tentative="1">
      <w:start w:val="1"/>
      <w:numFmt w:val="lowerLetter"/>
      <w:lvlText w:val="%2."/>
      <w:lvlJc w:val="left"/>
      <w:pPr>
        <w:ind w:left="1726" w:hanging="360"/>
      </w:pPr>
    </w:lvl>
    <w:lvl w:ilvl="2" w:tplc="0C09001B" w:tentative="1">
      <w:start w:val="1"/>
      <w:numFmt w:val="lowerRoman"/>
      <w:lvlText w:val="%3."/>
      <w:lvlJc w:val="right"/>
      <w:pPr>
        <w:ind w:left="2446" w:hanging="180"/>
      </w:pPr>
    </w:lvl>
    <w:lvl w:ilvl="3" w:tplc="0C09000F" w:tentative="1">
      <w:start w:val="1"/>
      <w:numFmt w:val="decimal"/>
      <w:lvlText w:val="%4."/>
      <w:lvlJc w:val="left"/>
      <w:pPr>
        <w:ind w:left="3166" w:hanging="360"/>
      </w:pPr>
    </w:lvl>
    <w:lvl w:ilvl="4" w:tplc="0C090019" w:tentative="1">
      <w:start w:val="1"/>
      <w:numFmt w:val="lowerLetter"/>
      <w:lvlText w:val="%5."/>
      <w:lvlJc w:val="left"/>
      <w:pPr>
        <w:ind w:left="3886" w:hanging="360"/>
      </w:pPr>
    </w:lvl>
    <w:lvl w:ilvl="5" w:tplc="0C09001B" w:tentative="1">
      <w:start w:val="1"/>
      <w:numFmt w:val="lowerRoman"/>
      <w:lvlText w:val="%6."/>
      <w:lvlJc w:val="right"/>
      <w:pPr>
        <w:ind w:left="4606" w:hanging="180"/>
      </w:pPr>
    </w:lvl>
    <w:lvl w:ilvl="6" w:tplc="0C09000F" w:tentative="1">
      <w:start w:val="1"/>
      <w:numFmt w:val="decimal"/>
      <w:lvlText w:val="%7."/>
      <w:lvlJc w:val="left"/>
      <w:pPr>
        <w:ind w:left="5326" w:hanging="360"/>
      </w:pPr>
    </w:lvl>
    <w:lvl w:ilvl="7" w:tplc="0C090019" w:tentative="1">
      <w:start w:val="1"/>
      <w:numFmt w:val="lowerLetter"/>
      <w:lvlText w:val="%8."/>
      <w:lvlJc w:val="left"/>
      <w:pPr>
        <w:ind w:left="6046" w:hanging="360"/>
      </w:pPr>
    </w:lvl>
    <w:lvl w:ilvl="8" w:tplc="0C09001B" w:tentative="1">
      <w:start w:val="1"/>
      <w:numFmt w:val="lowerRoman"/>
      <w:lvlText w:val="%9."/>
      <w:lvlJc w:val="right"/>
      <w:pPr>
        <w:ind w:left="6766" w:hanging="180"/>
      </w:pPr>
    </w:lvl>
  </w:abstractNum>
  <w:abstractNum w:abstractNumId="6" w15:restartNumberingAfterBreak="0">
    <w:nsid w:val="43403A11"/>
    <w:multiLevelType w:val="multilevel"/>
    <w:tmpl w:val="74C2A45A"/>
    <w:styleLink w:val="Listbulleted"/>
    <w:lvl w:ilvl="0">
      <w:start w:val="1"/>
      <w:numFmt w:val="bullet"/>
      <w:lvlText w:val=""/>
      <w:lvlJc w:val="left"/>
      <w:pPr>
        <w:ind w:left="360" w:hanging="360"/>
      </w:pPr>
      <w:rPr>
        <w:rFonts w:hint="default" w:ascii="Symbol" w:hAnsi="Symbol"/>
      </w:rPr>
    </w:lvl>
    <w:lvl w:ilvl="1">
      <w:start w:val="1"/>
      <w:numFmt w:val="bullet"/>
      <w:lvlText w:val="o"/>
      <w:lvlJc w:val="left"/>
      <w:pPr>
        <w:ind w:left="720" w:hanging="360"/>
      </w:pPr>
      <w:rPr>
        <w:rFonts w:hint="default" w:ascii="Calibri" w:hAnsi="Calibri"/>
      </w:rPr>
    </w:lvl>
    <w:lvl w:ilvl="2">
      <w:start w:val="1"/>
      <w:numFmt w:val="bullet"/>
      <w:lvlText w:val="−"/>
      <w:lvlJc w:val="left"/>
      <w:pPr>
        <w:ind w:left="1080" w:hanging="360"/>
      </w:pPr>
      <w:rPr>
        <w:rFonts w:hint="default" w:ascii="Calibri" w:hAnsi="Calibr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6695B9A"/>
    <w:multiLevelType w:val="hybridMultilevel"/>
    <w:tmpl w:val="95E8813A"/>
    <w:lvl w:ilvl="0" w:tplc="1B66A0AC">
      <w:start w:val="1"/>
      <w:numFmt w:val="lowerRoman"/>
      <w:pStyle w:val="IWANumberedList3"/>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48EB1F85"/>
    <w:multiLevelType w:val="hybridMultilevel"/>
    <w:tmpl w:val="66AA1F1A"/>
    <w:lvl w:ilvl="0" w:tplc="901AD7A8">
      <w:start w:val="1"/>
      <w:numFmt w:val="lowerRoman"/>
      <w:pStyle w:val="IWATableNumberedList3"/>
      <w:lvlText w:val="%1."/>
      <w:lvlJc w:val="right"/>
      <w:pPr>
        <w:ind w:left="1290" w:hanging="360"/>
      </w:p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9" w15:restartNumberingAfterBreak="0">
    <w:nsid w:val="4BFE10B8"/>
    <w:multiLevelType w:val="hybridMultilevel"/>
    <w:tmpl w:val="D06EB7E8"/>
    <w:lvl w:ilvl="0" w:tplc="BA7A5518">
      <w:start w:val="1"/>
      <w:numFmt w:val="lowerLetter"/>
      <w:pStyle w:val="IWATableNumberedList2"/>
      <w:lvlText w:val="%1)"/>
      <w:lvlJc w:val="left"/>
      <w:pPr>
        <w:ind w:left="1006" w:hanging="360"/>
      </w:pPr>
    </w:lvl>
    <w:lvl w:ilvl="1" w:tplc="0C090019" w:tentative="1">
      <w:start w:val="1"/>
      <w:numFmt w:val="lowerLetter"/>
      <w:lvlText w:val="%2."/>
      <w:lvlJc w:val="left"/>
      <w:pPr>
        <w:ind w:left="1726" w:hanging="360"/>
      </w:pPr>
    </w:lvl>
    <w:lvl w:ilvl="2" w:tplc="0C09001B" w:tentative="1">
      <w:start w:val="1"/>
      <w:numFmt w:val="lowerRoman"/>
      <w:lvlText w:val="%3."/>
      <w:lvlJc w:val="right"/>
      <w:pPr>
        <w:ind w:left="2446" w:hanging="180"/>
      </w:pPr>
    </w:lvl>
    <w:lvl w:ilvl="3" w:tplc="0C09000F" w:tentative="1">
      <w:start w:val="1"/>
      <w:numFmt w:val="decimal"/>
      <w:lvlText w:val="%4."/>
      <w:lvlJc w:val="left"/>
      <w:pPr>
        <w:ind w:left="3166" w:hanging="360"/>
      </w:pPr>
    </w:lvl>
    <w:lvl w:ilvl="4" w:tplc="0C090019" w:tentative="1">
      <w:start w:val="1"/>
      <w:numFmt w:val="lowerLetter"/>
      <w:lvlText w:val="%5."/>
      <w:lvlJc w:val="left"/>
      <w:pPr>
        <w:ind w:left="3886" w:hanging="360"/>
      </w:pPr>
    </w:lvl>
    <w:lvl w:ilvl="5" w:tplc="0C09001B" w:tentative="1">
      <w:start w:val="1"/>
      <w:numFmt w:val="lowerRoman"/>
      <w:lvlText w:val="%6."/>
      <w:lvlJc w:val="right"/>
      <w:pPr>
        <w:ind w:left="4606" w:hanging="180"/>
      </w:pPr>
    </w:lvl>
    <w:lvl w:ilvl="6" w:tplc="0C09000F" w:tentative="1">
      <w:start w:val="1"/>
      <w:numFmt w:val="decimal"/>
      <w:lvlText w:val="%7."/>
      <w:lvlJc w:val="left"/>
      <w:pPr>
        <w:ind w:left="5326" w:hanging="360"/>
      </w:pPr>
    </w:lvl>
    <w:lvl w:ilvl="7" w:tplc="0C090019" w:tentative="1">
      <w:start w:val="1"/>
      <w:numFmt w:val="lowerLetter"/>
      <w:lvlText w:val="%8."/>
      <w:lvlJc w:val="left"/>
      <w:pPr>
        <w:ind w:left="6046" w:hanging="360"/>
      </w:pPr>
    </w:lvl>
    <w:lvl w:ilvl="8" w:tplc="0C09001B" w:tentative="1">
      <w:start w:val="1"/>
      <w:numFmt w:val="lowerRoman"/>
      <w:lvlText w:val="%9."/>
      <w:lvlJc w:val="right"/>
      <w:pPr>
        <w:ind w:left="6766" w:hanging="180"/>
      </w:pPr>
    </w:lvl>
  </w:abstractNum>
  <w:abstractNum w:abstractNumId="10" w15:restartNumberingAfterBreak="0">
    <w:nsid w:val="5B970652"/>
    <w:multiLevelType w:val="multilevel"/>
    <w:tmpl w:val="F6DA9902"/>
    <w:lvl w:ilvl="0">
      <w:start w:val="1"/>
      <w:numFmt w:val="decimal"/>
      <w:pStyle w:val="Heading1"/>
      <w:lvlText w:val="%1."/>
      <w:lvlJc w:val="left"/>
      <w:pPr>
        <w:ind w:left="716" w:hanging="432"/>
      </w:pPr>
      <w:rPr>
        <w:color w:val="005E6E"/>
      </w:rPr>
    </w:lvl>
    <w:lvl w:ilvl="1">
      <w:start w:val="1"/>
      <w:numFmt w:val="decimal"/>
      <w:pStyle w:val="Heading2"/>
      <w:lvlText w:val="%1.%2"/>
      <w:lvlJc w:val="left"/>
      <w:pPr>
        <w:ind w:left="2420" w:hanging="576"/>
      </w:pPr>
      <w:rPr>
        <w:color w:val="005E6E"/>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3D5053B"/>
    <w:multiLevelType w:val="multilevel"/>
    <w:tmpl w:val="9A66E1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D254DA7"/>
    <w:multiLevelType w:val="hybridMultilevel"/>
    <w:tmpl w:val="808E56AA"/>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num w:numId="1" w16cid:durableId="30883702">
    <w:abstractNumId w:val="10"/>
  </w:num>
  <w:num w:numId="2" w16cid:durableId="370306387">
    <w:abstractNumId w:val="2"/>
  </w:num>
  <w:num w:numId="3" w16cid:durableId="1010260795">
    <w:abstractNumId w:val="1"/>
  </w:num>
  <w:num w:numId="4" w16cid:durableId="1121924508">
    <w:abstractNumId w:val="0"/>
  </w:num>
  <w:num w:numId="5" w16cid:durableId="1589268644">
    <w:abstractNumId w:val="3"/>
  </w:num>
  <w:num w:numId="6" w16cid:durableId="2091585500">
    <w:abstractNumId w:val="9"/>
  </w:num>
  <w:num w:numId="7" w16cid:durableId="359937221">
    <w:abstractNumId w:val="8"/>
  </w:num>
  <w:num w:numId="8" w16cid:durableId="986513499">
    <w:abstractNumId w:val="4"/>
  </w:num>
  <w:num w:numId="9" w16cid:durableId="1170146473">
    <w:abstractNumId w:val="5"/>
  </w:num>
  <w:num w:numId="10" w16cid:durableId="2092772193">
    <w:abstractNumId w:val="7"/>
  </w:num>
  <w:num w:numId="11" w16cid:durableId="875200137">
    <w:abstractNumId w:val="6"/>
  </w:num>
  <w:num w:numId="12" w16cid:durableId="436100998">
    <w:abstractNumId w:val="11"/>
  </w:num>
  <w:num w:numId="13" w16cid:durableId="300117447">
    <w:abstractNumId w:val="1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is, Claire">
    <w15:presenceInfo w15:providerId="AD" w15:userId="S::Claire.Ellis@infrastructure.wa.gov.au::3976b501-3f52-4a7d-b72d-4640cf5d8357"/>
  </w15:person>
  <w15:person w15:author="Pelle, Liliana">
    <w15:presenceInfo w15:providerId="AD" w15:userId="S::Liliana.Pelle@infrastructure.wa.gov.au::6f768275-a337-4b7d-adc8-21a44c8d7f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attachedTemplate r:id="rId1"/>
  <w:trackRevisions w:val="false"/>
  <w:documentProtection w:formatting="1"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AE0"/>
    <w:rsid w:val="000010BB"/>
    <w:rsid w:val="00012AE0"/>
    <w:rsid w:val="00021E47"/>
    <w:rsid w:val="00022864"/>
    <w:rsid w:val="00022BEE"/>
    <w:rsid w:val="000362DA"/>
    <w:rsid w:val="000433B8"/>
    <w:rsid w:val="00046389"/>
    <w:rsid w:val="0004642A"/>
    <w:rsid w:val="000469D9"/>
    <w:rsid w:val="0004777B"/>
    <w:rsid w:val="000548A1"/>
    <w:rsid w:val="00064510"/>
    <w:rsid w:val="0006647B"/>
    <w:rsid w:val="00067110"/>
    <w:rsid w:val="00070695"/>
    <w:rsid w:val="00071F13"/>
    <w:rsid w:val="00077B0B"/>
    <w:rsid w:val="00081161"/>
    <w:rsid w:val="000869DD"/>
    <w:rsid w:val="0008778E"/>
    <w:rsid w:val="00096419"/>
    <w:rsid w:val="000A3662"/>
    <w:rsid w:val="000B0AC8"/>
    <w:rsid w:val="000C3C13"/>
    <w:rsid w:val="000D0F1D"/>
    <w:rsid w:val="000D5608"/>
    <w:rsid w:val="000D692B"/>
    <w:rsid w:val="000D7526"/>
    <w:rsid w:val="000E2323"/>
    <w:rsid w:val="000E4AC2"/>
    <w:rsid w:val="001012D7"/>
    <w:rsid w:val="00102FEF"/>
    <w:rsid w:val="001341BF"/>
    <w:rsid w:val="00135C96"/>
    <w:rsid w:val="00145A2A"/>
    <w:rsid w:val="00147167"/>
    <w:rsid w:val="00154BC2"/>
    <w:rsid w:val="001727A3"/>
    <w:rsid w:val="00177A6A"/>
    <w:rsid w:val="00181B11"/>
    <w:rsid w:val="001A7698"/>
    <w:rsid w:val="001B3881"/>
    <w:rsid w:val="001B635D"/>
    <w:rsid w:val="001C5918"/>
    <w:rsid w:val="001E332B"/>
    <w:rsid w:val="001E578F"/>
    <w:rsid w:val="001F15DD"/>
    <w:rsid w:val="001F23AF"/>
    <w:rsid w:val="001F2A5F"/>
    <w:rsid w:val="001F629B"/>
    <w:rsid w:val="002033B2"/>
    <w:rsid w:val="00211F05"/>
    <w:rsid w:val="00232354"/>
    <w:rsid w:val="00232DFE"/>
    <w:rsid w:val="0024272A"/>
    <w:rsid w:val="00247BD0"/>
    <w:rsid w:val="00250F59"/>
    <w:rsid w:val="00252556"/>
    <w:rsid w:val="00255895"/>
    <w:rsid w:val="0026263A"/>
    <w:rsid w:val="002639BB"/>
    <w:rsid w:val="00264336"/>
    <w:rsid w:val="00266ECA"/>
    <w:rsid w:val="002733FD"/>
    <w:rsid w:val="00283E28"/>
    <w:rsid w:val="00284689"/>
    <w:rsid w:val="00286277"/>
    <w:rsid w:val="00292D6F"/>
    <w:rsid w:val="002A5BF9"/>
    <w:rsid w:val="002B37D1"/>
    <w:rsid w:val="002C0E75"/>
    <w:rsid w:val="002D08F2"/>
    <w:rsid w:val="002E199B"/>
    <w:rsid w:val="002E3C00"/>
    <w:rsid w:val="002E647C"/>
    <w:rsid w:val="002F6550"/>
    <w:rsid w:val="002F7698"/>
    <w:rsid w:val="00306BE2"/>
    <w:rsid w:val="00313E4D"/>
    <w:rsid w:val="0031712E"/>
    <w:rsid w:val="003342BD"/>
    <w:rsid w:val="003400DC"/>
    <w:rsid w:val="00344537"/>
    <w:rsid w:val="0037243D"/>
    <w:rsid w:val="0037509C"/>
    <w:rsid w:val="003753B3"/>
    <w:rsid w:val="003754D6"/>
    <w:rsid w:val="0037732F"/>
    <w:rsid w:val="00377EF3"/>
    <w:rsid w:val="00380BBA"/>
    <w:rsid w:val="00381CAC"/>
    <w:rsid w:val="00385BE7"/>
    <w:rsid w:val="00391930"/>
    <w:rsid w:val="00394555"/>
    <w:rsid w:val="003A088F"/>
    <w:rsid w:val="003B016B"/>
    <w:rsid w:val="003B1047"/>
    <w:rsid w:val="003B69E1"/>
    <w:rsid w:val="003C4181"/>
    <w:rsid w:val="003D365A"/>
    <w:rsid w:val="003D786D"/>
    <w:rsid w:val="003D7FDC"/>
    <w:rsid w:val="003E0C43"/>
    <w:rsid w:val="003E40B2"/>
    <w:rsid w:val="003E69B5"/>
    <w:rsid w:val="003E76AF"/>
    <w:rsid w:val="003E7883"/>
    <w:rsid w:val="003F0D6D"/>
    <w:rsid w:val="00400421"/>
    <w:rsid w:val="00413498"/>
    <w:rsid w:val="004178D8"/>
    <w:rsid w:val="00425CEA"/>
    <w:rsid w:val="0043172E"/>
    <w:rsid w:val="00434B69"/>
    <w:rsid w:val="00436D46"/>
    <w:rsid w:val="0044462B"/>
    <w:rsid w:val="00451D1D"/>
    <w:rsid w:val="004548B4"/>
    <w:rsid w:val="00462976"/>
    <w:rsid w:val="0047583D"/>
    <w:rsid w:val="00476315"/>
    <w:rsid w:val="00483434"/>
    <w:rsid w:val="00484EB0"/>
    <w:rsid w:val="00492F29"/>
    <w:rsid w:val="004A1BFC"/>
    <w:rsid w:val="004B2898"/>
    <w:rsid w:val="004B45E8"/>
    <w:rsid w:val="004B711F"/>
    <w:rsid w:val="004C26B4"/>
    <w:rsid w:val="004C748A"/>
    <w:rsid w:val="004E0C26"/>
    <w:rsid w:val="004F1DDC"/>
    <w:rsid w:val="004F4099"/>
    <w:rsid w:val="004F4B67"/>
    <w:rsid w:val="0050036E"/>
    <w:rsid w:val="00500800"/>
    <w:rsid w:val="0050415F"/>
    <w:rsid w:val="00511BDA"/>
    <w:rsid w:val="00521D36"/>
    <w:rsid w:val="00523EC8"/>
    <w:rsid w:val="00524B8D"/>
    <w:rsid w:val="005271BA"/>
    <w:rsid w:val="005318A5"/>
    <w:rsid w:val="00542178"/>
    <w:rsid w:val="00542CA5"/>
    <w:rsid w:val="00547E4A"/>
    <w:rsid w:val="005514B2"/>
    <w:rsid w:val="005570FF"/>
    <w:rsid w:val="005576F3"/>
    <w:rsid w:val="00587359"/>
    <w:rsid w:val="00594A1F"/>
    <w:rsid w:val="005A26CD"/>
    <w:rsid w:val="005B1492"/>
    <w:rsid w:val="005C094D"/>
    <w:rsid w:val="005C2D70"/>
    <w:rsid w:val="005C51C4"/>
    <w:rsid w:val="005C56EB"/>
    <w:rsid w:val="005D43E7"/>
    <w:rsid w:val="005D60BA"/>
    <w:rsid w:val="005E1258"/>
    <w:rsid w:val="005E31FA"/>
    <w:rsid w:val="005E3C4F"/>
    <w:rsid w:val="005F07DA"/>
    <w:rsid w:val="00600939"/>
    <w:rsid w:val="00602549"/>
    <w:rsid w:val="006054F8"/>
    <w:rsid w:val="00607CE9"/>
    <w:rsid w:val="0062069A"/>
    <w:rsid w:val="0063171A"/>
    <w:rsid w:val="00636C74"/>
    <w:rsid w:val="0064274B"/>
    <w:rsid w:val="00642EA8"/>
    <w:rsid w:val="00657F1A"/>
    <w:rsid w:val="00661009"/>
    <w:rsid w:val="0066337E"/>
    <w:rsid w:val="006718F9"/>
    <w:rsid w:val="00672034"/>
    <w:rsid w:val="00676C7C"/>
    <w:rsid w:val="006770E4"/>
    <w:rsid w:val="00677425"/>
    <w:rsid w:val="0068037C"/>
    <w:rsid w:val="006972B9"/>
    <w:rsid w:val="006A058A"/>
    <w:rsid w:val="006A0F8A"/>
    <w:rsid w:val="006A5059"/>
    <w:rsid w:val="006A6AD4"/>
    <w:rsid w:val="006B085D"/>
    <w:rsid w:val="006D7AE2"/>
    <w:rsid w:val="006E7AA8"/>
    <w:rsid w:val="006F0190"/>
    <w:rsid w:val="006F5844"/>
    <w:rsid w:val="00704FBB"/>
    <w:rsid w:val="00711D54"/>
    <w:rsid w:val="0071466F"/>
    <w:rsid w:val="00714C07"/>
    <w:rsid w:val="0071591F"/>
    <w:rsid w:val="00734C17"/>
    <w:rsid w:val="00736451"/>
    <w:rsid w:val="007459AC"/>
    <w:rsid w:val="00752F3A"/>
    <w:rsid w:val="0075503A"/>
    <w:rsid w:val="0075664B"/>
    <w:rsid w:val="00765D38"/>
    <w:rsid w:val="00766FA6"/>
    <w:rsid w:val="007677D8"/>
    <w:rsid w:val="007708CD"/>
    <w:rsid w:val="00776B41"/>
    <w:rsid w:val="0077718A"/>
    <w:rsid w:val="00793645"/>
    <w:rsid w:val="00794715"/>
    <w:rsid w:val="007A2317"/>
    <w:rsid w:val="007A7BD2"/>
    <w:rsid w:val="007B269C"/>
    <w:rsid w:val="007D29B8"/>
    <w:rsid w:val="007D397A"/>
    <w:rsid w:val="007D6D1B"/>
    <w:rsid w:val="007E7FDD"/>
    <w:rsid w:val="007F565A"/>
    <w:rsid w:val="007F7B8C"/>
    <w:rsid w:val="0080353B"/>
    <w:rsid w:val="008060B4"/>
    <w:rsid w:val="008060DF"/>
    <w:rsid w:val="00806813"/>
    <w:rsid w:val="00807071"/>
    <w:rsid w:val="008159EA"/>
    <w:rsid w:val="008230B2"/>
    <w:rsid w:val="008337DF"/>
    <w:rsid w:val="008340AC"/>
    <w:rsid w:val="00842333"/>
    <w:rsid w:val="00847527"/>
    <w:rsid w:val="00847958"/>
    <w:rsid w:val="0085234E"/>
    <w:rsid w:val="00853984"/>
    <w:rsid w:val="00860030"/>
    <w:rsid w:val="008621D5"/>
    <w:rsid w:val="00871DB2"/>
    <w:rsid w:val="00894DB2"/>
    <w:rsid w:val="008A0D0C"/>
    <w:rsid w:val="008C0BEA"/>
    <w:rsid w:val="008C4D25"/>
    <w:rsid w:val="008C6A69"/>
    <w:rsid w:val="008D13A5"/>
    <w:rsid w:val="008D3E9B"/>
    <w:rsid w:val="008D472A"/>
    <w:rsid w:val="008E440D"/>
    <w:rsid w:val="008E7FE2"/>
    <w:rsid w:val="008F1295"/>
    <w:rsid w:val="008F19B4"/>
    <w:rsid w:val="009048B2"/>
    <w:rsid w:val="0090685D"/>
    <w:rsid w:val="00913260"/>
    <w:rsid w:val="00921180"/>
    <w:rsid w:val="0092440A"/>
    <w:rsid w:val="009300CD"/>
    <w:rsid w:val="009309AE"/>
    <w:rsid w:val="00931778"/>
    <w:rsid w:val="00943A65"/>
    <w:rsid w:val="00946233"/>
    <w:rsid w:val="0094651A"/>
    <w:rsid w:val="00950B67"/>
    <w:rsid w:val="00953D76"/>
    <w:rsid w:val="00966DDD"/>
    <w:rsid w:val="009700C3"/>
    <w:rsid w:val="009701A3"/>
    <w:rsid w:val="00974297"/>
    <w:rsid w:val="009768C5"/>
    <w:rsid w:val="00980D98"/>
    <w:rsid w:val="00990CA5"/>
    <w:rsid w:val="00992CE7"/>
    <w:rsid w:val="009971B9"/>
    <w:rsid w:val="00997835"/>
    <w:rsid w:val="009A2A5E"/>
    <w:rsid w:val="009A3FC3"/>
    <w:rsid w:val="009A787A"/>
    <w:rsid w:val="009B0FA6"/>
    <w:rsid w:val="009B3E56"/>
    <w:rsid w:val="009B7756"/>
    <w:rsid w:val="009C2720"/>
    <w:rsid w:val="009C4BB6"/>
    <w:rsid w:val="009C7E5C"/>
    <w:rsid w:val="009D0653"/>
    <w:rsid w:val="009D3C6C"/>
    <w:rsid w:val="009D58C9"/>
    <w:rsid w:val="009D5DD6"/>
    <w:rsid w:val="009D7E23"/>
    <w:rsid w:val="009F4266"/>
    <w:rsid w:val="009F6D56"/>
    <w:rsid w:val="009F6D84"/>
    <w:rsid w:val="00A038A9"/>
    <w:rsid w:val="00A05E97"/>
    <w:rsid w:val="00A0678C"/>
    <w:rsid w:val="00A21CBB"/>
    <w:rsid w:val="00A2263B"/>
    <w:rsid w:val="00A26A82"/>
    <w:rsid w:val="00A277CF"/>
    <w:rsid w:val="00A34A93"/>
    <w:rsid w:val="00A35B9D"/>
    <w:rsid w:val="00A3655B"/>
    <w:rsid w:val="00A3694B"/>
    <w:rsid w:val="00A4691A"/>
    <w:rsid w:val="00A47D32"/>
    <w:rsid w:val="00A518F0"/>
    <w:rsid w:val="00A61CB9"/>
    <w:rsid w:val="00A63665"/>
    <w:rsid w:val="00A67B7D"/>
    <w:rsid w:val="00A70CD7"/>
    <w:rsid w:val="00A76A5D"/>
    <w:rsid w:val="00A83C6E"/>
    <w:rsid w:val="00A95674"/>
    <w:rsid w:val="00AB1ED8"/>
    <w:rsid w:val="00AB5527"/>
    <w:rsid w:val="00AB5723"/>
    <w:rsid w:val="00AC365C"/>
    <w:rsid w:val="00AC620F"/>
    <w:rsid w:val="00AD0025"/>
    <w:rsid w:val="00AD0B2B"/>
    <w:rsid w:val="00AD0EF2"/>
    <w:rsid w:val="00AD2D6B"/>
    <w:rsid w:val="00AD42D4"/>
    <w:rsid w:val="00AE3DC7"/>
    <w:rsid w:val="00AE5DCA"/>
    <w:rsid w:val="00AE66F3"/>
    <w:rsid w:val="00AE69F3"/>
    <w:rsid w:val="00B07CCF"/>
    <w:rsid w:val="00B1105E"/>
    <w:rsid w:val="00B12413"/>
    <w:rsid w:val="00B128A2"/>
    <w:rsid w:val="00B17A2C"/>
    <w:rsid w:val="00B23B88"/>
    <w:rsid w:val="00B32434"/>
    <w:rsid w:val="00B35C26"/>
    <w:rsid w:val="00B409FC"/>
    <w:rsid w:val="00B426EB"/>
    <w:rsid w:val="00B42D84"/>
    <w:rsid w:val="00B636FB"/>
    <w:rsid w:val="00B64C55"/>
    <w:rsid w:val="00B778BE"/>
    <w:rsid w:val="00B83E05"/>
    <w:rsid w:val="00B84722"/>
    <w:rsid w:val="00B94DA5"/>
    <w:rsid w:val="00B95E3B"/>
    <w:rsid w:val="00BB41F4"/>
    <w:rsid w:val="00BB5D68"/>
    <w:rsid w:val="00BC1601"/>
    <w:rsid w:val="00BC29E8"/>
    <w:rsid w:val="00BD3044"/>
    <w:rsid w:val="00BD3C3A"/>
    <w:rsid w:val="00BD4999"/>
    <w:rsid w:val="00BD49DD"/>
    <w:rsid w:val="00BD6AB3"/>
    <w:rsid w:val="00BE11DF"/>
    <w:rsid w:val="00BE2AEE"/>
    <w:rsid w:val="00BE57A0"/>
    <w:rsid w:val="00BE7346"/>
    <w:rsid w:val="00BF1DEA"/>
    <w:rsid w:val="00BF5785"/>
    <w:rsid w:val="00C010BC"/>
    <w:rsid w:val="00C016CC"/>
    <w:rsid w:val="00C04B90"/>
    <w:rsid w:val="00C07BBB"/>
    <w:rsid w:val="00C14EAA"/>
    <w:rsid w:val="00C175BD"/>
    <w:rsid w:val="00C241F1"/>
    <w:rsid w:val="00C2427E"/>
    <w:rsid w:val="00C2550B"/>
    <w:rsid w:val="00C44967"/>
    <w:rsid w:val="00C4562D"/>
    <w:rsid w:val="00C458D2"/>
    <w:rsid w:val="00C56751"/>
    <w:rsid w:val="00C577C4"/>
    <w:rsid w:val="00C627F5"/>
    <w:rsid w:val="00C632D1"/>
    <w:rsid w:val="00C7088E"/>
    <w:rsid w:val="00C70A03"/>
    <w:rsid w:val="00C71FC8"/>
    <w:rsid w:val="00C748B1"/>
    <w:rsid w:val="00C81101"/>
    <w:rsid w:val="00C825C0"/>
    <w:rsid w:val="00CA0520"/>
    <w:rsid w:val="00CA14CC"/>
    <w:rsid w:val="00CA2639"/>
    <w:rsid w:val="00CA476C"/>
    <w:rsid w:val="00CB564D"/>
    <w:rsid w:val="00CB7AA9"/>
    <w:rsid w:val="00CC0037"/>
    <w:rsid w:val="00CC3B2E"/>
    <w:rsid w:val="00CC6103"/>
    <w:rsid w:val="00CD584D"/>
    <w:rsid w:val="00CD623A"/>
    <w:rsid w:val="00CE0EF2"/>
    <w:rsid w:val="00CE6002"/>
    <w:rsid w:val="00CF3BEB"/>
    <w:rsid w:val="00CF7CB6"/>
    <w:rsid w:val="00D018C6"/>
    <w:rsid w:val="00D01C5D"/>
    <w:rsid w:val="00D11B58"/>
    <w:rsid w:val="00D16B34"/>
    <w:rsid w:val="00D21015"/>
    <w:rsid w:val="00D2335F"/>
    <w:rsid w:val="00D236E6"/>
    <w:rsid w:val="00D41D7D"/>
    <w:rsid w:val="00D42320"/>
    <w:rsid w:val="00D434F4"/>
    <w:rsid w:val="00D448A5"/>
    <w:rsid w:val="00D46E8B"/>
    <w:rsid w:val="00D6251B"/>
    <w:rsid w:val="00D6331C"/>
    <w:rsid w:val="00D668C9"/>
    <w:rsid w:val="00D80556"/>
    <w:rsid w:val="00D95406"/>
    <w:rsid w:val="00DB659A"/>
    <w:rsid w:val="00DC4306"/>
    <w:rsid w:val="00DC55EC"/>
    <w:rsid w:val="00DC5B10"/>
    <w:rsid w:val="00DE4130"/>
    <w:rsid w:val="00DE78B1"/>
    <w:rsid w:val="00DF6270"/>
    <w:rsid w:val="00E02437"/>
    <w:rsid w:val="00E0277B"/>
    <w:rsid w:val="00E07470"/>
    <w:rsid w:val="00E10B1A"/>
    <w:rsid w:val="00E16F73"/>
    <w:rsid w:val="00E2560F"/>
    <w:rsid w:val="00E327BD"/>
    <w:rsid w:val="00E34104"/>
    <w:rsid w:val="00E37E4A"/>
    <w:rsid w:val="00E64D26"/>
    <w:rsid w:val="00E653E9"/>
    <w:rsid w:val="00E66059"/>
    <w:rsid w:val="00E81753"/>
    <w:rsid w:val="00E91DF2"/>
    <w:rsid w:val="00E961F7"/>
    <w:rsid w:val="00E979AE"/>
    <w:rsid w:val="00EB1983"/>
    <w:rsid w:val="00EB269B"/>
    <w:rsid w:val="00EB677D"/>
    <w:rsid w:val="00EC446D"/>
    <w:rsid w:val="00ED2BD4"/>
    <w:rsid w:val="00EE57FB"/>
    <w:rsid w:val="00EE63B8"/>
    <w:rsid w:val="00EE67AD"/>
    <w:rsid w:val="00EF02B0"/>
    <w:rsid w:val="00EF31EA"/>
    <w:rsid w:val="00EF38B0"/>
    <w:rsid w:val="00EF47B0"/>
    <w:rsid w:val="00F06D12"/>
    <w:rsid w:val="00F1090E"/>
    <w:rsid w:val="00F142C9"/>
    <w:rsid w:val="00F143D8"/>
    <w:rsid w:val="00F22B6C"/>
    <w:rsid w:val="00F31BC2"/>
    <w:rsid w:val="00F31E76"/>
    <w:rsid w:val="00F336F3"/>
    <w:rsid w:val="00F35AD4"/>
    <w:rsid w:val="00F436ED"/>
    <w:rsid w:val="00F47DC3"/>
    <w:rsid w:val="00F507E0"/>
    <w:rsid w:val="00F537F7"/>
    <w:rsid w:val="00F56AAF"/>
    <w:rsid w:val="00F56F16"/>
    <w:rsid w:val="00F623C3"/>
    <w:rsid w:val="00F64381"/>
    <w:rsid w:val="00F72D87"/>
    <w:rsid w:val="00F72E88"/>
    <w:rsid w:val="00F7304C"/>
    <w:rsid w:val="00F7474A"/>
    <w:rsid w:val="00F869B2"/>
    <w:rsid w:val="00F8723C"/>
    <w:rsid w:val="00F90B96"/>
    <w:rsid w:val="00F91FE8"/>
    <w:rsid w:val="00F942B7"/>
    <w:rsid w:val="00F94431"/>
    <w:rsid w:val="00FA0B0E"/>
    <w:rsid w:val="00FA3A4C"/>
    <w:rsid w:val="00FA3F8C"/>
    <w:rsid w:val="00FB5571"/>
    <w:rsid w:val="00FB732F"/>
    <w:rsid w:val="00FB76FD"/>
    <w:rsid w:val="00FC46E7"/>
    <w:rsid w:val="00FD02C1"/>
    <w:rsid w:val="00FD35F3"/>
    <w:rsid w:val="00FE2C40"/>
    <w:rsid w:val="00FE5863"/>
    <w:rsid w:val="2C77F572"/>
    <w:rsid w:val="4A797B5E"/>
    <w:rsid w:val="5DF624F2"/>
    <w:rsid w:val="60512C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5F44"/>
  <w15:chartTrackingRefBased/>
  <w15:docId w15:val="{F7EE8B21-A205-4577-8571-9C82067F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uiPriority="35"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lsdException w:name="List Number" w:semiHidden="1"/>
    <w:lsdException w:name="List 2" w:semiHidden="1"/>
    <w:lsdException w:name="List 3" w:semiHidden="1"/>
    <w:lsdException w:name="List 4" w:semiHidden="1"/>
    <w:lsdException w:name="List 5"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semiHidden="1" w:qFormat="1"/>
    <w:lsdException w:name="Intense Reference" w:uiPriority="32"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IWA Body"/>
    <w:qFormat/>
    <w:rsid w:val="00012AE0"/>
    <w:pPr>
      <w:spacing w:after="200" w:line="240" w:lineRule="auto"/>
      <w:contextualSpacing/>
    </w:pPr>
    <w:rPr>
      <w:rFonts w:eastAsiaTheme="minorEastAsia"/>
      <w:sz w:val="20"/>
      <w:szCs w:val="20"/>
    </w:rPr>
  </w:style>
  <w:style w:type="paragraph" w:styleId="Heading1">
    <w:name w:val="heading 1"/>
    <w:basedOn w:val="Normal"/>
    <w:next w:val="Normal"/>
    <w:link w:val="Heading1Char"/>
    <w:uiPriority w:val="9"/>
    <w:semiHidden/>
    <w:rsid w:val="008230B2"/>
    <w:pPr>
      <w:keepNext/>
      <w:keepLines/>
      <w:numPr>
        <w:numId w:val="1"/>
      </w:numPr>
      <w:spacing w:after="240"/>
      <w:outlineLvl w:val="0"/>
    </w:pPr>
    <w:rPr>
      <w:rFonts w:eastAsiaTheme="majorEastAsia" w:cstheme="majorBidi"/>
      <w:b/>
      <w:color w:val="005E6E"/>
      <w:sz w:val="28"/>
      <w:szCs w:val="28"/>
    </w:rPr>
  </w:style>
  <w:style w:type="paragraph" w:styleId="Heading2">
    <w:name w:val="heading 2"/>
    <w:basedOn w:val="Normal"/>
    <w:next w:val="Normal"/>
    <w:link w:val="Heading2Char"/>
    <w:uiPriority w:val="9"/>
    <w:semiHidden/>
    <w:qFormat/>
    <w:rsid w:val="008230B2"/>
    <w:pPr>
      <w:keepNext/>
      <w:keepLines/>
      <w:numPr>
        <w:ilvl w:val="1"/>
        <w:numId w:val="1"/>
      </w:numPr>
      <w:ind w:left="862" w:hanging="578"/>
      <w:outlineLvl w:val="1"/>
    </w:pPr>
    <w:rPr>
      <w:rFonts w:eastAsiaTheme="majorEastAsia" w:cstheme="majorBidi"/>
      <w:b/>
      <w:color w:val="005E6E"/>
      <w:sz w:val="24"/>
      <w:szCs w:val="24"/>
    </w:rPr>
  </w:style>
  <w:style w:type="paragraph" w:styleId="Heading3">
    <w:name w:val="heading 3"/>
    <w:basedOn w:val="Normal"/>
    <w:next w:val="Normal"/>
    <w:link w:val="Heading3Char"/>
    <w:uiPriority w:val="9"/>
    <w:semiHidden/>
    <w:qFormat/>
    <w:rsid w:val="008230B2"/>
    <w:pPr>
      <w:keepNext/>
      <w:keepLines/>
      <w:numPr>
        <w:ilvl w:val="2"/>
        <w:numId w:val="1"/>
      </w:numPr>
      <w:ind w:left="1004"/>
      <w:outlineLvl w:val="2"/>
    </w:pPr>
    <w:rPr>
      <w:rFonts w:eastAsiaTheme="majorEastAsia" w:cstheme="majorBidi"/>
      <w:color w:val="005E6E"/>
      <w:sz w:val="24"/>
      <w:szCs w:val="24"/>
    </w:rPr>
  </w:style>
  <w:style w:type="paragraph" w:styleId="Heading4">
    <w:name w:val="heading 4"/>
    <w:basedOn w:val="Normal"/>
    <w:next w:val="Normal"/>
    <w:link w:val="Heading4Char"/>
    <w:uiPriority w:val="9"/>
    <w:semiHidden/>
    <w:qFormat/>
    <w:rsid w:val="008230B2"/>
    <w:pPr>
      <w:keepNext/>
      <w:keepLines/>
      <w:numPr>
        <w:ilvl w:val="3"/>
        <w:numId w:val="1"/>
      </w:numPr>
      <w:ind w:left="1146" w:hanging="862"/>
      <w:outlineLvl w:val="3"/>
    </w:pPr>
    <w:rPr>
      <w:rFonts w:eastAsiaTheme="majorEastAsia" w:cstheme="majorBidi"/>
      <w:i/>
      <w:iCs/>
      <w:color w:val="005E6E"/>
    </w:rPr>
  </w:style>
  <w:style w:type="paragraph" w:styleId="Heading5">
    <w:name w:val="heading 5"/>
    <w:basedOn w:val="Normal"/>
    <w:next w:val="Normal"/>
    <w:link w:val="Heading5Char"/>
    <w:uiPriority w:val="9"/>
    <w:semiHidden/>
    <w:qFormat/>
    <w:rsid w:val="00D6331C"/>
    <w:pPr>
      <w:keepNext/>
      <w:keepLines/>
      <w:numPr>
        <w:ilvl w:val="4"/>
        <w:numId w:val="1"/>
      </w:numPr>
      <w:spacing w:before="40"/>
      <w:outlineLvl w:val="4"/>
    </w:pPr>
    <w:rPr>
      <w:rFonts w:asciiTheme="majorHAnsi" w:hAnsiTheme="majorHAnsi" w:eastAsiaTheme="majorEastAsia" w:cstheme="majorBidi"/>
      <w:color w:val="162143" w:themeColor="accent1" w:themeShade="BF"/>
    </w:rPr>
  </w:style>
  <w:style w:type="paragraph" w:styleId="Heading6">
    <w:name w:val="heading 6"/>
    <w:basedOn w:val="Normal"/>
    <w:next w:val="Normal"/>
    <w:link w:val="Heading6Char"/>
    <w:uiPriority w:val="9"/>
    <w:semiHidden/>
    <w:rsid w:val="00D6331C"/>
    <w:pPr>
      <w:keepNext/>
      <w:keepLines/>
      <w:numPr>
        <w:ilvl w:val="5"/>
        <w:numId w:val="1"/>
      </w:numPr>
      <w:spacing w:before="40"/>
      <w:outlineLvl w:val="5"/>
    </w:pPr>
    <w:rPr>
      <w:rFonts w:asciiTheme="majorHAnsi" w:hAnsiTheme="majorHAnsi" w:eastAsiaTheme="majorEastAsia" w:cstheme="majorBidi"/>
      <w:color w:val="0F162D" w:themeColor="accent1" w:themeShade="7F"/>
    </w:rPr>
  </w:style>
  <w:style w:type="paragraph" w:styleId="Heading7">
    <w:name w:val="heading 7"/>
    <w:basedOn w:val="Normal"/>
    <w:next w:val="Normal"/>
    <w:link w:val="Heading7Char"/>
    <w:uiPriority w:val="9"/>
    <w:semiHidden/>
    <w:qFormat/>
    <w:rsid w:val="00D6331C"/>
    <w:pPr>
      <w:keepNext/>
      <w:keepLines/>
      <w:numPr>
        <w:ilvl w:val="6"/>
        <w:numId w:val="1"/>
      </w:numPr>
      <w:spacing w:before="40"/>
      <w:outlineLvl w:val="6"/>
    </w:pPr>
    <w:rPr>
      <w:rFonts w:asciiTheme="majorHAnsi" w:hAnsiTheme="majorHAnsi" w:eastAsiaTheme="majorEastAsia" w:cstheme="majorBidi"/>
      <w:i/>
      <w:iCs/>
      <w:color w:val="0F162D" w:themeColor="accent1" w:themeShade="7F"/>
    </w:rPr>
  </w:style>
  <w:style w:type="paragraph" w:styleId="Heading8">
    <w:name w:val="heading 8"/>
    <w:basedOn w:val="Normal"/>
    <w:next w:val="Normal"/>
    <w:link w:val="Heading8Char"/>
    <w:uiPriority w:val="9"/>
    <w:semiHidden/>
    <w:qFormat/>
    <w:rsid w:val="00D6331C"/>
    <w:pPr>
      <w:keepNext/>
      <w:keepLines/>
      <w:numPr>
        <w:ilvl w:val="7"/>
        <w:numId w:val="1"/>
      </w:numPr>
      <w:spacing w:before="40"/>
      <w:outlineLvl w:val="7"/>
    </w:pPr>
    <w:rPr>
      <w:rFonts w:asciiTheme="majorHAnsi" w:hAnsiTheme="majorHAnsi" w:eastAsiaTheme="majorEastAsia" w:cstheme="majorBidi"/>
      <w:color w:val="4C4D52" w:themeColor="text1" w:themeTint="D8"/>
      <w:sz w:val="21"/>
      <w:szCs w:val="21"/>
    </w:rPr>
  </w:style>
  <w:style w:type="paragraph" w:styleId="Heading9">
    <w:name w:val="heading 9"/>
    <w:basedOn w:val="Normal"/>
    <w:next w:val="Normal"/>
    <w:link w:val="Heading9Char"/>
    <w:uiPriority w:val="9"/>
    <w:semiHidden/>
    <w:qFormat/>
    <w:rsid w:val="00D6331C"/>
    <w:pPr>
      <w:keepNext/>
      <w:keepLines/>
      <w:numPr>
        <w:ilvl w:val="8"/>
        <w:numId w:val="1"/>
      </w:numPr>
      <w:spacing w:before="40"/>
      <w:outlineLvl w:val="8"/>
    </w:pPr>
    <w:rPr>
      <w:rFonts w:asciiTheme="majorHAnsi" w:hAnsiTheme="majorHAnsi" w:eastAsiaTheme="majorEastAsia" w:cstheme="majorBidi"/>
      <w:i/>
      <w:iCs/>
      <w:color w:val="4C4D52"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D6331C"/>
    <w:pPr>
      <w:tabs>
        <w:tab w:val="center" w:pos="4513"/>
        <w:tab w:val="right" w:pos="9026"/>
      </w:tabs>
    </w:pPr>
  </w:style>
  <w:style w:type="character" w:styleId="HeaderChar" w:customStyle="1">
    <w:name w:val="Header Char"/>
    <w:basedOn w:val="DefaultParagraphFont"/>
    <w:link w:val="Header"/>
    <w:uiPriority w:val="99"/>
    <w:semiHidden/>
    <w:rsid w:val="00D80556"/>
    <w:rPr>
      <w:rFonts w:ascii="Arial" w:hAnsi="Arial"/>
    </w:rPr>
  </w:style>
  <w:style w:type="paragraph" w:styleId="Footer">
    <w:name w:val="footer"/>
    <w:basedOn w:val="Normal"/>
    <w:link w:val="FooterChar"/>
    <w:uiPriority w:val="99"/>
    <w:rsid w:val="00D6331C"/>
    <w:pPr>
      <w:tabs>
        <w:tab w:val="center" w:pos="4513"/>
        <w:tab w:val="right" w:pos="9026"/>
      </w:tabs>
    </w:pPr>
  </w:style>
  <w:style w:type="character" w:styleId="FooterChar" w:customStyle="1">
    <w:name w:val="Footer Char"/>
    <w:basedOn w:val="DefaultParagraphFont"/>
    <w:link w:val="Footer"/>
    <w:uiPriority w:val="99"/>
    <w:rsid w:val="00D80556"/>
    <w:rPr>
      <w:rFonts w:ascii="Arial" w:hAnsi="Arial"/>
    </w:rPr>
  </w:style>
  <w:style w:type="character" w:styleId="Heading1Char" w:customStyle="1">
    <w:name w:val="Heading 1 Char"/>
    <w:basedOn w:val="DefaultParagraphFont"/>
    <w:link w:val="Heading1"/>
    <w:uiPriority w:val="9"/>
    <w:semiHidden/>
    <w:rsid w:val="00D80556"/>
    <w:rPr>
      <w:rFonts w:ascii="Arial" w:hAnsi="Arial" w:eastAsiaTheme="majorEastAsia" w:cstheme="majorBidi"/>
      <w:b/>
      <w:color w:val="005E6E"/>
      <w:sz w:val="28"/>
      <w:szCs w:val="28"/>
    </w:rPr>
  </w:style>
  <w:style w:type="character" w:styleId="Heading2Char" w:customStyle="1">
    <w:name w:val="Heading 2 Char"/>
    <w:basedOn w:val="DefaultParagraphFont"/>
    <w:link w:val="Heading2"/>
    <w:uiPriority w:val="9"/>
    <w:semiHidden/>
    <w:rsid w:val="00D80556"/>
    <w:rPr>
      <w:rFonts w:ascii="Arial" w:hAnsi="Arial" w:eastAsiaTheme="majorEastAsia" w:cstheme="majorBidi"/>
      <w:b/>
      <w:color w:val="005E6E"/>
      <w:sz w:val="24"/>
      <w:szCs w:val="24"/>
    </w:rPr>
  </w:style>
  <w:style w:type="character" w:styleId="Heading3Char" w:customStyle="1">
    <w:name w:val="Heading 3 Char"/>
    <w:basedOn w:val="DefaultParagraphFont"/>
    <w:link w:val="Heading3"/>
    <w:uiPriority w:val="9"/>
    <w:semiHidden/>
    <w:rsid w:val="00D80556"/>
    <w:rPr>
      <w:rFonts w:ascii="Arial" w:hAnsi="Arial" w:eastAsiaTheme="majorEastAsia" w:cstheme="majorBidi"/>
      <w:color w:val="005E6E"/>
      <w:sz w:val="24"/>
      <w:szCs w:val="24"/>
    </w:rPr>
  </w:style>
  <w:style w:type="character" w:styleId="Heading4Char" w:customStyle="1">
    <w:name w:val="Heading 4 Char"/>
    <w:basedOn w:val="DefaultParagraphFont"/>
    <w:link w:val="Heading4"/>
    <w:uiPriority w:val="9"/>
    <w:semiHidden/>
    <w:rsid w:val="00D80556"/>
    <w:rPr>
      <w:rFonts w:ascii="Arial" w:hAnsi="Arial" w:eastAsiaTheme="majorEastAsia" w:cstheme="majorBidi"/>
      <w:i/>
      <w:iCs/>
      <w:color w:val="005E6E"/>
    </w:rPr>
  </w:style>
  <w:style w:type="character" w:styleId="Heading5Char" w:customStyle="1">
    <w:name w:val="Heading 5 Char"/>
    <w:basedOn w:val="DefaultParagraphFont"/>
    <w:link w:val="Heading5"/>
    <w:uiPriority w:val="9"/>
    <w:semiHidden/>
    <w:rsid w:val="00D80556"/>
    <w:rPr>
      <w:rFonts w:asciiTheme="majorHAnsi" w:hAnsiTheme="majorHAnsi" w:eastAsiaTheme="majorEastAsia" w:cstheme="majorBidi"/>
      <w:color w:val="162143" w:themeColor="accent1" w:themeShade="BF"/>
    </w:rPr>
  </w:style>
  <w:style w:type="character" w:styleId="Heading6Char" w:customStyle="1">
    <w:name w:val="Heading 6 Char"/>
    <w:basedOn w:val="DefaultParagraphFont"/>
    <w:link w:val="Heading6"/>
    <w:uiPriority w:val="9"/>
    <w:semiHidden/>
    <w:rsid w:val="00D80556"/>
    <w:rPr>
      <w:rFonts w:asciiTheme="majorHAnsi" w:hAnsiTheme="majorHAnsi" w:eastAsiaTheme="majorEastAsia" w:cstheme="majorBidi"/>
      <w:color w:val="0F162D" w:themeColor="accent1" w:themeShade="7F"/>
    </w:rPr>
  </w:style>
  <w:style w:type="character" w:styleId="Heading7Char" w:customStyle="1">
    <w:name w:val="Heading 7 Char"/>
    <w:basedOn w:val="DefaultParagraphFont"/>
    <w:link w:val="Heading7"/>
    <w:uiPriority w:val="9"/>
    <w:semiHidden/>
    <w:rsid w:val="00D80556"/>
    <w:rPr>
      <w:rFonts w:asciiTheme="majorHAnsi" w:hAnsiTheme="majorHAnsi" w:eastAsiaTheme="majorEastAsia" w:cstheme="majorBidi"/>
      <w:i/>
      <w:iCs/>
      <w:color w:val="0F162D" w:themeColor="accent1" w:themeShade="7F"/>
    </w:rPr>
  </w:style>
  <w:style w:type="character" w:styleId="Heading8Char" w:customStyle="1">
    <w:name w:val="Heading 8 Char"/>
    <w:basedOn w:val="DefaultParagraphFont"/>
    <w:link w:val="Heading8"/>
    <w:uiPriority w:val="9"/>
    <w:semiHidden/>
    <w:rsid w:val="00D80556"/>
    <w:rPr>
      <w:rFonts w:asciiTheme="majorHAnsi" w:hAnsiTheme="majorHAnsi" w:eastAsiaTheme="majorEastAsia" w:cstheme="majorBidi"/>
      <w:color w:val="4C4D52" w:themeColor="text1" w:themeTint="D8"/>
      <w:sz w:val="21"/>
      <w:szCs w:val="21"/>
    </w:rPr>
  </w:style>
  <w:style w:type="character" w:styleId="Heading9Char" w:customStyle="1">
    <w:name w:val="Heading 9 Char"/>
    <w:basedOn w:val="DefaultParagraphFont"/>
    <w:link w:val="Heading9"/>
    <w:uiPriority w:val="9"/>
    <w:semiHidden/>
    <w:rsid w:val="00D80556"/>
    <w:rPr>
      <w:rFonts w:asciiTheme="majorHAnsi" w:hAnsiTheme="majorHAnsi" w:eastAsiaTheme="majorEastAsia" w:cstheme="majorBidi"/>
      <w:i/>
      <w:iCs/>
      <w:color w:val="4C4D52" w:themeColor="text1" w:themeTint="D8"/>
      <w:sz w:val="21"/>
      <w:szCs w:val="21"/>
    </w:rPr>
  </w:style>
  <w:style w:type="paragraph" w:styleId="ListParagraph">
    <w:name w:val="List Paragraph"/>
    <w:basedOn w:val="Normal"/>
    <w:uiPriority w:val="34"/>
    <w:qFormat/>
    <w:rsid w:val="00D6331C"/>
    <w:pPr>
      <w:ind w:left="720"/>
    </w:pPr>
  </w:style>
  <w:style w:type="paragraph" w:styleId="Default" w:customStyle="1">
    <w:name w:val="Default"/>
    <w:rsid w:val="00C577C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rsid w:val="00A277CF"/>
    <w:rPr>
      <w:sz w:val="16"/>
      <w:szCs w:val="16"/>
    </w:rPr>
  </w:style>
  <w:style w:type="paragraph" w:styleId="CommentText">
    <w:name w:val="annotation text"/>
    <w:basedOn w:val="Normal"/>
    <w:link w:val="CommentTextChar"/>
    <w:uiPriority w:val="99"/>
    <w:semiHidden/>
    <w:rsid w:val="00A277CF"/>
  </w:style>
  <w:style w:type="character" w:styleId="CommentTextChar" w:customStyle="1">
    <w:name w:val="Comment Text Char"/>
    <w:basedOn w:val="DefaultParagraphFont"/>
    <w:link w:val="CommentText"/>
    <w:uiPriority w:val="99"/>
    <w:semiHidden/>
    <w:rsid w:val="00D80556"/>
    <w:rPr>
      <w:rFonts w:ascii="Arial" w:hAnsi="Arial"/>
      <w:sz w:val="20"/>
      <w:szCs w:val="20"/>
    </w:rPr>
  </w:style>
  <w:style w:type="paragraph" w:styleId="CommentSubject">
    <w:name w:val="annotation subject"/>
    <w:basedOn w:val="CommentText"/>
    <w:next w:val="CommentText"/>
    <w:link w:val="CommentSubjectChar"/>
    <w:uiPriority w:val="99"/>
    <w:semiHidden/>
    <w:rsid w:val="00A277CF"/>
    <w:rPr>
      <w:b/>
      <w:bCs/>
    </w:rPr>
  </w:style>
  <w:style w:type="character" w:styleId="CommentSubjectChar" w:customStyle="1">
    <w:name w:val="Comment Subject Char"/>
    <w:basedOn w:val="CommentTextChar"/>
    <w:link w:val="CommentSubject"/>
    <w:uiPriority w:val="99"/>
    <w:semiHidden/>
    <w:rsid w:val="00D80556"/>
    <w:rPr>
      <w:rFonts w:ascii="Arial" w:hAnsi="Arial"/>
      <w:b/>
      <w:bCs/>
      <w:sz w:val="20"/>
      <w:szCs w:val="20"/>
    </w:rPr>
  </w:style>
  <w:style w:type="paragraph" w:styleId="BalloonText">
    <w:name w:val="Balloon Text"/>
    <w:basedOn w:val="Normal"/>
    <w:link w:val="BalloonTextChar"/>
    <w:uiPriority w:val="99"/>
    <w:semiHidden/>
    <w:rsid w:val="00A277C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80556"/>
    <w:rPr>
      <w:rFonts w:ascii="Segoe UI" w:hAnsi="Segoe UI" w:cs="Segoe UI"/>
      <w:sz w:val="18"/>
      <w:szCs w:val="18"/>
    </w:rPr>
  </w:style>
  <w:style w:type="character" w:styleId="Hyperlink">
    <w:name w:val="Hyperlink"/>
    <w:basedOn w:val="DefaultParagraphFont"/>
    <w:uiPriority w:val="99"/>
    <w:unhideWhenUsed/>
    <w:rsid w:val="003B69E1"/>
    <w:rPr>
      <w:color w:val="0563C1" w:themeColor="hyperlink"/>
      <w:u w:val="single"/>
    </w:rPr>
  </w:style>
  <w:style w:type="character" w:styleId="FollowedHyperlink">
    <w:name w:val="FollowedHyperlink"/>
    <w:basedOn w:val="DefaultParagraphFont"/>
    <w:uiPriority w:val="99"/>
    <w:semiHidden/>
    <w:unhideWhenUsed/>
    <w:rsid w:val="003B69E1"/>
    <w:rPr>
      <w:color w:val="954F72" w:themeColor="followedHyperlink"/>
      <w:u w:val="single"/>
    </w:rPr>
  </w:style>
  <w:style w:type="paragraph" w:styleId="Policynormaltext" w:customStyle="1">
    <w:name w:val="Policy normal text"/>
    <w:basedOn w:val="Normal"/>
    <w:link w:val="PolicynormaltextChar"/>
    <w:semiHidden/>
    <w:rsid w:val="003B69E1"/>
    <w:pPr>
      <w:tabs>
        <w:tab w:val="left" w:pos="1540"/>
      </w:tabs>
    </w:pPr>
    <w:rPr>
      <w:rFonts w:cs="Arial"/>
      <w:noProof/>
      <w:color w:val="000000"/>
      <w:sz w:val="24"/>
      <w:lang w:eastAsia="en-AU"/>
    </w:rPr>
  </w:style>
  <w:style w:type="character" w:styleId="PolicynormaltextChar" w:customStyle="1">
    <w:name w:val="Policy normal text Char"/>
    <w:link w:val="Policynormaltext"/>
    <w:semiHidden/>
    <w:rsid w:val="00D80556"/>
    <w:rPr>
      <w:rFonts w:ascii="Arial" w:hAnsi="Arial" w:cs="Arial" w:eastAsiaTheme="minorEastAsia"/>
      <w:noProof/>
      <w:color w:val="000000"/>
      <w:sz w:val="24"/>
      <w:lang w:eastAsia="en-AU"/>
    </w:rPr>
  </w:style>
  <w:style w:type="paragraph" w:styleId="IWAHeading1" w:customStyle="1">
    <w:name w:val="IWA Heading 1"/>
    <w:basedOn w:val="Heading1"/>
    <w:next w:val="Normal"/>
    <w:qFormat/>
    <w:rsid w:val="00C04B90"/>
    <w:pPr>
      <w:spacing w:before="120" w:after="120"/>
      <w:ind w:left="425" w:hanging="431"/>
    </w:pPr>
  </w:style>
  <w:style w:type="paragraph" w:styleId="IWATablecaption" w:customStyle="1">
    <w:name w:val="IWA Table caption"/>
    <w:basedOn w:val="Normal"/>
    <w:qFormat/>
    <w:rsid w:val="007D397A"/>
    <w:pPr>
      <w:spacing w:before="240"/>
    </w:pPr>
    <w:rPr>
      <w:rFonts w:cs="Arial"/>
      <w:color w:val="005E6E"/>
    </w:rPr>
  </w:style>
  <w:style w:type="paragraph" w:styleId="IWAHeading2" w:customStyle="1">
    <w:name w:val="IWA Heading 2"/>
    <w:basedOn w:val="Heading2"/>
    <w:next w:val="Normal"/>
    <w:qFormat/>
    <w:rsid w:val="00C04B90"/>
    <w:pPr>
      <w:spacing w:before="120"/>
      <w:ind w:left="567"/>
    </w:pPr>
  </w:style>
  <w:style w:type="paragraph" w:styleId="IWAHeading3" w:customStyle="1">
    <w:name w:val="IWA Heading 3"/>
    <w:basedOn w:val="Heading3"/>
    <w:next w:val="Normal"/>
    <w:qFormat/>
    <w:rsid w:val="00C04B90"/>
    <w:pPr>
      <w:spacing w:before="120"/>
      <w:ind w:left="709"/>
    </w:pPr>
  </w:style>
  <w:style w:type="paragraph" w:styleId="IWAHeading4" w:customStyle="1">
    <w:name w:val="IWA Heading 4"/>
    <w:basedOn w:val="Heading4"/>
    <w:next w:val="Normal"/>
    <w:qFormat/>
    <w:rsid w:val="00C04B90"/>
    <w:pPr>
      <w:spacing w:before="120"/>
      <w:ind w:left="851"/>
    </w:pPr>
  </w:style>
  <w:style w:type="paragraph" w:styleId="IWAHeading5" w:customStyle="1">
    <w:name w:val="IWA Heading 5"/>
    <w:basedOn w:val="Heading5"/>
    <w:next w:val="Normal"/>
    <w:qFormat/>
    <w:rsid w:val="00C04B90"/>
    <w:pPr>
      <w:spacing w:before="120"/>
      <w:ind w:left="1009" w:hanging="1009"/>
    </w:pPr>
    <w:rPr>
      <w:rFonts w:ascii="Arial" w:hAnsi="Arial" w:cs="Arial"/>
    </w:rPr>
  </w:style>
  <w:style w:type="paragraph" w:styleId="Caption">
    <w:name w:val="caption"/>
    <w:basedOn w:val="Normal"/>
    <w:next w:val="Normal"/>
    <w:uiPriority w:val="35"/>
    <w:semiHidden/>
    <w:qFormat/>
    <w:rsid w:val="004E0C26"/>
    <w:rPr>
      <w:i/>
      <w:iCs/>
      <w:color w:val="000000" w:themeColor="text2"/>
      <w:sz w:val="18"/>
      <w:szCs w:val="18"/>
    </w:rPr>
  </w:style>
  <w:style w:type="paragraph" w:styleId="IWATableText" w:customStyle="1">
    <w:name w:val="IWA Table Text"/>
    <w:basedOn w:val="Normal"/>
    <w:qFormat/>
    <w:rsid w:val="00F94431"/>
    <w:pPr>
      <w:spacing w:before="40" w:after="40"/>
    </w:pPr>
  </w:style>
  <w:style w:type="paragraph" w:styleId="ListBullet">
    <w:name w:val="List Bullet"/>
    <w:aliases w:val="IWA Bullet List 1"/>
    <w:basedOn w:val="Normal"/>
    <w:uiPriority w:val="99"/>
    <w:rsid w:val="00A63665"/>
    <w:pPr>
      <w:numPr>
        <w:numId w:val="2"/>
      </w:numPr>
      <w:spacing w:after="40"/>
      <w:ind w:left="714" w:hanging="357"/>
    </w:pPr>
  </w:style>
  <w:style w:type="paragraph" w:styleId="ListBullet2">
    <w:name w:val="List Bullet 2"/>
    <w:aliases w:val="IWA Bullet List 2"/>
    <w:basedOn w:val="Normal"/>
    <w:uiPriority w:val="99"/>
    <w:rsid w:val="00A63665"/>
    <w:pPr>
      <w:numPr>
        <w:numId w:val="3"/>
      </w:numPr>
      <w:spacing w:after="40"/>
      <w:ind w:left="1071" w:hanging="357"/>
    </w:pPr>
  </w:style>
  <w:style w:type="paragraph" w:styleId="ListBullet3">
    <w:name w:val="List Bullet 3"/>
    <w:aliases w:val="IWA Bullet List 3"/>
    <w:basedOn w:val="Normal"/>
    <w:uiPriority w:val="99"/>
    <w:rsid w:val="00A63665"/>
    <w:pPr>
      <w:numPr>
        <w:numId w:val="4"/>
      </w:numPr>
      <w:ind w:left="1429" w:hanging="357"/>
    </w:pPr>
  </w:style>
  <w:style w:type="paragraph" w:styleId="IWATableBulletList1" w:customStyle="1">
    <w:name w:val="IWA Table Bullet List 1"/>
    <w:basedOn w:val="ListBullet"/>
    <w:qFormat/>
    <w:rsid w:val="00F94431"/>
    <w:pPr>
      <w:tabs>
        <w:tab w:val="clear" w:pos="360"/>
      </w:tabs>
      <w:spacing w:before="40"/>
      <w:ind w:left="227" w:hanging="227"/>
    </w:pPr>
  </w:style>
  <w:style w:type="paragraph" w:styleId="IWATableBulletList2" w:customStyle="1">
    <w:name w:val="IWA Table Bullet List 2"/>
    <w:basedOn w:val="IWATableBulletList1"/>
    <w:qFormat/>
    <w:rsid w:val="007A2317"/>
    <w:pPr>
      <w:ind w:left="484" w:hanging="198"/>
    </w:pPr>
  </w:style>
  <w:style w:type="paragraph" w:styleId="IWATableBulletList3" w:customStyle="1">
    <w:name w:val="IWA Table Bullet List 3"/>
    <w:basedOn w:val="IWATableBulletList2"/>
    <w:qFormat/>
    <w:rsid w:val="007A2317"/>
    <w:pPr>
      <w:ind w:left="768"/>
    </w:pPr>
  </w:style>
  <w:style w:type="paragraph" w:styleId="IWATableNumberedList1" w:customStyle="1">
    <w:name w:val="IWA Table Numbered List 1"/>
    <w:basedOn w:val="IWATableBulletList1"/>
    <w:qFormat/>
    <w:rsid w:val="007A2317"/>
    <w:pPr>
      <w:numPr>
        <w:numId w:val="5"/>
      </w:numPr>
      <w:ind w:left="201" w:hanging="218"/>
    </w:pPr>
  </w:style>
  <w:style w:type="paragraph" w:styleId="IWATableNumberedList2" w:customStyle="1">
    <w:name w:val="IWA Table Numbered List 2"/>
    <w:basedOn w:val="IWATableBulletList2"/>
    <w:qFormat/>
    <w:rsid w:val="00EB269B"/>
    <w:pPr>
      <w:numPr>
        <w:numId w:val="6"/>
      </w:numPr>
      <w:ind w:left="550" w:hanging="284"/>
    </w:pPr>
  </w:style>
  <w:style w:type="paragraph" w:styleId="IWATableNumberedList3" w:customStyle="1">
    <w:name w:val="IWA Table Numbered List 3"/>
    <w:basedOn w:val="IWATableBulletList3"/>
    <w:qFormat/>
    <w:rsid w:val="00523EC8"/>
    <w:pPr>
      <w:numPr>
        <w:numId w:val="7"/>
      </w:numPr>
      <w:ind w:left="907" w:hanging="227"/>
    </w:pPr>
  </w:style>
  <w:style w:type="paragraph" w:styleId="IWATableHeading" w:customStyle="1">
    <w:name w:val="IWA Table Heading"/>
    <w:basedOn w:val="Normal"/>
    <w:qFormat/>
    <w:rsid w:val="00F94431"/>
    <w:pPr>
      <w:spacing w:before="40" w:after="40"/>
    </w:pPr>
    <w:rPr>
      <w:rFonts w:cs="Arial"/>
      <w:b/>
      <w:color w:val="E4DAC5" w:themeColor="background1"/>
    </w:rPr>
  </w:style>
  <w:style w:type="paragraph" w:styleId="IWANumberedList1" w:customStyle="1">
    <w:name w:val="IWA Numbered List 1"/>
    <w:basedOn w:val="ListBullet"/>
    <w:qFormat/>
    <w:rsid w:val="00A63665"/>
    <w:pPr>
      <w:numPr>
        <w:numId w:val="8"/>
      </w:numPr>
      <w:spacing w:before="40"/>
      <w:ind w:left="714" w:hanging="357"/>
    </w:pPr>
  </w:style>
  <w:style w:type="paragraph" w:styleId="IWANumberedList2" w:customStyle="1">
    <w:name w:val="IWA Numbered List 2"/>
    <w:basedOn w:val="IWANumberedList1"/>
    <w:qFormat/>
    <w:rsid w:val="00A63665"/>
    <w:pPr>
      <w:numPr>
        <w:numId w:val="9"/>
      </w:numPr>
      <w:ind w:left="1071" w:hanging="357"/>
    </w:pPr>
  </w:style>
  <w:style w:type="paragraph" w:styleId="IWANumberedList3" w:customStyle="1">
    <w:name w:val="IWA Numbered List 3"/>
    <w:basedOn w:val="IWANumberedList2"/>
    <w:qFormat/>
    <w:rsid w:val="00A63665"/>
    <w:pPr>
      <w:numPr>
        <w:numId w:val="10"/>
      </w:numPr>
      <w:ind w:left="1429" w:hanging="357"/>
    </w:pPr>
  </w:style>
  <w:style w:type="character" w:styleId="IntenseEmphasis">
    <w:name w:val="Intense Emphasis"/>
    <w:basedOn w:val="DefaultParagraphFont"/>
    <w:uiPriority w:val="21"/>
    <w:semiHidden/>
    <w:qFormat/>
    <w:rsid w:val="0077718A"/>
    <w:rPr>
      <w:i/>
      <w:iCs/>
      <w:color w:val="1E2D5B" w:themeColor="accent1"/>
    </w:rPr>
  </w:style>
  <w:style w:type="character" w:styleId="Emphasis">
    <w:name w:val="Emphasis"/>
    <w:basedOn w:val="DefaultParagraphFont"/>
    <w:uiPriority w:val="20"/>
    <w:semiHidden/>
    <w:qFormat/>
    <w:rsid w:val="0077718A"/>
    <w:rPr>
      <w:i/>
      <w:iCs/>
    </w:rPr>
  </w:style>
  <w:style w:type="character" w:styleId="SubtleEmphasis">
    <w:name w:val="Subtle Emphasis"/>
    <w:basedOn w:val="DefaultParagraphFont"/>
    <w:uiPriority w:val="19"/>
    <w:semiHidden/>
    <w:qFormat/>
    <w:rsid w:val="0077718A"/>
    <w:rPr>
      <w:i/>
      <w:iCs/>
      <w:color w:val="5F6167" w:themeColor="text1" w:themeTint="BF"/>
    </w:rPr>
  </w:style>
  <w:style w:type="paragraph" w:styleId="IWABodyItalics" w:customStyle="1">
    <w:name w:val="IWA Body Italics"/>
    <w:basedOn w:val="Normal"/>
    <w:qFormat/>
    <w:rsid w:val="0077718A"/>
    <w:rPr>
      <w:i/>
    </w:rPr>
  </w:style>
  <w:style w:type="paragraph" w:styleId="Subtitle">
    <w:name w:val="Subtitle"/>
    <w:basedOn w:val="Normal"/>
    <w:next w:val="Normal"/>
    <w:link w:val="SubtitleChar"/>
    <w:uiPriority w:val="11"/>
    <w:semiHidden/>
    <w:qFormat/>
    <w:rsid w:val="0077718A"/>
    <w:pPr>
      <w:numPr>
        <w:ilvl w:val="1"/>
      </w:numPr>
    </w:pPr>
    <w:rPr>
      <w:color w:val="74767D" w:themeColor="text1" w:themeTint="A5"/>
      <w:spacing w:val="15"/>
    </w:rPr>
  </w:style>
  <w:style w:type="character" w:styleId="SubtitleChar" w:customStyle="1">
    <w:name w:val="Subtitle Char"/>
    <w:basedOn w:val="DefaultParagraphFont"/>
    <w:link w:val="Subtitle"/>
    <w:uiPriority w:val="11"/>
    <w:semiHidden/>
    <w:rsid w:val="00D80556"/>
    <w:rPr>
      <w:rFonts w:eastAsiaTheme="minorEastAsia"/>
      <w:color w:val="74767D" w:themeColor="text1" w:themeTint="A5"/>
      <w:spacing w:val="15"/>
    </w:rPr>
  </w:style>
  <w:style w:type="paragraph" w:styleId="Title">
    <w:name w:val="Title"/>
    <w:basedOn w:val="Normal"/>
    <w:next w:val="Normal"/>
    <w:link w:val="TitleChar"/>
    <w:uiPriority w:val="10"/>
    <w:semiHidden/>
    <w:qFormat/>
    <w:rsid w:val="0077718A"/>
    <w:pPr>
      <w:spacing w:after="0"/>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semiHidden/>
    <w:rsid w:val="00D80556"/>
    <w:rPr>
      <w:rFonts w:asciiTheme="majorHAnsi" w:hAnsiTheme="majorHAnsi" w:eastAsiaTheme="majorEastAsia" w:cstheme="majorBidi"/>
      <w:spacing w:val="-10"/>
      <w:kern w:val="28"/>
      <w:sz w:val="56"/>
      <w:szCs w:val="56"/>
    </w:rPr>
  </w:style>
  <w:style w:type="character" w:styleId="Strong">
    <w:name w:val="Strong"/>
    <w:basedOn w:val="DefaultParagraphFont"/>
    <w:uiPriority w:val="22"/>
    <w:semiHidden/>
    <w:qFormat/>
    <w:rsid w:val="0077718A"/>
    <w:rPr>
      <w:b/>
      <w:bCs/>
    </w:rPr>
  </w:style>
  <w:style w:type="paragraph" w:styleId="IWABodyBold" w:customStyle="1">
    <w:name w:val="IWA Body Bold"/>
    <w:basedOn w:val="Normal"/>
    <w:qFormat/>
    <w:rsid w:val="0077718A"/>
    <w:rPr>
      <w:b/>
    </w:rPr>
  </w:style>
  <w:style w:type="character" w:styleId="IntenseReference">
    <w:name w:val="Intense Reference"/>
    <w:basedOn w:val="DefaultParagraphFont"/>
    <w:uiPriority w:val="32"/>
    <w:semiHidden/>
    <w:qFormat/>
    <w:rsid w:val="00D80556"/>
    <w:rPr>
      <w:b/>
      <w:bCs/>
      <w:smallCaps/>
      <w:color w:val="1E2D5B" w:themeColor="accent1"/>
      <w:spacing w:val="5"/>
    </w:rPr>
  </w:style>
  <w:style w:type="paragraph" w:styleId="IntenseQuote">
    <w:name w:val="Intense Quote"/>
    <w:basedOn w:val="Normal"/>
    <w:next w:val="Normal"/>
    <w:link w:val="IntenseQuoteChar"/>
    <w:uiPriority w:val="30"/>
    <w:semiHidden/>
    <w:qFormat/>
    <w:rsid w:val="00D80556"/>
    <w:pPr>
      <w:pBdr>
        <w:top w:val="single" w:color="1E2D5B" w:themeColor="accent1" w:sz="4" w:space="10"/>
        <w:bottom w:val="single" w:color="1E2D5B" w:themeColor="accent1" w:sz="4" w:space="10"/>
      </w:pBdr>
      <w:spacing w:before="360" w:after="360"/>
      <w:ind w:left="864" w:right="864"/>
      <w:jc w:val="center"/>
    </w:pPr>
    <w:rPr>
      <w:i/>
      <w:iCs/>
      <w:color w:val="1E2D5B" w:themeColor="accent1"/>
    </w:rPr>
  </w:style>
  <w:style w:type="character" w:styleId="IntenseQuoteChar" w:customStyle="1">
    <w:name w:val="Intense Quote Char"/>
    <w:basedOn w:val="DefaultParagraphFont"/>
    <w:link w:val="IntenseQuote"/>
    <w:uiPriority w:val="30"/>
    <w:semiHidden/>
    <w:rsid w:val="00D80556"/>
    <w:rPr>
      <w:rFonts w:ascii="Arial" w:hAnsi="Arial"/>
      <w:i/>
      <w:iCs/>
      <w:color w:val="1E2D5B" w:themeColor="accent1"/>
    </w:rPr>
  </w:style>
  <w:style w:type="paragraph" w:styleId="IWAHeadingnonnumbered" w:customStyle="1">
    <w:name w:val="IWA Heading non numbered"/>
    <w:basedOn w:val="IWAHeading1"/>
    <w:next w:val="Normal"/>
    <w:qFormat/>
    <w:rsid w:val="007D397A"/>
    <w:pPr>
      <w:numPr>
        <w:numId w:val="0"/>
      </w:numPr>
    </w:pPr>
  </w:style>
  <w:style w:type="paragraph" w:styleId="TOCHeading">
    <w:name w:val="TOC Heading"/>
    <w:basedOn w:val="Heading1"/>
    <w:next w:val="Normal"/>
    <w:uiPriority w:val="39"/>
    <w:unhideWhenUsed/>
    <w:qFormat/>
    <w:rsid w:val="00587359"/>
    <w:pPr>
      <w:numPr>
        <w:numId w:val="0"/>
      </w:numPr>
      <w:spacing w:before="240" w:after="0"/>
      <w:outlineLvl w:val="9"/>
    </w:pPr>
    <w:rPr>
      <w:rFonts w:asciiTheme="majorHAnsi" w:hAnsiTheme="majorHAnsi"/>
      <w:b w:val="0"/>
      <w:color w:val="162143" w:themeColor="accent1" w:themeShade="BF"/>
      <w:sz w:val="32"/>
      <w:szCs w:val="32"/>
      <w:lang w:val="en-US"/>
    </w:rPr>
  </w:style>
  <w:style w:type="paragraph" w:styleId="TOC1">
    <w:name w:val="toc 1"/>
    <w:basedOn w:val="Normal"/>
    <w:next w:val="Normal"/>
    <w:autoRedefine/>
    <w:uiPriority w:val="39"/>
    <w:unhideWhenUsed/>
    <w:rsid w:val="009D5DD6"/>
    <w:pPr>
      <w:spacing w:before="120"/>
    </w:pPr>
    <w:rPr>
      <w:bCs/>
    </w:rPr>
  </w:style>
  <w:style w:type="paragraph" w:styleId="TOC2">
    <w:name w:val="toc 2"/>
    <w:basedOn w:val="TOC1"/>
    <w:next w:val="Normal"/>
    <w:autoRedefine/>
    <w:uiPriority w:val="39"/>
    <w:unhideWhenUsed/>
    <w:rsid w:val="009D5DD6"/>
    <w:pPr>
      <w:ind w:left="221"/>
    </w:pPr>
  </w:style>
  <w:style w:type="paragraph" w:styleId="TOC3">
    <w:name w:val="toc 3"/>
    <w:basedOn w:val="TOC2"/>
    <w:next w:val="Normal"/>
    <w:autoRedefine/>
    <w:uiPriority w:val="39"/>
    <w:unhideWhenUsed/>
    <w:rsid w:val="009D5DD6"/>
    <w:pPr>
      <w:spacing w:after="0"/>
      <w:ind w:left="440"/>
    </w:pPr>
    <w:rPr>
      <w:iCs/>
    </w:rPr>
  </w:style>
  <w:style w:type="numbering" w:styleId="Listbulleted" w:customStyle="1">
    <w:name w:val="List (bulleted)"/>
    <w:uiPriority w:val="99"/>
    <w:rsid w:val="006A5059"/>
    <w:pPr>
      <w:numPr>
        <w:numId w:val="11"/>
      </w:numPr>
    </w:pPr>
  </w:style>
  <w:style w:type="paragraph" w:styleId="IWAFigurecaption" w:customStyle="1">
    <w:name w:val="IWA Figure caption"/>
    <w:basedOn w:val="IWATablecaption"/>
    <w:qFormat/>
    <w:rsid w:val="00C04B90"/>
    <w:pPr>
      <w:spacing w:before="120" w:after="240"/>
    </w:pPr>
    <w:rPr>
      <w:b/>
    </w:rPr>
  </w:style>
  <w:style w:type="table" w:styleId="TableGrid">
    <w:name w:val="Table Grid"/>
    <w:basedOn w:val="TableNormal"/>
    <w:uiPriority w:val="39"/>
    <w:rsid w:val="0066337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stTable3-Accent1">
    <w:name w:val="List Table 3 Accent 1"/>
    <w:basedOn w:val="TableNormal"/>
    <w:uiPriority w:val="48"/>
    <w:rsid w:val="0066337E"/>
    <w:pPr>
      <w:spacing w:after="0" w:line="240" w:lineRule="auto"/>
    </w:pPr>
    <w:tblPr>
      <w:tblStyleRowBandSize w:val="1"/>
      <w:tblStyleColBandSize w:val="1"/>
      <w:tblBorders>
        <w:top w:val="single" w:color="1E2D5B" w:themeColor="accent1" w:sz="4" w:space="0"/>
        <w:left w:val="single" w:color="1E2D5B" w:themeColor="accent1" w:sz="4" w:space="0"/>
        <w:bottom w:val="single" w:color="1E2D5B" w:themeColor="accent1" w:sz="4" w:space="0"/>
        <w:right w:val="single" w:color="1E2D5B" w:themeColor="accent1" w:sz="4" w:space="0"/>
      </w:tblBorders>
    </w:tblPr>
    <w:tblStylePr w:type="firstRow">
      <w:rPr>
        <w:b/>
        <w:bCs/>
        <w:color w:val="E4DAC5" w:themeColor="background1"/>
      </w:rPr>
      <w:tblPr/>
      <w:tcPr>
        <w:shd w:val="clear" w:color="auto" w:fill="1E2D5B" w:themeFill="accent1"/>
      </w:tcPr>
    </w:tblStylePr>
    <w:tblStylePr w:type="lastRow">
      <w:rPr>
        <w:b/>
        <w:bCs/>
      </w:rPr>
      <w:tblPr/>
      <w:tcPr>
        <w:tcBorders>
          <w:top w:val="double" w:color="1E2D5B" w:themeColor="accent1" w:sz="4" w:space="0"/>
        </w:tcBorders>
        <w:shd w:val="clear" w:color="auto" w:fill="E4DAC5" w:themeFill="background1"/>
      </w:tcPr>
    </w:tblStylePr>
    <w:tblStylePr w:type="firstCol">
      <w:rPr>
        <w:b/>
        <w:bCs/>
      </w:rPr>
      <w:tblPr/>
      <w:tcPr>
        <w:tcBorders>
          <w:right w:val="nil"/>
        </w:tcBorders>
        <w:shd w:val="clear" w:color="auto" w:fill="E4DAC5" w:themeFill="background1"/>
      </w:tcPr>
    </w:tblStylePr>
    <w:tblStylePr w:type="lastCol">
      <w:rPr>
        <w:b/>
        <w:bCs/>
      </w:rPr>
      <w:tblPr/>
      <w:tcPr>
        <w:tcBorders>
          <w:left w:val="nil"/>
        </w:tcBorders>
        <w:shd w:val="clear" w:color="auto" w:fill="E4DAC5" w:themeFill="background1"/>
      </w:tcPr>
    </w:tblStylePr>
    <w:tblStylePr w:type="band1Vert">
      <w:tblPr/>
      <w:tcPr>
        <w:tcBorders>
          <w:left w:val="single" w:color="1E2D5B" w:themeColor="accent1" w:sz="4" w:space="0"/>
          <w:right w:val="single" w:color="1E2D5B" w:themeColor="accent1" w:sz="4" w:space="0"/>
        </w:tcBorders>
      </w:tcPr>
    </w:tblStylePr>
    <w:tblStylePr w:type="band1Horz">
      <w:tblPr/>
      <w:tcPr>
        <w:tcBorders>
          <w:top w:val="single" w:color="1E2D5B" w:themeColor="accent1" w:sz="4" w:space="0"/>
          <w:bottom w:val="single" w:color="1E2D5B"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E2D5B" w:themeColor="accent1" w:sz="4" w:space="0"/>
          <w:left w:val="nil"/>
        </w:tcBorders>
      </w:tcPr>
    </w:tblStylePr>
    <w:tblStylePr w:type="swCell">
      <w:tblPr/>
      <w:tcPr>
        <w:tcBorders>
          <w:top w:val="double" w:color="1E2D5B" w:themeColor="accent1" w:sz="4" w:space="0"/>
          <w:right w:val="nil"/>
        </w:tcBorders>
      </w:tcPr>
    </w:tblStylePr>
  </w:style>
  <w:style w:type="table" w:styleId="IWATemplate" w:customStyle="1">
    <w:name w:val="IWA Template"/>
    <w:basedOn w:val="ListTable3-Accent1"/>
    <w:uiPriority w:val="99"/>
    <w:rsid w:val="002E647C"/>
    <w:pPr>
      <w:spacing w:before="40" w:after="40"/>
    </w:pPr>
    <w:rPr>
      <w:rFonts w:ascii="Arial" w:hAnsi="Arial"/>
      <w:sz w:val="20"/>
    </w:rPr>
    <w:tblPr>
      <w:tblBorders>
        <w:top w:val="none" w:color="auto" w:sz="0" w:space="0"/>
        <w:left w:val="none" w:color="auto" w:sz="0" w:space="0"/>
        <w:bottom w:val="none" w:color="auto" w:sz="0" w:space="0"/>
        <w:right w:val="none" w:color="auto" w:sz="0" w:space="0"/>
        <w:insideH w:val="single" w:color="1E2D5B" w:themeColor="accent1" w:sz="4" w:space="0"/>
        <w:insideV w:val="single" w:color="1E2D5B" w:themeColor="accent1" w:sz="4" w:space="0"/>
      </w:tblBorders>
    </w:tblPr>
    <w:tcPr>
      <w:shd w:val="clear" w:color="auto" w:fill="E4DAC5" w:themeFill="background1"/>
    </w:tcPr>
    <w:tblStylePr w:type="firstRow">
      <w:rPr>
        <w:rFonts w:ascii="Arial" w:hAnsi="Arial"/>
        <w:b/>
        <w:bCs/>
        <w:color w:val="E4DAC5" w:themeColor="background1"/>
        <w:sz w:val="20"/>
      </w:rPr>
      <w:tblPr/>
      <w:tcPr>
        <w:shd w:val="clear" w:color="auto" w:fill="1E2D5B" w:themeFill="accent1"/>
      </w:tcPr>
    </w:tblStylePr>
    <w:tblStylePr w:type="lastRow">
      <w:rPr>
        <w:b/>
        <w:bCs/>
      </w:rPr>
      <w:tblPr/>
      <w:tcPr>
        <w:tcBorders>
          <w:top w:val="double" w:color="1E2D5B" w:themeColor="accent1" w:sz="4" w:space="0"/>
        </w:tcBorders>
        <w:shd w:val="clear" w:color="auto" w:fill="E4DAC5" w:themeFill="background1"/>
      </w:tcPr>
    </w:tblStylePr>
    <w:tblStylePr w:type="firstCol">
      <w:rPr>
        <w:b w:val="0"/>
        <w:bCs/>
      </w:rPr>
      <w:tblPr/>
      <w:tcPr>
        <w:tcBorders>
          <w:right w:val="nil"/>
        </w:tcBorders>
        <w:shd w:val="clear" w:color="auto" w:fill="E4DAC5" w:themeFill="background1"/>
      </w:tcPr>
    </w:tblStylePr>
    <w:tblStylePr w:type="lastCol">
      <w:rPr>
        <w:b w:val="0"/>
        <w:bCs/>
      </w:rPr>
      <w:tblPr/>
      <w:tcPr>
        <w:tcBorders>
          <w:left w:val="nil"/>
        </w:tcBorders>
        <w:shd w:val="clear" w:color="auto" w:fill="E4DAC5" w:themeFill="background1"/>
      </w:tcPr>
    </w:tblStylePr>
    <w:tblStylePr w:type="band1Vert">
      <w:tblPr/>
      <w:tcPr>
        <w:tcBorders>
          <w:left w:val="single" w:color="1E2D5B" w:themeColor="accent1" w:sz="4" w:space="0"/>
          <w:right w:val="single" w:color="1E2D5B" w:themeColor="accent1" w:sz="4" w:space="0"/>
        </w:tcBorders>
      </w:tcPr>
    </w:tblStylePr>
    <w:tblStylePr w:type="band1Horz">
      <w:tblPr/>
      <w:tcPr>
        <w:tcBorders>
          <w:top w:val="single" w:color="1E2D5B" w:themeColor="accent1" w:sz="4" w:space="0"/>
          <w:bottom w:val="single" w:color="1E2D5B"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E2D5B" w:themeColor="accent1" w:sz="4" w:space="0"/>
          <w:left w:val="nil"/>
        </w:tcBorders>
      </w:tcPr>
    </w:tblStylePr>
    <w:tblStylePr w:type="swCell">
      <w:tblPr/>
      <w:tcPr>
        <w:tcBorders>
          <w:top w:val="double" w:color="1E2D5B" w:themeColor="accent1" w:sz="4" w:space="0"/>
          <w:right w:val="nil"/>
        </w:tcBorders>
      </w:tcPr>
    </w:tblStylePr>
  </w:style>
  <w:style w:type="paragraph" w:styleId="TableofFigures">
    <w:name w:val="table of figures"/>
    <w:basedOn w:val="TOC1"/>
    <w:next w:val="Normal"/>
    <w:uiPriority w:val="99"/>
    <w:rsid w:val="00B17A2C"/>
    <w:pPr>
      <w:spacing w:after="0"/>
    </w:pPr>
  </w:style>
  <w:style w:type="paragraph" w:styleId="TOC6">
    <w:name w:val="toc 6"/>
    <w:basedOn w:val="Normal"/>
    <w:next w:val="Normal"/>
    <w:autoRedefine/>
    <w:uiPriority w:val="39"/>
    <w:semiHidden/>
    <w:rsid w:val="0068037C"/>
    <w:pPr>
      <w:spacing w:after="0"/>
      <w:ind w:left="1100"/>
    </w:pPr>
    <w:rPr>
      <w:sz w:val="18"/>
      <w:szCs w:val="18"/>
    </w:rPr>
  </w:style>
  <w:style w:type="paragraph" w:styleId="TOC7">
    <w:name w:val="toc 7"/>
    <w:basedOn w:val="Normal"/>
    <w:next w:val="Normal"/>
    <w:autoRedefine/>
    <w:uiPriority w:val="39"/>
    <w:semiHidden/>
    <w:rsid w:val="0068037C"/>
    <w:pPr>
      <w:spacing w:after="0"/>
      <w:ind w:left="1320"/>
    </w:pPr>
    <w:rPr>
      <w:sz w:val="18"/>
      <w:szCs w:val="18"/>
    </w:rPr>
  </w:style>
  <w:style w:type="paragraph" w:styleId="TOC8">
    <w:name w:val="toc 8"/>
    <w:basedOn w:val="Normal"/>
    <w:next w:val="Normal"/>
    <w:autoRedefine/>
    <w:uiPriority w:val="39"/>
    <w:semiHidden/>
    <w:rsid w:val="0068037C"/>
    <w:pPr>
      <w:spacing w:after="0"/>
      <w:ind w:left="1540"/>
    </w:pPr>
    <w:rPr>
      <w:sz w:val="18"/>
      <w:szCs w:val="18"/>
    </w:rPr>
  </w:style>
  <w:style w:type="paragraph" w:styleId="TOC9">
    <w:name w:val="toc 9"/>
    <w:basedOn w:val="Normal"/>
    <w:next w:val="Normal"/>
    <w:autoRedefine/>
    <w:uiPriority w:val="39"/>
    <w:semiHidden/>
    <w:rsid w:val="0068037C"/>
    <w:pPr>
      <w:spacing w:after="0"/>
      <w:ind w:left="1760"/>
    </w:pPr>
    <w:rPr>
      <w:sz w:val="18"/>
      <w:szCs w:val="18"/>
    </w:rPr>
  </w:style>
  <w:style w:type="paragraph" w:styleId="IWAAttachmentheading" w:customStyle="1">
    <w:name w:val="IWA Attachment heading"/>
    <w:basedOn w:val="IWAHeadingnonnumbered"/>
    <w:qFormat/>
    <w:rsid w:val="00BD6AB3"/>
    <w:pPr>
      <w:jc w:val="right"/>
    </w:pPr>
  </w:style>
  <w:style w:type="paragraph" w:styleId="Revision">
    <w:name w:val="Revision"/>
    <w:hidden/>
    <w:uiPriority w:val="99"/>
    <w:semiHidden/>
    <w:rsid w:val="00793645"/>
    <w:pPr>
      <w:spacing w:after="0" w:line="240" w:lineRule="auto"/>
    </w:pPr>
    <w:rPr>
      <w:rFonts w:eastAsiaTheme="minorEastAsia"/>
      <w:sz w:val="20"/>
      <w:szCs w:val="20"/>
    </w:rPr>
  </w:style>
  <w:style w:type="character" w:styleId="normaltextrun" w:customStyle="1">
    <w:name w:val="normaltextrun"/>
    <w:basedOn w:val="DefaultParagraphFont"/>
    <w:rsid w:val="0075664B"/>
  </w:style>
  <w:style w:type="character" w:styleId="eop" w:customStyle="1">
    <w:name w:val="eop"/>
    <w:basedOn w:val="DefaultParagraphFont"/>
    <w:rsid w:val="00756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382056">
      <w:bodyDiv w:val="1"/>
      <w:marLeft w:val="0"/>
      <w:marRight w:val="0"/>
      <w:marTop w:val="0"/>
      <w:marBottom w:val="0"/>
      <w:divBdr>
        <w:top w:val="none" w:sz="0" w:space="0" w:color="auto"/>
        <w:left w:val="none" w:sz="0" w:space="0" w:color="auto"/>
        <w:bottom w:val="none" w:sz="0" w:space="0" w:color="auto"/>
        <w:right w:val="none" w:sz="0" w:space="0" w:color="auto"/>
      </w:divBdr>
      <w:divsChild>
        <w:div w:id="1523274820">
          <w:marLeft w:val="0"/>
          <w:marRight w:val="0"/>
          <w:marTop w:val="0"/>
          <w:marBottom w:val="0"/>
          <w:divBdr>
            <w:top w:val="none" w:sz="0" w:space="0" w:color="auto"/>
            <w:left w:val="none" w:sz="0" w:space="0" w:color="auto"/>
            <w:bottom w:val="none" w:sz="0" w:space="0" w:color="auto"/>
            <w:right w:val="none" w:sz="0" w:space="0" w:color="auto"/>
          </w:divBdr>
        </w:div>
        <w:div w:id="1255284968">
          <w:marLeft w:val="0"/>
          <w:marRight w:val="0"/>
          <w:marTop w:val="0"/>
          <w:marBottom w:val="0"/>
          <w:divBdr>
            <w:top w:val="none" w:sz="0" w:space="0" w:color="auto"/>
            <w:left w:val="none" w:sz="0" w:space="0" w:color="auto"/>
            <w:bottom w:val="none" w:sz="0" w:space="0" w:color="auto"/>
            <w:right w:val="none" w:sz="0" w:space="0" w:color="auto"/>
          </w:divBdr>
        </w:div>
        <w:div w:id="1949505255">
          <w:marLeft w:val="0"/>
          <w:marRight w:val="0"/>
          <w:marTop w:val="0"/>
          <w:marBottom w:val="0"/>
          <w:divBdr>
            <w:top w:val="none" w:sz="0" w:space="0" w:color="auto"/>
            <w:left w:val="none" w:sz="0" w:space="0" w:color="auto"/>
            <w:bottom w:val="none" w:sz="0" w:space="0" w:color="auto"/>
            <w:right w:val="none" w:sz="0" w:space="0" w:color="auto"/>
          </w:divBdr>
        </w:div>
        <w:div w:id="449477090">
          <w:marLeft w:val="0"/>
          <w:marRight w:val="0"/>
          <w:marTop w:val="0"/>
          <w:marBottom w:val="0"/>
          <w:divBdr>
            <w:top w:val="none" w:sz="0" w:space="0" w:color="auto"/>
            <w:left w:val="none" w:sz="0" w:space="0" w:color="auto"/>
            <w:bottom w:val="none" w:sz="0" w:space="0" w:color="auto"/>
            <w:right w:val="none" w:sz="0" w:space="0" w:color="auto"/>
          </w:divBdr>
        </w:div>
        <w:div w:id="130563017">
          <w:marLeft w:val="0"/>
          <w:marRight w:val="0"/>
          <w:marTop w:val="0"/>
          <w:marBottom w:val="0"/>
          <w:divBdr>
            <w:top w:val="none" w:sz="0" w:space="0" w:color="auto"/>
            <w:left w:val="none" w:sz="0" w:space="0" w:color="auto"/>
            <w:bottom w:val="none" w:sz="0" w:space="0" w:color="auto"/>
            <w:right w:val="none" w:sz="0" w:space="0" w:color="auto"/>
          </w:divBdr>
        </w:div>
        <w:div w:id="881862643">
          <w:marLeft w:val="0"/>
          <w:marRight w:val="0"/>
          <w:marTop w:val="0"/>
          <w:marBottom w:val="0"/>
          <w:divBdr>
            <w:top w:val="none" w:sz="0" w:space="0" w:color="auto"/>
            <w:left w:val="none" w:sz="0" w:space="0" w:color="auto"/>
            <w:bottom w:val="none" w:sz="0" w:space="0" w:color="auto"/>
            <w:right w:val="none" w:sz="0" w:space="0" w:color="auto"/>
          </w:divBdr>
        </w:div>
        <w:div w:id="928851088">
          <w:marLeft w:val="0"/>
          <w:marRight w:val="0"/>
          <w:marTop w:val="0"/>
          <w:marBottom w:val="0"/>
          <w:divBdr>
            <w:top w:val="none" w:sz="0" w:space="0" w:color="auto"/>
            <w:left w:val="none" w:sz="0" w:space="0" w:color="auto"/>
            <w:bottom w:val="none" w:sz="0" w:space="0" w:color="auto"/>
            <w:right w:val="none" w:sz="0" w:space="0" w:color="auto"/>
          </w:divBdr>
        </w:div>
        <w:div w:id="1025794373">
          <w:marLeft w:val="0"/>
          <w:marRight w:val="0"/>
          <w:marTop w:val="0"/>
          <w:marBottom w:val="0"/>
          <w:divBdr>
            <w:top w:val="none" w:sz="0" w:space="0" w:color="auto"/>
            <w:left w:val="none" w:sz="0" w:space="0" w:color="auto"/>
            <w:bottom w:val="none" w:sz="0" w:space="0" w:color="auto"/>
            <w:right w:val="none" w:sz="0" w:space="0" w:color="auto"/>
          </w:divBdr>
        </w:div>
        <w:div w:id="1094590715">
          <w:marLeft w:val="0"/>
          <w:marRight w:val="0"/>
          <w:marTop w:val="0"/>
          <w:marBottom w:val="0"/>
          <w:divBdr>
            <w:top w:val="none" w:sz="0" w:space="0" w:color="auto"/>
            <w:left w:val="none" w:sz="0" w:space="0" w:color="auto"/>
            <w:bottom w:val="none" w:sz="0" w:space="0" w:color="auto"/>
            <w:right w:val="none" w:sz="0" w:space="0" w:color="auto"/>
          </w:divBdr>
        </w:div>
        <w:div w:id="1642222622">
          <w:marLeft w:val="0"/>
          <w:marRight w:val="0"/>
          <w:marTop w:val="0"/>
          <w:marBottom w:val="0"/>
          <w:divBdr>
            <w:top w:val="none" w:sz="0" w:space="0" w:color="auto"/>
            <w:left w:val="none" w:sz="0" w:space="0" w:color="auto"/>
            <w:bottom w:val="none" w:sz="0" w:space="0" w:color="auto"/>
            <w:right w:val="none" w:sz="0" w:space="0" w:color="auto"/>
          </w:divBdr>
        </w:div>
        <w:div w:id="779959486">
          <w:marLeft w:val="0"/>
          <w:marRight w:val="0"/>
          <w:marTop w:val="0"/>
          <w:marBottom w:val="0"/>
          <w:divBdr>
            <w:top w:val="none" w:sz="0" w:space="0" w:color="auto"/>
            <w:left w:val="none" w:sz="0" w:space="0" w:color="auto"/>
            <w:bottom w:val="none" w:sz="0" w:space="0" w:color="auto"/>
            <w:right w:val="none" w:sz="0" w:space="0" w:color="auto"/>
          </w:divBdr>
        </w:div>
        <w:div w:id="1419713559">
          <w:marLeft w:val="0"/>
          <w:marRight w:val="0"/>
          <w:marTop w:val="0"/>
          <w:marBottom w:val="0"/>
          <w:divBdr>
            <w:top w:val="none" w:sz="0" w:space="0" w:color="auto"/>
            <w:left w:val="none" w:sz="0" w:space="0" w:color="auto"/>
            <w:bottom w:val="none" w:sz="0" w:space="0" w:color="auto"/>
            <w:right w:val="none" w:sz="0" w:space="0" w:color="auto"/>
          </w:divBdr>
        </w:div>
        <w:div w:id="479880993">
          <w:marLeft w:val="0"/>
          <w:marRight w:val="0"/>
          <w:marTop w:val="0"/>
          <w:marBottom w:val="0"/>
          <w:divBdr>
            <w:top w:val="none" w:sz="0" w:space="0" w:color="auto"/>
            <w:left w:val="none" w:sz="0" w:space="0" w:color="auto"/>
            <w:bottom w:val="none" w:sz="0" w:space="0" w:color="auto"/>
            <w:right w:val="none" w:sz="0" w:space="0" w:color="auto"/>
          </w:divBdr>
        </w:div>
        <w:div w:id="2130657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llis\WA%20Department%20of%20the%20Premier%20and%20Cabinet\IWA%20-%20Documents\General\Corporate\Administration\Templates\IWA%20Plan%20template.dotx" TargetMode="External"/></Relationships>
</file>

<file path=word/theme/theme1.xml><?xml version="1.0" encoding="utf-8"?>
<a:theme xmlns:a="http://schemas.openxmlformats.org/drawingml/2006/main" xmlns:thm15="http://schemas.microsoft.com/office/thememl/2012/main" name="Office Theme">
  <a:themeElements>
    <a:clrScheme name="IWA Alt mid">
      <a:dk1>
        <a:srgbClr val="2E2F32"/>
      </a:dk1>
      <a:lt1>
        <a:srgbClr val="E4DAC5"/>
      </a:lt1>
      <a:dk2>
        <a:srgbClr val="000000"/>
      </a:dk2>
      <a:lt2>
        <a:srgbClr val="C8C9C7"/>
      </a:lt2>
      <a:accent1>
        <a:srgbClr val="1E2D5B"/>
      </a:accent1>
      <a:accent2>
        <a:srgbClr val="9E1D23"/>
      </a:accent2>
      <a:accent3>
        <a:srgbClr val="804997"/>
      </a:accent3>
      <a:accent4>
        <a:srgbClr val="EE7733"/>
      </a:accent4>
      <a:accent5>
        <a:srgbClr val="263B77"/>
      </a:accent5>
      <a:accent6>
        <a:srgbClr val="03ABA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76886F1605C4795BFE47DD841452A" ma:contentTypeVersion="19" ma:contentTypeDescription="Create a new document." ma:contentTypeScope="" ma:versionID="96d1426d226f27c1fa62d5a5bf398704">
  <xsd:schema xmlns:xsd="http://www.w3.org/2001/XMLSchema" xmlns:xs="http://www.w3.org/2001/XMLSchema" xmlns:p="http://schemas.microsoft.com/office/2006/metadata/properties" xmlns:ns2="1dc09141-4490-4051-ad41-6cd91610596d" xmlns:ns3="fd40137b-3f59-499c-9b70-0c6b032658e4" targetNamespace="http://schemas.microsoft.com/office/2006/metadata/properties" ma:root="true" ma:fieldsID="b3d4dbd4fbb5cfff39f12bb9653ab29e" ns2:_="" ns3:_="">
    <xsd:import namespace="1dc09141-4490-4051-ad41-6cd91610596d"/>
    <xsd:import namespace="fd40137b-3f59-499c-9b70-0c6b032658e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Im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09141-4490-4051-ad41-6cd916105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Image" ma:index="25" nillable="true" ma:displayName="Image" ma:format="Thumbnail" ma:internalName="Imag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40137b-3f59-499c-9b70-0c6b032658e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dbf66b8-49e6-4412-bcab-370447f5866e}" ma:internalName="TaxCatchAll" ma:showField="CatchAllData" ma:web="fd40137b-3f59-499c-9b70-0c6b032658e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c09141-4490-4051-ad41-6cd91610596d">
      <Terms xmlns="http://schemas.microsoft.com/office/infopath/2007/PartnerControls"/>
    </lcf76f155ced4ddcb4097134ff3c332f>
    <TaxCatchAll xmlns="fd40137b-3f59-499c-9b70-0c6b032658e4" xsi:nil="true"/>
    <Image xmlns="1dc09141-4490-4051-ad41-6cd9161059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D191A-8770-40A7-AB41-7A34D20C9546}"/>
</file>

<file path=customXml/itemProps2.xml><?xml version="1.0" encoding="utf-8"?>
<ds:datastoreItem xmlns:ds="http://schemas.openxmlformats.org/officeDocument/2006/customXml" ds:itemID="{9D44F063-CEBE-42B4-A333-9E4CCD93DE56}">
  <ds:schemaRefs>
    <ds:schemaRef ds:uri="http://schemas.microsoft.com/office/2006/metadata/properties"/>
    <ds:schemaRef ds:uri="http://schemas.microsoft.com/office/infopath/2007/PartnerControls"/>
    <ds:schemaRef ds:uri="1dc09141-4490-4051-ad41-6cd91610596d"/>
    <ds:schemaRef ds:uri="fd40137b-3f59-499c-9b70-0c6b032658e4"/>
  </ds:schemaRefs>
</ds:datastoreItem>
</file>

<file path=customXml/itemProps3.xml><?xml version="1.0" encoding="utf-8"?>
<ds:datastoreItem xmlns:ds="http://schemas.openxmlformats.org/officeDocument/2006/customXml" ds:itemID="{7F35F364-4789-407A-95AD-B4FB259AB157}">
  <ds:schemaRefs>
    <ds:schemaRef ds:uri="http://schemas.microsoft.com/sharepoint/v3/contenttype/forms"/>
  </ds:schemaRefs>
</ds:datastoreItem>
</file>

<file path=customXml/itemProps4.xml><?xml version="1.0" encoding="utf-8"?>
<ds:datastoreItem xmlns:ds="http://schemas.openxmlformats.org/officeDocument/2006/customXml" ds:itemID="{38044BDE-49C7-428A-9DFE-AAA42255877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IWA%20Plan%20template.dotx</ap:Template>
  <ap:Application>Microsoft Word for the web</ap:Application>
  <ap:DocSecurity>0</ap:DocSecurity>
  <ap:ScaleCrop>false</ap:ScaleCrop>
  <ap:Company>DPC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Claire</dc:creator>
  <cp:keywords/>
  <dc:description/>
  <cp:lastModifiedBy>Treeby, Frances</cp:lastModifiedBy>
  <cp:revision>22</cp:revision>
  <cp:lastPrinted>2019-08-27T00:59:00Z</cp:lastPrinted>
  <dcterms:created xsi:type="dcterms:W3CDTF">2026-01-08T05:09:00Z</dcterms:created>
  <dcterms:modified xsi:type="dcterms:W3CDTF">2026-01-12T00:53:12Z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0x01010041C76886F1605C4795BFE47DD841452A</vt:lpwstr>
  </property>
  <property fmtid="{D5CDD505-2E9C-101B-9397-08002B2CF9AE}" pid="3" name="Order">
    <vt:r8>268000</vt:r8>
  </property>
  <property fmtid="{D5CDD505-2E9C-101B-9397-08002B2CF9AE}" pid="4" name="MediaServiceImageTags">
    <vt:lpwstr/>
  </property>
  <property fmtid="{D5CDD505-2E9C-101B-9397-08002B2CF9AE}" pid="5" name="MSIP_Label_116cf7cf-4bad-475a-a557-f71d08d59046_Enabled">
    <vt:lpwstr>true</vt:lpwstr>
  </property>
  <property fmtid="{D5CDD505-2E9C-101B-9397-08002B2CF9AE}" pid="6" name="MSIP_Label_116cf7cf-4bad-475a-a557-f71d08d59046_SetDate">
    <vt:lpwstr>2024-12-11T04:09:54Z</vt:lpwstr>
  </property>
  <property fmtid="{D5CDD505-2E9C-101B-9397-08002B2CF9AE}" pid="7" name="MSIP_Label_116cf7cf-4bad-475a-a557-f71d08d59046_Method">
    <vt:lpwstr>Standard</vt:lpwstr>
  </property>
  <property fmtid="{D5CDD505-2E9C-101B-9397-08002B2CF9AE}" pid="8" name="MSIP_Label_116cf7cf-4bad-475a-a557-f71d08d59046_Name">
    <vt:lpwstr>OFFICIAL [ Office ]</vt:lpwstr>
  </property>
  <property fmtid="{D5CDD505-2E9C-101B-9397-08002B2CF9AE}" pid="9" name="MSIP_Label_116cf7cf-4bad-475a-a557-f71d08d59046_SiteId">
    <vt:lpwstr>d48144b5-571f-4b68-9721-e41bc0071e17</vt:lpwstr>
  </property>
  <property fmtid="{D5CDD505-2E9C-101B-9397-08002B2CF9AE}" pid="10" name="MSIP_Label_116cf7cf-4bad-475a-a557-f71d08d59046_ActionId">
    <vt:lpwstr>50447ac2-fda1-402e-b473-5a3eaa295793</vt:lpwstr>
  </property>
  <property fmtid="{D5CDD505-2E9C-101B-9397-08002B2CF9AE}" pid="11" name="MSIP_Label_116cf7cf-4bad-475a-a557-f71d08d59046_ContentBits">
    <vt:lpwstr>0</vt:lpwstr>
  </property>
  <property fmtid="{D5CDD505-2E9C-101B-9397-08002B2CF9AE}" pid="12" name="docLang">
    <vt:lpwstr>en</vt:lpwstr>
  </property>
  <property fmtid="{D5CDD505-2E9C-101B-9397-08002B2CF9AE}" pid="13" name="_AdHocReviewCycleID">
    <vt:i4>-1368549857</vt:i4>
  </property>
  <property fmtid="{D5CDD505-2E9C-101B-9397-08002B2CF9AE}" pid="14" name="_NewReviewCycle">
    <vt:lpwstr/>
  </property>
  <property fmtid="{D5CDD505-2E9C-101B-9397-08002B2CF9AE}" pid="15" name="_EmailSubject">
    <vt:lpwstr>PPO role - JDF incorrect</vt:lpwstr>
  </property>
  <property fmtid="{D5CDD505-2E9C-101B-9397-08002B2CF9AE}" pid="16" name="_AuthorEmail">
    <vt:lpwstr>MelanieJ.Davies@infrastructure.wa.gov.au</vt:lpwstr>
  </property>
  <property fmtid="{D5CDD505-2E9C-101B-9397-08002B2CF9AE}" pid="17" name="_AuthorEmailDisplayName">
    <vt:lpwstr>Davies, Melanie</vt:lpwstr>
  </property>
</Properties>
</file>