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IWATemplate"/>
        <w:tblW w:w="5000" w:type="pct"/>
        <w:tblLook w:val="04A0" w:firstRow="1" w:lastRow="0" w:firstColumn="1" w:lastColumn="0" w:noHBand="0" w:noVBand="1"/>
      </w:tblPr>
      <w:tblGrid>
        <w:gridCol w:w="3029"/>
        <w:gridCol w:w="7437"/>
      </w:tblGrid>
      <w:tr w:rsidR="00012AE0" w:rsidRPr="00A310E8" w14:paraId="30F08728" w14:textId="77777777" w:rsidTr="00DE2AD9">
        <w:trPr>
          <w:cnfStyle w:val="100000000000" w:firstRow="1" w:lastRow="0" w:firstColumn="0" w:lastColumn="0" w:oddVBand="0" w:evenVBand="0" w:oddHBand="0" w:evenHBand="0" w:firstRowFirstColumn="0" w:firstRowLastColumn="0" w:lastRowFirstColumn="0" w:lastRowLastColumn="0"/>
          <w:trHeight w:val="204"/>
        </w:trPr>
        <w:tc>
          <w:tcPr>
            <w:cnfStyle w:val="001000000100" w:firstRow="0" w:lastRow="0" w:firstColumn="1" w:lastColumn="0" w:oddVBand="0" w:evenVBand="0" w:oddHBand="0" w:evenHBand="0" w:firstRowFirstColumn="1" w:firstRowLastColumn="0" w:lastRowFirstColumn="0" w:lastRowLastColumn="0"/>
            <w:tcW w:w="1447" w:type="pct"/>
            <w:shd w:val="clear" w:color="auto" w:fill="1E2D5B"/>
          </w:tcPr>
          <w:p w14:paraId="7B3655F3" w14:textId="77777777" w:rsidR="00012AE0" w:rsidRPr="00A310E8" w:rsidRDefault="00012AE0" w:rsidP="00012AE0">
            <w:pPr>
              <w:pStyle w:val="IWATableText"/>
              <w:rPr>
                <w:rFonts w:cs="Arial"/>
                <w:bCs w:val="0"/>
              </w:rPr>
            </w:pPr>
            <w:r w:rsidRPr="00A310E8">
              <w:rPr>
                <w:rFonts w:cs="Arial"/>
                <w:bCs w:val="0"/>
              </w:rPr>
              <w:t>Position Title</w:t>
            </w:r>
          </w:p>
        </w:tc>
        <w:tc>
          <w:tcPr>
            <w:tcW w:w="3553" w:type="pct"/>
            <w:shd w:val="clear" w:color="auto" w:fill="auto"/>
          </w:tcPr>
          <w:p w14:paraId="6E8C372C" w14:textId="7C282AE5" w:rsidR="00012AE0" w:rsidRPr="00A310E8" w:rsidRDefault="0033163A" w:rsidP="37F24341">
            <w:pPr>
              <w:pStyle w:val="IWATableText"/>
              <w:cnfStyle w:val="100000000000" w:firstRow="1" w:lastRow="0" w:firstColumn="0" w:lastColumn="0" w:oddVBand="0" w:evenVBand="0" w:oddHBand="0" w:evenHBand="0" w:firstRowFirstColumn="0" w:firstRowLastColumn="0" w:lastRowFirstColumn="0" w:lastRowLastColumn="0"/>
              <w:rPr>
                <w:rFonts w:cs="Arial"/>
                <w:b w:val="0"/>
                <w:bCs w:val="0"/>
                <w:color w:val="auto"/>
              </w:rPr>
            </w:pPr>
            <w:r w:rsidRPr="00A310E8">
              <w:rPr>
                <w:rFonts w:cs="Arial"/>
                <w:b w:val="0"/>
                <w:bCs w:val="0"/>
                <w:color w:val="auto"/>
              </w:rPr>
              <w:t xml:space="preserve">Data </w:t>
            </w:r>
            <w:r w:rsidR="00517E8F" w:rsidRPr="00A310E8">
              <w:rPr>
                <w:rFonts w:cs="Arial"/>
                <w:b w:val="0"/>
                <w:bCs w:val="0"/>
                <w:color w:val="auto"/>
              </w:rPr>
              <w:t xml:space="preserve">Engineer </w:t>
            </w:r>
          </w:p>
        </w:tc>
      </w:tr>
      <w:tr w:rsidR="00012AE0" w:rsidRPr="00A310E8" w14:paraId="6B6AC4C4" w14:textId="77777777" w:rsidTr="00DE2AD9">
        <w:trPr>
          <w:cnfStyle w:val="000000100000" w:firstRow="0" w:lastRow="0" w:firstColumn="0" w:lastColumn="0" w:oddVBand="0" w:evenVBand="0" w:oddHBand="1" w:evenHBand="0" w:firstRowFirstColumn="0" w:firstRowLastColumn="0" w:lastRowFirstColumn="0" w:lastRowLastColumn="0"/>
          <w:trHeight w:val="204"/>
        </w:trPr>
        <w:tc>
          <w:tcPr>
            <w:cnfStyle w:val="001000000000" w:firstRow="0" w:lastRow="0" w:firstColumn="1" w:lastColumn="0" w:oddVBand="0" w:evenVBand="0" w:oddHBand="0" w:evenHBand="0" w:firstRowFirstColumn="0" w:firstRowLastColumn="0" w:lastRowFirstColumn="0" w:lastRowLastColumn="0"/>
            <w:tcW w:w="1447" w:type="pct"/>
            <w:shd w:val="clear" w:color="auto" w:fill="1E2D5B"/>
          </w:tcPr>
          <w:p w14:paraId="167DC5ED" w14:textId="68786CF5" w:rsidR="00012AE0" w:rsidRPr="00A310E8" w:rsidRDefault="00012AE0" w:rsidP="00012AE0">
            <w:pPr>
              <w:pStyle w:val="IWATableText"/>
              <w:rPr>
                <w:rFonts w:cs="Arial"/>
                <w:b/>
                <w:bCs w:val="0"/>
                <w:color w:val="FFFFFF" w:themeColor="background1"/>
              </w:rPr>
            </w:pPr>
            <w:r w:rsidRPr="00A310E8">
              <w:rPr>
                <w:rFonts w:cs="Arial"/>
                <w:b/>
                <w:bCs w:val="0"/>
                <w:color w:val="FFFFFF" w:themeColor="background1"/>
              </w:rPr>
              <w:t>Position Number</w:t>
            </w:r>
          </w:p>
        </w:tc>
        <w:tc>
          <w:tcPr>
            <w:tcW w:w="3553" w:type="pct"/>
            <w:shd w:val="clear" w:color="auto" w:fill="auto"/>
          </w:tcPr>
          <w:p w14:paraId="721ED802" w14:textId="3D35AE54" w:rsidR="00012AE0" w:rsidRPr="00A310E8" w:rsidRDefault="00A72428" w:rsidP="00A05E97">
            <w:pPr>
              <w:pStyle w:val="IWATableText"/>
              <w:cnfStyle w:val="000000100000" w:firstRow="0" w:lastRow="0" w:firstColumn="0" w:lastColumn="0" w:oddVBand="0" w:evenVBand="0" w:oddHBand="1" w:evenHBand="0" w:firstRowFirstColumn="0" w:firstRowLastColumn="0" w:lastRowFirstColumn="0" w:lastRowLastColumn="0"/>
              <w:rPr>
                <w:rFonts w:cs="Arial"/>
              </w:rPr>
            </w:pPr>
            <w:r w:rsidRPr="00A310E8">
              <w:rPr>
                <w:rFonts w:cs="Arial"/>
              </w:rPr>
              <w:t>IWA000</w:t>
            </w:r>
            <w:r>
              <w:rPr>
                <w:rFonts w:cs="Arial"/>
              </w:rPr>
              <w:t>43</w:t>
            </w:r>
          </w:p>
        </w:tc>
      </w:tr>
      <w:tr w:rsidR="00012AE0" w:rsidRPr="00A310E8" w14:paraId="514C00A2" w14:textId="77777777" w:rsidTr="00DE2AD9">
        <w:trPr>
          <w:trHeight w:val="204"/>
        </w:trPr>
        <w:tc>
          <w:tcPr>
            <w:cnfStyle w:val="001000000000" w:firstRow="0" w:lastRow="0" w:firstColumn="1" w:lastColumn="0" w:oddVBand="0" w:evenVBand="0" w:oddHBand="0" w:evenHBand="0" w:firstRowFirstColumn="0" w:firstRowLastColumn="0" w:lastRowFirstColumn="0" w:lastRowLastColumn="0"/>
            <w:tcW w:w="1447" w:type="pct"/>
            <w:shd w:val="clear" w:color="auto" w:fill="1E2D5B"/>
          </w:tcPr>
          <w:p w14:paraId="726331D6" w14:textId="0D381447" w:rsidR="00012AE0" w:rsidRPr="00A310E8" w:rsidRDefault="00012AE0" w:rsidP="00012AE0">
            <w:pPr>
              <w:pStyle w:val="IWATableText"/>
              <w:rPr>
                <w:rFonts w:cs="Arial"/>
                <w:b/>
                <w:bCs w:val="0"/>
                <w:color w:val="FFFFFF" w:themeColor="background1"/>
              </w:rPr>
            </w:pPr>
            <w:r w:rsidRPr="00A310E8">
              <w:rPr>
                <w:rFonts w:cs="Arial"/>
                <w:b/>
                <w:bCs w:val="0"/>
                <w:color w:val="FFFFFF" w:themeColor="background1"/>
              </w:rPr>
              <w:t>Classification and award</w:t>
            </w:r>
          </w:p>
        </w:tc>
        <w:tc>
          <w:tcPr>
            <w:tcW w:w="3553" w:type="pct"/>
            <w:shd w:val="clear" w:color="auto" w:fill="auto"/>
          </w:tcPr>
          <w:p w14:paraId="627BC671" w14:textId="75B1A1D9" w:rsidR="00012AE0" w:rsidRPr="00A310E8" w:rsidRDefault="00012AE0" w:rsidP="00A05E97">
            <w:pPr>
              <w:pStyle w:val="IWATableText"/>
              <w:cnfStyle w:val="000000000000" w:firstRow="0" w:lastRow="0" w:firstColumn="0" w:lastColumn="0" w:oddVBand="0" w:evenVBand="0" w:oddHBand="0" w:evenHBand="0" w:firstRowFirstColumn="0" w:firstRowLastColumn="0" w:lastRowFirstColumn="0" w:lastRowLastColumn="0"/>
              <w:rPr>
                <w:rFonts w:cs="Arial"/>
              </w:rPr>
            </w:pPr>
            <w:r w:rsidRPr="00A310E8">
              <w:rPr>
                <w:rFonts w:cs="Arial"/>
              </w:rPr>
              <w:t xml:space="preserve">Level </w:t>
            </w:r>
            <w:r w:rsidR="00950188" w:rsidRPr="00A310E8">
              <w:rPr>
                <w:rFonts w:cs="Arial"/>
              </w:rPr>
              <w:t>5</w:t>
            </w:r>
            <w:r w:rsidR="006770E4" w:rsidRPr="00A310E8">
              <w:rPr>
                <w:rFonts w:cs="Arial"/>
              </w:rPr>
              <w:t xml:space="preserve"> </w:t>
            </w:r>
            <w:r w:rsidR="00EE67AD" w:rsidRPr="00A310E8">
              <w:rPr>
                <w:rFonts w:cs="Arial"/>
              </w:rPr>
              <w:t>(</w:t>
            </w:r>
            <w:r w:rsidRPr="00A310E8">
              <w:rPr>
                <w:rFonts w:cs="Arial"/>
              </w:rPr>
              <w:t>PSCSAA</w:t>
            </w:r>
            <w:r w:rsidR="00EE67AD" w:rsidRPr="00A310E8">
              <w:rPr>
                <w:rFonts w:cs="Arial"/>
              </w:rPr>
              <w:t>)</w:t>
            </w:r>
          </w:p>
        </w:tc>
      </w:tr>
      <w:tr w:rsidR="00012AE0" w:rsidRPr="00A310E8" w14:paraId="27043459" w14:textId="77777777" w:rsidTr="00DE2AD9">
        <w:trPr>
          <w:cnfStyle w:val="000000100000" w:firstRow="0" w:lastRow="0" w:firstColumn="0" w:lastColumn="0" w:oddVBand="0" w:evenVBand="0" w:oddHBand="1" w:evenHBand="0" w:firstRowFirstColumn="0" w:firstRowLastColumn="0" w:lastRowFirstColumn="0" w:lastRowLastColumn="0"/>
          <w:trHeight w:val="204"/>
        </w:trPr>
        <w:tc>
          <w:tcPr>
            <w:cnfStyle w:val="001000000000" w:firstRow="0" w:lastRow="0" w:firstColumn="1" w:lastColumn="0" w:oddVBand="0" w:evenVBand="0" w:oddHBand="0" w:evenHBand="0" w:firstRowFirstColumn="0" w:firstRowLastColumn="0" w:lastRowFirstColumn="0" w:lastRowLastColumn="0"/>
            <w:tcW w:w="1447" w:type="pct"/>
            <w:shd w:val="clear" w:color="auto" w:fill="1E2D5B"/>
          </w:tcPr>
          <w:p w14:paraId="1C5C7B7F" w14:textId="1A37FD2B" w:rsidR="00012AE0" w:rsidRPr="00A310E8" w:rsidRDefault="00012AE0" w:rsidP="00012AE0">
            <w:pPr>
              <w:pStyle w:val="IWATableText"/>
              <w:rPr>
                <w:rFonts w:cs="Arial"/>
                <w:b/>
                <w:bCs w:val="0"/>
                <w:color w:val="FFFFFF" w:themeColor="background1"/>
              </w:rPr>
            </w:pPr>
            <w:r w:rsidRPr="00A310E8">
              <w:rPr>
                <w:rFonts w:cs="Arial"/>
                <w:b/>
                <w:bCs w:val="0"/>
                <w:color w:val="FFFFFF" w:themeColor="background1"/>
              </w:rPr>
              <w:t>Division</w:t>
            </w:r>
          </w:p>
        </w:tc>
        <w:tc>
          <w:tcPr>
            <w:tcW w:w="3553" w:type="pct"/>
            <w:shd w:val="clear" w:color="auto" w:fill="auto"/>
          </w:tcPr>
          <w:p w14:paraId="22FA8AAF" w14:textId="443960D0" w:rsidR="00012AE0" w:rsidRPr="00A310E8" w:rsidRDefault="00366260" w:rsidP="00A05E97">
            <w:pPr>
              <w:pStyle w:val="IWATableText"/>
              <w:cnfStyle w:val="000000100000" w:firstRow="0" w:lastRow="0" w:firstColumn="0" w:lastColumn="0" w:oddVBand="0" w:evenVBand="0" w:oddHBand="1" w:evenHBand="0" w:firstRowFirstColumn="0" w:firstRowLastColumn="0" w:lastRowFirstColumn="0" w:lastRowLastColumn="0"/>
              <w:rPr>
                <w:rFonts w:cs="Arial"/>
              </w:rPr>
            </w:pPr>
            <w:r>
              <w:rPr>
                <w:rFonts w:cs="Arial"/>
              </w:rPr>
              <w:t>Governance and Support</w:t>
            </w:r>
            <w:r w:rsidR="00D97DA2" w:rsidRPr="00A310E8">
              <w:rPr>
                <w:rFonts w:cs="Arial"/>
              </w:rPr>
              <w:t xml:space="preserve"> </w:t>
            </w:r>
          </w:p>
        </w:tc>
      </w:tr>
      <w:tr w:rsidR="00012AE0" w:rsidRPr="00A310E8" w14:paraId="5C70B919" w14:textId="77777777" w:rsidTr="00DE2AD9">
        <w:trPr>
          <w:trHeight w:val="204"/>
        </w:trPr>
        <w:tc>
          <w:tcPr>
            <w:cnfStyle w:val="001000000000" w:firstRow="0" w:lastRow="0" w:firstColumn="1" w:lastColumn="0" w:oddVBand="0" w:evenVBand="0" w:oddHBand="0" w:evenHBand="0" w:firstRowFirstColumn="0" w:firstRowLastColumn="0" w:lastRowFirstColumn="0" w:lastRowLastColumn="0"/>
            <w:tcW w:w="1447" w:type="pct"/>
            <w:shd w:val="clear" w:color="auto" w:fill="1E2D5B"/>
          </w:tcPr>
          <w:p w14:paraId="34A10587" w14:textId="5265D5EA" w:rsidR="00012AE0" w:rsidRPr="00A310E8" w:rsidRDefault="00012AE0" w:rsidP="00012AE0">
            <w:pPr>
              <w:pStyle w:val="IWATableText"/>
              <w:rPr>
                <w:rFonts w:cs="Arial"/>
                <w:b/>
                <w:bCs w:val="0"/>
                <w:color w:val="FFFFFF" w:themeColor="background1"/>
              </w:rPr>
            </w:pPr>
            <w:r w:rsidRPr="00A310E8">
              <w:rPr>
                <w:rFonts w:cs="Arial"/>
                <w:b/>
                <w:bCs w:val="0"/>
                <w:color w:val="FFFFFF" w:themeColor="background1"/>
              </w:rPr>
              <w:t>Work Type</w:t>
            </w:r>
          </w:p>
        </w:tc>
        <w:tc>
          <w:tcPr>
            <w:tcW w:w="3553" w:type="pct"/>
            <w:shd w:val="clear" w:color="auto" w:fill="auto"/>
          </w:tcPr>
          <w:p w14:paraId="205DE609" w14:textId="1BAC2AF5" w:rsidR="00012AE0" w:rsidRPr="00A310E8" w:rsidRDefault="00EE67AD" w:rsidP="00A05E97">
            <w:pPr>
              <w:pStyle w:val="IWATableText"/>
              <w:cnfStyle w:val="000000000000" w:firstRow="0" w:lastRow="0" w:firstColumn="0" w:lastColumn="0" w:oddVBand="0" w:evenVBand="0" w:oddHBand="0" w:evenHBand="0" w:firstRowFirstColumn="0" w:firstRowLastColumn="0" w:lastRowFirstColumn="0" w:lastRowLastColumn="0"/>
              <w:rPr>
                <w:rFonts w:cs="Arial"/>
              </w:rPr>
            </w:pPr>
            <w:r w:rsidRPr="00A310E8">
              <w:rPr>
                <w:rFonts w:cs="Arial"/>
              </w:rPr>
              <w:t xml:space="preserve">Full time </w:t>
            </w:r>
            <w:r w:rsidR="002D5F73" w:rsidRPr="00A310E8">
              <w:rPr>
                <w:rFonts w:cs="Arial"/>
              </w:rPr>
              <w:t>contract</w:t>
            </w:r>
          </w:p>
        </w:tc>
      </w:tr>
      <w:tr w:rsidR="00012AE0" w:rsidRPr="00A310E8" w14:paraId="62E2C8BB" w14:textId="77777777" w:rsidTr="00DE2AD9">
        <w:trPr>
          <w:cnfStyle w:val="000000100000" w:firstRow="0" w:lastRow="0" w:firstColumn="0" w:lastColumn="0" w:oddVBand="0" w:evenVBand="0" w:oddHBand="1" w:evenHBand="0" w:firstRowFirstColumn="0" w:firstRowLastColumn="0" w:lastRowFirstColumn="0" w:lastRowLastColumn="0"/>
          <w:trHeight w:val="204"/>
        </w:trPr>
        <w:tc>
          <w:tcPr>
            <w:cnfStyle w:val="001000000000" w:firstRow="0" w:lastRow="0" w:firstColumn="1" w:lastColumn="0" w:oddVBand="0" w:evenVBand="0" w:oddHBand="0" w:evenHBand="0" w:firstRowFirstColumn="0" w:firstRowLastColumn="0" w:lastRowFirstColumn="0" w:lastRowLastColumn="0"/>
            <w:tcW w:w="1447" w:type="pct"/>
            <w:shd w:val="clear" w:color="auto" w:fill="1E2D5B"/>
          </w:tcPr>
          <w:p w14:paraId="172080D2" w14:textId="283F1E7C" w:rsidR="00012AE0" w:rsidRPr="00A310E8" w:rsidRDefault="00012AE0" w:rsidP="00012AE0">
            <w:pPr>
              <w:pStyle w:val="IWATableText"/>
              <w:rPr>
                <w:rFonts w:cs="Arial"/>
                <w:b/>
                <w:bCs w:val="0"/>
                <w:color w:val="FFFFFF" w:themeColor="background1"/>
              </w:rPr>
            </w:pPr>
            <w:r w:rsidRPr="00A310E8">
              <w:rPr>
                <w:rFonts w:cs="Arial"/>
                <w:b/>
                <w:bCs w:val="0"/>
                <w:color w:val="FFFFFF" w:themeColor="background1"/>
              </w:rPr>
              <w:t>Location</w:t>
            </w:r>
          </w:p>
        </w:tc>
        <w:tc>
          <w:tcPr>
            <w:tcW w:w="3553" w:type="pct"/>
            <w:shd w:val="clear" w:color="auto" w:fill="auto"/>
          </w:tcPr>
          <w:p w14:paraId="54FAC683" w14:textId="1CFB28FD" w:rsidR="00012AE0" w:rsidRPr="00A310E8" w:rsidRDefault="00A3288F" w:rsidP="00A05E97">
            <w:pPr>
              <w:pStyle w:val="IWATableText"/>
              <w:cnfStyle w:val="000000100000" w:firstRow="0" w:lastRow="0" w:firstColumn="0" w:lastColumn="0" w:oddVBand="0" w:evenVBand="0" w:oddHBand="1" w:evenHBand="0" w:firstRowFirstColumn="0" w:firstRowLastColumn="0" w:lastRowFirstColumn="0" w:lastRowLastColumn="0"/>
              <w:rPr>
                <w:rFonts w:cs="Arial"/>
              </w:rPr>
            </w:pPr>
            <w:r w:rsidRPr="00A310E8">
              <w:rPr>
                <w:rFonts w:cs="Arial"/>
              </w:rPr>
              <w:t>Boorloo / Perth CBD</w:t>
            </w:r>
          </w:p>
        </w:tc>
      </w:tr>
      <w:tr w:rsidR="00012AE0" w:rsidRPr="00A310E8" w14:paraId="136D6213" w14:textId="77777777" w:rsidTr="00DE2AD9">
        <w:trPr>
          <w:trHeight w:val="291"/>
        </w:trPr>
        <w:tc>
          <w:tcPr>
            <w:cnfStyle w:val="001000000000" w:firstRow="0" w:lastRow="0" w:firstColumn="1" w:lastColumn="0" w:oddVBand="0" w:evenVBand="0" w:oddHBand="0" w:evenHBand="0" w:firstRowFirstColumn="0" w:firstRowLastColumn="0" w:lastRowFirstColumn="0" w:lastRowLastColumn="0"/>
            <w:tcW w:w="1447" w:type="pct"/>
            <w:shd w:val="clear" w:color="auto" w:fill="1E2D5B"/>
          </w:tcPr>
          <w:p w14:paraId="7A0B883D" w14:textId="262F04A5" w:rsidR="00012AE0" w:rsidRPr="00A310E8" w:rsidRDefault="00012AE0" w:rsidP="00012AE0">
            <w:pPr>
              <w:pStyle w:val="IWATableText"/>
              <w:rPr>
                <w:rFonts w:cs="Arial"/>
                <w:b/>
                <w:bCs w:val="0"/>
                <w:color w:val="FFFFFF" w:themeColor="background1"/>
              </w:rPr>
            </w:pPr>
            <w:r w:rsidRPr="00A310E8">
              <w:rPr>
                <w:rFonts w:cs="Arial"/>
                <w:b/>
                <w:bCs w:val="0"/>
                <w:color w:val="FFFFFF" w:themeColor="background1"/>
              </w:rPr>
              <w:t xml:space="preserve">Effective date </w:t>
            </w:r>
          </w:p>
        </w:tc>
        <w:tc>
          <w:tcPr>
            <w:tcW w:w="3553" w:type="pct"/>
            <w:shd w:val="clear" w:color="auto" w:fill="auto"/>
          </w:tcPr>
          <w:p w14:paraId="277681E0" w14:textId="48C4E2B0" w:rsidR="00012AE0" w:rsidRPr="00A310E8" w:rsidRDefault="00012AE0" w:rsidP="00A05E97">
            <w:pPr>
              <w:pStyle w:val="IWATableText"/>
              <w:cnfStyle w:val="000000000000" w:firstRow="0" w:lastRow="0" w:firstColumn="0" w:lastColumn="0" w:oddVBand="0" w:evenVBand="0" w:oddHBand="0" w:evenHBand="0" w:firstRowFirstColumn="0" w:firstRowLastColumn="0" w:lastRowFirstColumn="0" w:lastRowLastColumn="0"/>
              <w:rPr>
                <w:rFonts w:cs="Arial"/>
              </w:rPr>
            </w:pPr>
          </w:p>
        </w:tc>
      </w:tr>
    </w:tbl>
    <w:p w14:paraId="1B506ED3" w14:textId="77777777" w:rsidR="00A05E97" w:rsidRPr="00A310E8" w:rsidRDefault="00A05E97" w:rsidP="00012AE0">
      <w:pPr>
        <w:rPr>
          <w:rFonts w:ascii="Arial" w:hAnsi="Arial" w:cs="Arial"/>
        </w:rPr>
        <w:sectPr w:rsidR="00A05E97" w:rsidRPr="00A310E8" w:rsidSect="00A67B7D">
          <w:headerReference w:type="default" r:id="rId11"/>
          <w:footerReference w:type="default" r:id="rId12"/>
          <w:pgSz w:w="11906" w:h="16838" w:code="9"/>
          <w:pgMar w:top="720" w:right="720" w:bottom="720" w:left="720" w:header="461" w:footer="461" w:gutter="0"/>
          <w:cols w:space="708"/>
          <w:docGrid w:linePitch="360"/>
        </w:sectPr>
      </w:pPr>
    </w:p>
    <w:tbl>
      <w:tblPr>
        <w:tblStyle w:val="TableGrid"/>
        <w:tblW w:w="0" w:type="auto"/>
        <w:tblCellMar>
          <w:top w:w="57" w:type="dxa"/>
        </w:tblCellMar>
        <w:tblLook w:val="04A0" w:firstRow="1" w:lastRow="0" w:firstColumn="1" w:lastColumn="0" w:noHBand="0" w:noVBand="1"/>
      </w:tblPr>
      <w:tblGrid>
        <w:gridCol w:w="2694"/>
        <w:gridCol w:w="1837"/>
        <w:gridCol w:w="1097"/>
        <w:gridCol w:w="3019"/>
        <w:gridCol w:w="1814"/>
      </w:tblGrid>
      <w:tr w:rsidR="00A05E97" w:rsidRPr="00A310E8" w14:paraId="28904AE0" w14:textId="7B5B2F37" w:rsidTr="00DE2AD9">
        <w:trPr>
          <w:trHeight w:val="172"/>
        </w:trPr>
        <w:tc>
          <w:tcPr>
            <w:tcW w:w="10461" w:type="dxa"/>
            <w:gridSpan w:val="5"/>
            <w:tcBorders>
              <w:top w:val="nil"/>
              <w:left w:val="nil"/>
              <w:bottom w:val="nil"/>
              <w:right w:val="nil"/>
            </w:tcBorders>
            <w:shd w:val="clear" w:color="auto" w:fill="023160" w:themeFill="accent5" w:themeFillShade="80"/>
          </w:tcPr>
          <w:p w14:paraId="7E734E50" w14:textId="6DE4BE08" w:rsidR="00012AE0" w:rsidRPr="00A310E8" w:rsidRDefault="00A05E97" w:rsidP="00A05E97">
            <w:pPr>
              <w:rPr>
                <w:rFonts w:ascii="Arial" w:hAnsi="Arial" w:cs="Arial"/>
                <w:b/>
                <w:bCs/>
                <w:color w:val="FFFFFF" w:themeColor="background1"/>
              </w:rPr>
            </w:pPr>
            <w:r w:rsidRPr="00A310E8">
              <w:rPr>
                <w:rFonts w:ascii="Arial" w:hAnsi="Arial" w:cs="Arial"/>
                <w:b/>
                <w:bCs/>
                <w:color w:val="FFFFFF" w:themeColor="background1"/>
              </w:rPr>
              <w:t xml:space="preserve">Reporting relationships </w:t>
            </w:r>
          </w:p>
        </w:tc>
      </w:tr>
      <w:tr w:rsidR="00012AE0" w:rsidRPr="00A310E8" w14:paraId="1B71DC83" w14:textId="77777777" w:rsidTr="60512C7B">
        <w:trPr>
          <w:trHeight w:val="64"/>
        </w:trPr>
        <w:tc>
          <w:tcPr>
            <w:tcW w:w="10461" w:type="dxa"/>
            <w:gridSpan w:val="5"/>
            <w:tcBorders>
              <w:top w:val="nil"/>
              <w:left w:val="nil"/>
              <w:bottom w:val="nil"/>
              <w:right w:val="nil"/>
            </w:tcBorders>
            <w:vAlign w:val="center"/>
          </w:tcPr>
          <w:p w14:paraId="77D758AD" w14:textId="429537EF" w:rsidR="00012AE0" w:rsidRPr="00A310E8" w:rsidRDefault="00012AE0" w:rsidP="00012AE0">
            <w:pPr>
              <w:rPr>
                <w:rFonts w:ascii="Arial" w:hAnsi="Arial" w:cs="Arial"/>
              </w:rPr>
            </w:pPr>
          </w:p>
        </w:tc>
      </w:tr>
      <w:tr w:rsidR="008E653D" w:rsidRPr="00A310E8" w14:paraId="4B44F173" w14:textId="77777777" w:rsidTr="00901F4B">
        <w:trPr>
          <w:trHeight w:val="287"/>
        </w:trPr>
        <w:tc>
          <w:tcPr>
            <w:tcW w:w="4531" w:type="dxa"/>
            <w:gridSpan w:val="2"/>
            <w:tcBorders>
              <w:top w:val="double" w:sz="4" w:space="0" w:color="auto"/>
              <w:left w:val="double" w:sz="4" w:space="0" w:color="auto"/>
              <w:bottom w:val="double" w:sz="4" w:space="0" w:color="auto"/>
              <w:right w:val="double" w:sz="4" w:space="0" w:color="auto"/>
            </w:tcBorders>
            <w:vAlign w:val="center"/>
          </w:tcPr>
          <w:p w14:paraId="7A254436" w14:textId="5F350F75" w:rsidR="008E653D" w:rsidRPr="00A310E8" w:rsidRDefault="008E653D" w:rsidP="008434B0">
            <w:pPr>
              <w:rPr>
                <w:rFonts w:ascii="Arial" w:hAnsi="Arial" w:cs="Arial"/>
              </w:rPr>
            </w:pPr>
            <w:r w:rsidRPr="00A310E8">
              <w:rPr>
                <w:rFonts w:ascii="Arial" w:hAnsi="Arial" w:cs="Arial"/>
                <w:bCs/>
              </w:rPr>
              <w:t>Line Manager:</w:t>
            </w:r>
          </w:p>
        </w:tc>
        <w:tc>
          <w:tcPr>
            <w:tcW w:w="1097" w:type="dxa"/>
            <w:vMerge w:val="restart"/>
            <w:tcBorders>
              <w:top w:val="nil"/>
              <w:left w:val="double" w:sz="4" w:space="0" w:color="auto"/>
              <w:bottom w:val="nil"/>
              <w:right w:val="double" w:sz="4" w:space="0" w:color="auto"/>
            </w:tcBorders>
          </w:tcPr>
          <w:p w14:paraId="02B6B56C" w14:textId="77777777" w:rsidR="008E653D" w:rsidRPr="00A310E8" w:rsidRDefault="008E653D" w:rsidP="00012AE0">
            <w:pPr>
              <w:rPr>
                <w:rFonts w:ascii="Arial" w:hAnsi="Arial" w:cs="Arial"/>
              </w:rPr>
            </w:pPr>
            <w:r w:rsidRPr="00A310E8">
              <w:rPr>
                <w:rFonts w:ascii="Arial" w:hAnsi="Arial" w:cs="Arial"/>
                <w:noProof/>
              </w:rPr>
              <w:drawing>
                <wp:anchor distT="0" distB="0" distL="114300" distR="114300" simplePos="0" relativeHeight="251658241" behindDoc="0" locked="0" layoutInCell="1" allowOverlap="1" wp14:anchorId="3EBBB6AC" wp14:editId="49D8FA10">
                  <wp:simplePos x="0" y="0"/>
                  <wp:positionH relativeFrom="column">
                    <wp:posOffset>40268</wp:posOffset>
                  </wp:positionH>
                  <wp:positionV relativeFrom="paragraph">
                    <wp:posOffset>495935</wp:posOffset>
                  </wp:positionV>
                  <wp:extent cx="419100" cy="4191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cstate="print"/>
                          <a:srcRect/>
                          <a:stretch>
                            <a:fillRect/>
                          </a:stretch>
                        </pic:blipFill>
                        <pic:spPr bwMode="auto">
                          <a:xfrm>
                            <a:off x="0" y="0"/>
                            <a:ext cx="419100" cy="419100"/>
                          </a:xfrm>
                          <a:prstGeom prst="rect">
                            <a:avLst/>
                          </a:prstGeom>
                          <a:noFill/>
                          <a:ln w="9525">
                            <a:noFill/>
                            <a:miter lim="800000"/>
                            <a:headEnd/>
                            <a:tailEnd/>
                          </a:ln>
                        </pic:spPr>
                      </pic:pic>
                    </a:graphicData>
                  </a:graphic>
                </wp:anchor>
              </w:drawing>
            </w:r>
          </w:p>
        </w:tc>
        <w:tc>
          <w:tcPr>
            <w:tcW w:w="4833" w:type="dxa"/>
            <w:gridSpan w:val="2"/>
            <w:tcBorders>
              <w:top w:val="double" w:sz="4" w:space="0" w:color="auto"/>
              <w:left w:val="double" w:sz="4" w:space="0" w:color="auto"/>
              <w:bottom w:val="double" w:sz="4" w:space="0" w:color="auto"/>
              <w:right w:val="double" w:sz="4" w:space="0" w:color="auto"/>
            </w:tcBorders>
          </w:tcPr>
          <w:p w14:paraId="365A8FA1" w14:textId="31531A8B" w:rsidR="008E653D" w:rsidRPr="00A310E8" w:rsidRDefault="008E653D" w:rsidP="00012AE0">
            <w:pPr>
              <w:rPr>
                <w:rFonts w:ascii="Arial" w:hAnsi="Arial" w:cs="Arial"/>
              </w:rPr>
            </w:pPr>
            <w:r w:rsidRPr="00A310E8">
              <w:rPr>
                <w:rFonts w:ascii="Arial" w:hAnsi="Arial" w:cs="Arial"/>
              </w:rPr>
              <w:t>Other offices reporting to this office:</w:t>
            </w:r>
          </w:p>
        </w:tc>
      </w:tr>
      <w:tr w:rsidR="008E653D" w:rsidRPr="00A310E8" w14:paraId="4E6801E8" w14:textId="77777777" w:rsidTr="001847E8">
        <w:trPr>
          <w:trHeight w:hRule="exact" w:val="2066"/>
        </w:trPr>
        <w:tc>
          <w:tcPr>
            <w:tcW w:w="2694" w:type="dxa"/>
            <w:tcBorders>
              <w:left w:val="double" w:sz="4" w:space="0" w:color="auto"/>
              <w:right w:val="double" w:sz="4" w:space="0" w:color="auto"/>
            </w:tcBorders>
            <w:vAlign w:val="center"/>
          </w:tcPr>
          <w:p w14:paraId="5173EFB4" w14:textId="13A2D9C5" w:rsidR="008E653D" w:rsidRPr="00A310E8" w:rsidRDefault="00366260" w:rsidP="008434B0">
            <w:pPr>
              <w:jc w:val="center"/>
              <w:rPr>
                <w:rFonts w:ascii="Arial" w:hAnsi="Arial" w:cs="Arial"/>
              </w:rPr>
            </w:pPr>
            <w:r>
              <w:rPr>
                <w:rFonts w:ascii="Arial" w:hAnsi="Arial" w:cs="Arial"/>
                <w:bCs/>
              </w:rPr>
              <w:t>Director, Stakeholder and Data Insights</w:t>
            </w:r>
          </w:p>
        </w:tc>
        <w:tc>
          <w:tcPr>
            <w:tcW w:w="1837" w:type="dxa"/>
            <w:tcBorders>
              <w:left w:val="double" w:sz="4" w:space="0" w:color="auto"/>
              <w:right w:val="double" w:sz="4" w:space="0" w:color="auto"/>
            </w:tcBorders>
            <w:vAlign w:val="center"/>
          </w:tcPr>
          <w:p w14:paraId="2EEFB114" w14:textId="6989275E" w:rsidR="008E653D" w:rsidRPr="00A310E8" w:rsidRDefault="008E653D" w:rsidP="008434B0">
            <w:pPr>
              <w:jc w:val="center"/>
              <w:rPr>
                <w:rFonts w:ascii="Arial" w:hAnsi="Arial" w:cs="Arial"/>
              </w:rPr>
            </w:pPr>
            <w:r w:rsidRPr="00A310E8">
              <w:rPr>
                <w:rFonts w:ascii="Arial" w:hAnsi="Arial" w:cs="Arial"/>
                <w:bCs/>
              </w:rPr>
              <w:t xml:space="preserve">Level </w:t>
            </w:r>
            <w:r w:rsidR="00366260">
              <w:rPr>
                <w:rFonts w:ascii="Arial" w:hAnsi="Arial" w:cs="Arial"/>
                <w:bCs/>
              </w:rPr>
              <w:t>8</w:t>
            </w:r>
          </w:p>
        </w:tc>
        <w:tc>
          <w:tcPr>
            <w:tcW w:w="1097" w:type="dxa"/>
            <w:vMerge/>
            <w:tcBorders>
              <w:left w:val="double" w:sz="4" w:space="0" w:color="auto"/>
            </w:tcBorders>
          </w:tcPr>
          <w:p w14:paraId="3C69201C" w14:textId="77777777" w:rsidR="008E653D" w:rsidRPr="00A310E8" w:rsidRDefault="008E653D" w:rsidP="000E4AC2">
            <w:pPr>
              <w:rPr>
                <w:rFonts w:ascii="Arial" w:hAnsi="Arial" w:cs="Arial"/>
              </w:rPr>
            </w:pPr>
          </w:p>
        </w:tc>
        <w:tc>
          <w:tcPr>
            <w:tcW w:w="3019" w:type="dxa"/>
            <w:tcBorders>
              <w:top w:val="nil"/>
              <w:left w:val="double" w:sz="4" w:space="0" w:color="auto"/>
              <w:bottom w:val="double" w:sz="4" w:space="0" w:color="auto"/>
              <w:right w:val="double" w:sz="4" w:space="0" w:color="auto"/>
            </w:tcBorders>
          </w:tcPr>
          <w:p w14:paraId="2801B5D4" w14:textId="68FD7ADD" w:rsidR="00870901" w:rsidRPr="00A310E8" w:rsidRDefault="00366260" w:rsidP="001847E8">
            <w:pPr>
              <w:rPr>
                <w:rFonts w:ascii="Arial" w:hAnsi="Arial" w:cs="Arial"/>
              </w:rPr>
            </w:pPr>
            <w:r>
              <w:rPr>
                <w:rFonts w:ascii="Arial" w:hAnsi="Arial" w:cs="Arial"/>
              </w:rPr>
              <w:t>Nil</w:t>
            </w:r>
          </w:p>
        </w:tc>
        <w:tc>
          <w:tcPr>
            <w:tcW w:w="1814" w:type="dxa"/>
            <w:tcBorders>
              <w:top w:val="nil"/>
              <w:left w:val="double" w:sz="4" w:space="0" w:color="auto"/>
              <w:bottom w:val="double" w:sz="4" w:space="0" w:color="auto"/>
              <w:right w:val="double" w:sz="4" w:space="0" w:color="auto"/>
            </w:tcBorders>
          </w:tcPr>
          <w:p w14:paraId="64A94FD1" w14:textId="272AA896" w:rsidR="00870901" w:rsidRPr="00A310E8" w:rsidRDefault="00870901" w:rsidP="001847E8">
            <w:pPr>
              <w:rPr>
                <w:rFonts w:ascii="Arial" w:hAnsi="Arial" w:cs="Arial"/>
              </w:rPr>
            </w:pPr>
          </w:p>
        </w:tc>
      </w:tr>
      <w:tr w:rsidR="00012AE0" w:rsidRPr="00A310E8" w14:paraId="0BADB395" w14:textId="77777777" w:rsidTr="60512C7B">
        <w:trPr>
          <w:trHeight w:val="632"/>
        </w:trPr>
        <w:tc>
          <w:tcPr>
            <w:tcW w:w="4531" w:type="dxa"/>
            <w:gridSpan w:val="2"/>
            <w:tcBorders>
              <w:top w:val="double" w:sz="4" w:space="0" w:color="auto"/>
              <w:left w:val="nil"/>
              <w:bottom w:val="double" w:sz="4" w:space="0" w:color="auto"/>
              <w:right w:val="nil"/>
            </w:tcBorders>
          </w:tcPr>
          <w:p w14:paraId="071DFA3A" w14:textId="77777777" w:rsidR="00012AE0" w:rsidRPr="00A310E8" w:rsidRDefault="00012AE0" w:rsidP="00012AE0">
            <w:pPr>
              <w:rPr>
                <w:rFonts w:ascii="Arial" w:hAnsi="Arial" w:cs="Arial"/>
              </w:rPr>
            </w:pPr>
            <w:r w:rsidRPr="00A310E8">
              <w:rPr>
                <w:rFonts w:ascii="Arial" w:hAnsi="Arial" w:cs="Arial"/>
                <w:noProof/>
              </w:rPr>
              <w:drawing>
                <wp:anchor distT="0" distB="0" distL="114300" distR="114300" simplePos="0" relativeHeight="251658240" behindDoc="0" locked="0" layoutInCell="1" allowOverlap="1" wp14:anchorId="55DD7999" wp14:editId="2C8EC304">
                  <wp:simplePos x="0" y="0"/>
                  <wp:positionH relativeFrom="column">
                    <wp:posOffset>1181100</wp:posOffset>
                  </wp:positionH>
                  <wp:positionV relativeFrom="paragraph">
                    <wp:posOffset>-26035</wp:posOffset>
                  </wp:positionV>
                  <wp:extent cx="419100" cy="4191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cstate="print"/>
                          <a:srcRect/>
                          <a:stretch>
                            <a:fillRect/>
                          </a:stretch>
                        </pic:blipFill>
                        <pic:spPr bwMode="auto">
                          <a:xfrm rot="5400000">
                            <a:off x="0" y="0"/>
                            <a:ext cx="419100" cy="419100"/>
                          </a:xfrm>
                          <a:prstGeom prst="rect">
                            <a:avLst/>
                          </a:prstGeom>
                          <a:noFill/>
                          <a:ln w="9525">
                            <a:noFill/>
                            <a:miter lim="800000"/>
                            <a:headEnd/>
                            <a:tailEnd/>
                          </a:ln>
                        </pic:spPr>
                      </pic:pic>
                    </a:graphicData>
                  </a:graphic>
                </wp:anchor>
              </w:drawing>
            </w:r>
          </w:p>
          <w:p w14:paraId="2415277D" w14:textId="77777777" w:rsidR="00012AE0" w:rsidRPr="00A310E8" w:rsidRDefault="00012AE0" w:rsidP="00012AE0">
            <w:pPr>
              <w:rPr>
                <w:rFonts w:ascii="Arial" w:hAnsi="Arial" w:cs="Arial"/>
              </w:rPr>
            </w:pPr>
          </w:p>
        </w:tc>
        <w:tc>
          <w:tcPr>
            <w:tcW w:w="1097" w:type="dxa"/>
            <w:tcBorders>
              <w:top w:val="nil"/>
              <w:left w:val="nil"/>
              <w:bottom w:val="nil"/>
              <w:right w:val="nil"/>
            </w:tcBorders>
          </w:tcPr>
          <w:p w14:paraId="5A98A486" w14:textId="77777777" w:rsidR="00012AE0" w:rsidRPr="00A310E8" w:rsidRDefault="00012AE0" w:rsidP="00012AE0">
            <w:pPr>
              <w:rPr>
                <w:rFonts w:ascii="Arial" w:hAnsi="Arial" w:cs="Arial"/>
              </w:rPr>
            </w:pPr>
          </w:p>
        </w:tc>
        <w:tc>
          <w:tcPr>
            <w:tcW w:w="4833" w:type="dxa"/>
            <w:gridSpan w:val="2"/>
            <w:tcBorders>
              <w:top w:val="double" w:sz="4" w:space="0" w:color="auto"/>
              <w:left w:val="nil"/>
              <w:bottom w:val="double" w:sz="4" w:space="0" w:color="auto"/>
              <w:right w:val="nil"/>
            </w:tcBorders>
          </w:tcPr>
          <w:p w14:paraId="2CEC98C6" w14:textId="77777777" w:rsidR="00012AE0" w:rsidRPr="00A310E8" w:rsidRDefault="00012AE0" w:rsidP="00012AE0">
            <w:pPr>
              <w:rPr>
                <w:rFonts w:ascii="Arial" w:hAnsi="Arial" w:cs="Arial"/>
              </w:rPr>
            </w:pPr>
          </w:p>
        </w:tc>
      </w:tr>
      <w:tr w:rsidR="008E653D" w:rsidRPr="00A310E8" w14:paraId="1E341559" w14:textId="77777777" w:rsidTr="00901F4B">
        <w:trPr>
          <w:trHeight w:val="307"/>
        </w:trPr>
        <w:tc>
          <w:tcPr>
            <w:tcW w:w="4531" w:type="dxa"/>
            <w:gridSpan w:val="2"/>
            <w:tcBorders>
              <w:top w:val="double" w:sz="4" w:space="0" w:color="auto"/>
              <w:left w:val="double" w:sz="4" w:space="0" w:color="auto"/>
              <w:bottom w:val="double" w:sz="4" w:space="0" w:color="auto"/>
              <w:right w:val="double" w:sz="4" w:space="0" w:color="auto"/>
            </w:tcBorders>
            <w:vAlign w:val="center"/>
          </w:tcPr>
          <w:p w14:paraId="21CF11D4" w14:textId="6659D8CD" w:rsidR="008E653D" w:rsidRPr="00A310E8" w:rsidRDefault="008E653D" w:rsidP="008434B0">
            <w:pPr>
              <w:rPr>
                <w:rFonts w:ascii="Arial" w:hAnsi="Arial" w:cs="Arial"/>
              </w:rPr>
            </w:pPr>
            <w:r w:rsidRPr="00A310E8">
              <w:rPr>
                <w:rFonts w:ascii="Arial" w:hAnsi="Arial" w:cs="Arial"/>
                <w:bCs/>
              </w:rPr>
              <w:t>This Position:</w:t>
            </w:r>
          </w:p>
        </w:tc>
        <w:tc>
          <w:tcPr>
            <w:tcW w:w="1097" w:type="dxa"/>
            <w:vMerge w:val="restart"/>
            <w:tcBorders>
              <w:top w:val="nil"/>
              <w:left w:val="double" w:sz="4" w:space="0" w:color="auto"/>
              <w:bottom w:val="nil"/>
              <w:right w:val="double" w:sz="4" w:space="0" w:color="auto"/>
            </w:tcBorders>
          </w:tcPr>
          <w:p w14:paraId="1FEBBC6C" w14:textId="77777777" w:rsidR="008E653D" w:rsidRPr="00A310E8" w:rsidRDefault="008E653D" w:rsidP="00012AE0">
            <w:pPr>
              <w:rPr>
                <w:rFonts w:ascii="Arial" w:hAnsi="Arial" w:cs="Arial"/>
              </w:rPr>
            </w:pPr>
            <w:r w:rsidRPr="00A310E8">
              <w:rPr>
                <w:rFonts w:ascii="Arial" w:hAnsi="Arial" w:cs="Arial"/>
                <w:noProof/>
              </w:rPr>
              <w:drawing>
                <wp:anchor distT="0" distB="0" distL="114300" distR="114300" simplePos="0" relativeHeight="251658242" behindDoc="0" locked="0" layoutInCell="1" allowOverlap="1" wp14:anchorId="7BDC4186" wp14:editId="7C5C62DB">
                  <wp:simplePos x="0" y="0"/>
                  <wp:positionH relativeFrom="column">
                    <wp:posOffset>41910</wp:posOffset>
                  </wp:positionH>
                  <wp:positionV relativeFrom="paragraph">
                    <wp:posOffset>296808</wp:posOffset>
                  </wp:positionV>
                  <wp:extent cx="419100" cy="419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cstate="print"/>
                          <a:srcRect/>
                          <a:stretch>
                            <a:fillRect/>
                          </a:stretch>
                        </pic:blipFill>
                        <pic:spPr bwMode="auto">
                          <a:xfrm>
                            <a:off x="0" y="0"/>
                            <a:ext cx="419100" cy="419100"/>
                          </a:xfrm>
                          <a:prstGeom prst="rect">
                            <a:avLst/>
                          </a:prstGeom>
                          <a:noFill/>
                          <a:ln w="9525">
                            <a:noFill/>
                            <a:miter lim="800000"/>
                            <a:headEnd/>
                            <a:tailEnd/>
                          </a:ln>
                        </pic:spPr>
                      </pic:pic>
                    </a:graphicData>
                  </a:graphic>
                </wp:anchor>
              </w:drawing>
            </w:r>
          </w:p>
        </w:tc>
        <w:tc>
          <w:tcPr>
            <w:tcW w:w="4833" w:type="dxa"/>
            <w:gridSpan w:val="2"/>
            <w:tcBorders>
              <w:top w:val="double" w:sz="4" w:space="0" w:color="auto"/>
              <w:left w:val="double" w:sz="4" w:space="0" w:color="auto"/>
              <w:bottom w:val="double" w:sz="4" w:space="0" w:color="auto"/>
              <w:right w:val="double" w:sz="4" w:space="0" w:color="auto"/>
            </w:tcBorders>
          </w:tcPr>
          <w:p w14:paraId="31A83CDF" w14:textId="77777777" w:rsidR="008E653D" w:rsidRPr="00A310E8" w:rsidRDefault="008E653D" w:rsidP="00012AE0">
            <w:pPr>
              <w:rPr>
                <w:rFonts w:ascii="Arial" w:hAnsi="Arial" w:cs="Arial"/>
              </w:rPr>
            </w:pPr>
            <w:r w:rsidRPr="00A310E8">
              <w:rPr>
                <w:rFonts w:ascii="Arial" w:hAnsi="Arial" w:cs="Arial"/>
              </w:rPr>
              <w:t>Officers under direct responsibility</w:t>
            </w:r>
          </w:p>
        </w:tc>
      </w:tr>
      <w:tr w:rsidR="008E653D" w:rsidRPr="00A310E8" w14:paraId="56135549" w14:textId="77777777" w:rsidTr="008434B0">
        <w:trPr>
          <w:trHeight w:hRule="exact" w:val="1239"/>
        </w:trPr>
        <w:tc>
          <w:tcPr>
            <w:tcW w:w="2694" w:type="dxa"/>
            <w:tcBorders>
              <w:left w:val="double" w:sz="4" w:space="0" w:color="auto"/>
              <w:bottom w:val="double" w:sz="4" w:space="0" w:color="auto"/>
              <w:right w:val="double" w:sz="4" w:space="0" w:color="auto"/>
            </w:tcBorders>
            <w:vAlign w:val="center"/>
          </w:tcPr>
          <w:p w14:paraId="1D263043" w14:textId="6ACF28F2" w:rsidR="008E653D" w:rsidRPr="00A310E8" w:rsidRDefault="008E653D" w:rsidP="008434B0">
            <w:pPr>
              <w:jc w:val="center"/>
              <w:rPr>
                <w:rFonts w:ascii="Arial" w:hAnsi="Arial" w:cs="Arial"/>
              </w:rPr>
            </w:pPr>
            <w:r w:rsidRPr="00A310E8">
              <w:rPr>
                <w:rFonts w:ascii="Arial" w:hAnsi="Arial" w:cs="Arial"/>
              </w:rPr>
              <w:t xml:space="preserve">Data </w:t>
            </w:r>
            <w:r w:rsidR="00BC481C" w:rsidRPr="00A310E8">
              <w:rPr>
                <w:rFonts w:ascii="Arial" w:hAnsi="Arial" w:cs="Arial"/>
              </w:rPr>
              <w:t>Engineer</w:t>
            </w:r>
          </w:p>
        </w:tc>
        <w:tc>
          <w:tcPr>
            <w:tcW w:w="1837" w:type="dxa"/>
            <w:tcBorders>
              <w:left w:val="double" w:sz="4" w:space="0" w:color="auto"/>
              <w:bottom w:val="double" w:sz="4" w:space="0" w:color="auto"/>
              <w:right w:val="double" w:sz="4" w:space="0" w:color="auto"/>
            </w:tcBorders>
            <w:vAlign w:val="center"/>
          </w:tcPr>
          <w:p w14:paraId="4F23C51B" w14:textId="1D0F8D4E" w:rsidR="008E653D" w:rsidRPr="00A310E8" w:rsidRDefault="008E653D" w:rsidP="008434B0">
            <w:pPr>
              <w:jc w:val="center"/>
              <w:rPr>
                <w:rFonts w:ascii="Arial" w:hAnsi="Arial" w:cs="Arial"/>
              </w:rPr>
            </w:pPr>
            <w:r w:rsidRPr="00A310E8">
              <w:rPr>
                <w:rFonts w:ascii="Arial" w:hAnsi="Arial" w:cs="Arial"/>
              </w:rPr>
              <w:t>Level 5</w:t>
            </w:r>
          </w:p>
        </w:tc>
        <w:tc>
          <w:tcPr>
            <w:tcW w:w="1097" w:type="dxa"/>
            <w:vMerge/>
            <w:tcBorders>
              <w:left w:val="double" w:sz="4" w:space="0" w:color="auto"/>
            </w:tcBorders>
          </w:tcPr>
          <w:p w14:paraId="2A4D8B7B" w14:textId="77777777" w:rsidR="008E653D" w:rsidRPr="00A310E8" w:rsidRDefault="008E653D" w:rsidP="00012AE0">
            <w:pPr>
              <w:rPr>
                <w:rFonts w:ascii="Arial" w:hAnsi="Arial" w:cs="Arial"/>
              </w:rPr>
            </w:pPr>
          </w:p>
        </w:tc>
        <w:tc>
          <w:tcPr>
            <w:tcW w:w="3019" w:type="dxa"/>
            <w:tcBorders>
              <w:top w:val="double" w:sz="4" w:space="0" w:color="auto"/>
              <w:left w:val="double" w:sz="4" w:space="0" w:color="auto"/>
              <w:bottom w:val="double" w:sz="4" w:space="0" w:color="auto"/>
              <w:right w:val="double" w:sz="4" w:space="0" w:color="auto"/>
            </w:tcBorders>
          </w:tcPr>
          <w:p w14:paraId="7BECAC05" w14:textId="3AB7FE2D" w:rsidR="008E653D" w:rsidRPr="00A310E8" w:rsidRDefault="008E653D" w:rsidP="00012AE0">
            <w:pPr>
              <w:rPr>
                <w:rFonts w:ascii="Arial" w:hAnsi="Arial" w:cs="Arial"/>
              </w:rPr>
            </w:pPr>
            <w:r w:rsidRPr="00A310E8">
              <w:rPr>
                <w:rFonts w:ascii="Arial" w:hAnsi="Arial" w:cs="Arial"/>
              </w:rPr>
              <w:t>Nil</w:t>
            </w:r>
          </w:p>
        </w:tc>
        <w:tc>
          <w:tcPr>
            <w:tcW w:w="1814" w:type="dxa"/>
            <w:tcBorders>
              <w:top w:val="double" w:sz="4" w:space="0" w:color="auto"/>
              <w:left w:val="double" w:sz="4" w:space="0" w:color="auto"/>
              <w:bottom w:val="double" w:sz="4" w:space="0" w:color="auto"/>
              <w:right w:val="double" w:sz="4" w:space="0" w:color="auto"/>
            </w:tcBorders>
          </w:tcPr>
          <w:p w14:paraId="419040D0" w14:textId="77777777" w:rsidR="008E653D" w:rsidRPr="00A310E8" w:rsidRDefault="008E653D" w:rsidP="00012AE0">
            <w:pPr>
              <w:rPr>
                <w:rFonts w:ascii="Arial" w:hAnsi="Arial" w:cs="Arial"/>
              </w:rPr>
            </w:pPr>
          </w:p>
        </w:tc>
      </w:tr>
    </w:tbl>
    <w:p w14:paraId="4B611841" w14:textId="77777777" w:rsidR="00A05E97" w:rsidRPr="00A310E8" w:rsidRDefault="00A05E97" w:rsidP="00012AE0">
      <w:pPr>
        <w:rPr>
          <w:rFonts w:ascii="Arial" w:hAnsi="Arial" w:cs="Arial"/>
        </w:rPr>
        <w:sectPr w:rsidR="00A05E97" w:rsidRPr="00A310E8" w:rsidSect="00A05E97">
          <w:type w:val="continuous"/>
          <w:pgSz w:w="11906" w:h="16838" w:code="9"/>
          <w:pgMar w:top="720" w:right="720" w:bottom="720" w:left="720" w:header="461" w:footer="461" w:gutter="0"/>
          <w:pgNumType w:fmt="numberInDash"/>
          <w:cols w:space="708"/>
          <w:docGrid w:linePitch="360"/>
        </w:sectPr>
      </w:pPr>
    </w:p>
    <w:tbl>
      <w:tblPr>
        <w:tblStyle w:val="IWATemplate"/>
        <w:tblW w:w="500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70"/>
      </w:tblGrid>
      <w:tr w:rsidR="00A05E97" w:rsidRPr="00A310E8" w14:paraId="3420A26C" w14:textId="77777777" w:rsidTr="008400FD">
        <w:trPr>
          <w:cnfStyle w:val="100000000000" w:firstRow="1" w:lastRow="0" w:firstColumn="0" w:lastColumn="0" w:oddVBand="0" w:evenVBand="0" w:oddHBand="0" w:evenHBand="0" w:firstRowFirstColumn="0" w:firstRowLastColumn="0" w:lastRowFirstColumn="0" w:lastRowLastColumn="0"/>
          <w:cantSplit/>
        </w:trPr>
        <w:tc>
          <w:tcPr>
            <w:cnfStyle w:val="001000000100" w:firstRow="0" w:lastRow="0" w:firstColumn="1" w:lastColumn="0" w:oddVBand="0" w:evenVBand="0" w:oddHBand="0" w:evenHBand="0" w:firstRowFirstColumn="1" w:firstRowLastColumn="0" w:lastRowFirstColumn="0" w:lastRowLastColumn="0"/>
            <w:tcW w:w="5000" w:type="pct"/>
            <w:tcBorders>
              <w:left w:val="nil"/>
            </w:tcBorders>
            <w:shd w:val="clear" w:color="auto" w:fill="023160" w:themeFill="accent5" w:themeFillShade="80"/>
          </w:tcPr>
          <w:p w14:paraId="041BA8A0" w14:textId="0E36E23A" w:rsidR="00A05E97" w:rsidRPr="00A310E8" w:rsidRDefault="00E10AAC" w:rsidP="00012AE0">
            <w:pPr>
              <w:rPr>
                <w:rFonts w:cs="Arial"/>
              </w:rPr>
            </w:pPr>
            <w:r w:rsidRPr="00A310E8">
              <w:rPr>
                <w:rFonts w:cs="Arial"/>
              </w:rPr>
              <w:t>ABOUT THE ORGANISATION:</w:t>
            </w:r>
            <w:r w:rsidR="00A05E97" w:rsidRPr="00A310E8">
              <w:rPr>
                <w:rFonts w:cs="Arial"/>
              </w:rPr>
              <w:t xml:space="preserve"> </w:t>
            </w:r>
          </w:p>
        </w:tc>
      </w:tr>
      <w:tr w:rsidR="00A05E97" w:rsidRPr="00A310E8" w14:paraId="024EE3B4" w14:textId="77777777" w:rsidTr="008400FD">
        <w:trPr>
          <w:cnfStyle w:val="000000100000" w:firstRow="0" w:lastRow="0" w:firstColumn="0" w:lastColumn="0" w:oddVBand="0" w:evenVBand="0" w:oddHBand="1" w:evenHBand="0" w:firstRowFirstColumn="0" w:firstRowLastColumn="0" w:lastRowFirstColumn="0" w:lastRowLastColumn="0"/>
          <w:cantSplit/>
          <w:trHeight w:val="1169"/>
        </w:trPr>
        <w:tc>
          <w:tcPr>
            <w:cnfStyle w:val="001000000000" w:firstRow="0" w:lastRow="0" w:firstColumn="1" w:lastColumn="0" w:oddVBand="0" w:evenVBand="0" w:oddHBand="0" w:evenHBand="0" w:firstRowFirstColumn="0" w:firstRowLastColumn="0" w:lastRowFirstColumn="0" w:lastRowLastColumn="0"/>
            <w:tcW w:w="5000" w:type="pct"/>
            <w:tcBorders>
              <w:left w:val="nil"/>
            </w:tcBorders>
          </w:tcPr>
          <w:p w14:paraId="34AC36A9" w14:textId="77777777" w:rsidR="004162D4" w:rsidRPr="00A310E8" w:rsidRDefault="004162D4" w:rsidP="004162D4">
            <w:pPr>
              <w:spacing w:beforeLines="40" w:before="96" w:after="40"/>
              <w:contextualSpacing w:val="0"/>
              <w:rPr>
                <w:rFonts w:cs="Arial"/>
              </w:rPr>
            </w:pPr>
            <w:r w:rsidRPr="00A310E8">
              <w:rPr>
                <w:rFonts w:cs="Arial"/>
              </w:rPr>
              <w:t>Infrastructure WA (IWA) is a dynamic and exciting state government agency whose focus is on long-term strategic infrastructure planning for the state.</w:t>
            </w:r>
          </w:p>
          <w:p w14:paraId="4DB9AEC3" w14:textId="4468C7EA" w:rsidR="004162D4" w:rsidRPr="00A310E8" w:rsidRDefault="004162D4" w:rsidP="004162D4">
            <w:pPr>
              <w:spacing w:beforeLines="40" w:before="96" w:after="40"/>
              <w:contextualSpacing w:val="0"/>
              <w:jc w:val="both"/>
              <w:rPr>
                <w:rFonts w:cs="Arial"/>
              </w:rPr>
            </w:pPr>
            <w:r w:rsidRPr="00A310E8">
              <w:rPr>
                <w:rFonts w:cs="Arial"/>
              </w:rPr>
              <w:t>Our team works closely with state agencies and government trading enterprises and engages widely with industry and the community, to help to shape Western Australia’s</w:t>
            </w:r>
            <w:r w:rsidR="009B1E3C">
              <w:rPr>
                <w:rFonts w:cs="Arial"/>
              </w:rPr>
              <w:t xml:space="preserve"> (WA)</w:t>
            </w:r>
            <w:r w:rsidRPr="00A310E8">
              <w:rPr>
                <w:rFonts w:cs="Arial"/>
              </w:rPr>
              <w:t xml:space="preserve"> infrastructure future and create thriving and healthy communities.</w:t>
            </w:r>
          </w:p>
          <w:p w14:paraId="67723F9C" w14:textId="77777777" w:rsidR="004162D4" w:rsidRPr="00A310E8" w:rsidRDefault="004162D4" w:rsidP="004162D4">
            <w:pPr>
              <w:spacing w:beforeLines="40" w:before="96" w:after="40"/>
              <w:contextualSpacing w:val="0"/>
              <w:jc w:val="both"/>
              <w:rPr>
                <w:rFonts w:cs="Arial"/>
              </w:rPr>
            </w:pPr>
            <w:r w:rsidRPr="00A310E8">
              <w:rPr>
                <w:rFonts w:cs="Arial"/>
              </w:rPr>
              <w:t>Our advice on the state’s infrastructure needs and priorities aims to maximise the value to WA from every dollar spent on infrastructure, and to create a pipeline of investment in WA to support job creation.</w:t>
            </w:r>
          </w:p>
          <w:p w14:paraId="6B4BCAAB" w14:textId="77777777" w:rsidR="00485ED1" w:rsidRDefault="004162D4" w:rsidP="004162D4">
            <w:pPr>
              <w:spacing w:beforeLines="40" w:before="96" w:after="40"/>
              <w:contextualSpacing w:val="0"/>
              <w:jc w:val="both"/>
              <w:rPr>
                <w:rFonts w:cs="Arial"/>
                <w:bCs w:val="0"/>
              </w:rPr>
            </w:pPr>
            <w:r w:rsidRPr="00A310E8">
              <w:rPr>
                <w:rFonts w:cs="Arial"/>
              </w:rPr>
              <w:t>IWA is governed by a Board, reporting directly to the Premier.</w:t>
            </w:r>
          </w:p>
          <w:p w14:paraId="55AAF150" w14:textId="77777777" w:rsidR="0091497F" w:rsidRPr="008400FD" w:rsidRDefault="0091497F" w:rsidP="0091497F">
            <w:pPr>
              <w:spacing w:beforeLines="40" w:before="96" w:after="40"/>
              <w:contextualSpacing w:val="0"/>
              <w:jc w:val="both"/>
              <w:rPr>
                <w:rFonts w:cs="Arial"/>
                <w:b/>
              </w:rPr>
            </w:pPr>
            <w:r w:rsidRPr="008400FD">
              <w:rPr>
                <w:rFonts w:cs="Arial"/>
                <w:b/>
              </w:rPr>
              <w:t>About the team</w:t>
            </w:r>
          </w:p>
          <w:p w14:paraId="54E8D06D" w14:textId="6B16F9C0" w:rsidR="004C2286" w:rsidRPr="0091088D" w:rsidRDefault="004C2286" w:rsidP="004C2286">
            <w:pPr>
              <w:spacing w:beforeLines="40" w:before="96" w:after="40"/>
              <w:contextualSpacing w:val="0"/>
              <w:jc w:val="both"/>
              <w:rPr>
                <w:rFonts w:cs="Arial"/>
                <w:bCs w:val="0"/>
              </w:rPr>
            </w:pPr>
            <w:r w:rsidRPr="004C2286">
              <w:rPr>
                <w:rFonts w:cs="Arial"/>
                <w:bCs w:val="0"/>
              </w:rPr>
              <w:t xml:space="preserve">The Stakeholder and Data Insights team is IWA’s specialist data, analytics and digital </w:t>
            </w:r>
            <w:proofErr w:type="gramStart"/>
            <w:r w:rsidRPr="004C2286">
              <w:rPr>
                <w:rFonts w:cs="Arial"/>
                <w:bCs w:val="0"/>
              </w:rPr>
              <w:t>insights</w:t>
            </w:r>
            <w:proofErr w:type="gramEnd"/>
            <w:r w:rsidRPr="004C2286">
              <w:rPr>
                <w:rFonts w:cs="Arial"/>
                <w:bCs w:val="0"/>
              </w:rPr>
              <w:t xml:space="preserve"> function. Its purpose is to ensure that long</w:t>
            </w:r>
            <w:r w:rsidRPr="004C2286">
              <w:rPr>
                <w:rFonts w:cs="Arial"/>
                <w:bCs w:val="0"/>
              </w:rPr>
              <w:noBreakHyphen/>
              <w:t>term planning and advice for W</w:t>
            </w:r>
            <w:r w:rsidR="009B1E3C" w:rsidRPr="0091088D">
              <w:rPr>
                <w:rFonts w:cs="Arial"/>
                <w:bCs w:val="0"/>
              </w:rPr>
              <w:t>A</w:t>
            </w:r>
            <w:r w:rsidRPr="004C2286">
              <w:rPr>
                <w:rFonts w:cs="Arial"/>
                <w:bCs w:val="0"/>
              </w:rPr>
              <w:t xml:space="preserve"> is underpinned by high</w:t>
            </w:r>
            <w:r w:rsidRPr="004C2286">
              <w:rPr>
                <w:rFonts w:cs="Arial"/>
                <w:bCs w:val="0"/>
              </w:rPr>
              <w:noBreakHyphen/>
              <w:t>quality data, strong stakeholder collaboration, and modern digital tools.</w:t>
            </w:r>
            <w:r w:rsidR="00075015" w:rsidRPr="0091088D">
              <w:rPr>
                <w:rFonts w:cs="Arial"/>
                <w:bCs w:val="0"/>
              </w:rPr>
              <w:t xml:space="preserve"> </w:t>
            </w:r>
            <w:r w:rsidRPr="004C2286">
              <w:rPr>
                <w:rFonts w:cs="Arial"/>
                <w:bCs w:val="0"/>
              </w:rPr>
              <w:t xml:space="preserve">At its core, the team designs, builds and operates IWA’s Data Hub </w:t>
            </w:r>
            <w:r w:rsidR="00BD3EED" w:rsidRPr="0091088D">
              <w:rPr>
                <w:rFonts w:cs="Arial"/>
                <w:bCs w:val="0"/>
              </w:rPr>
              <w:t xml:space="preserve">and </w:t>
            </w:r>
            <w:r w:rsidR="00070A57" w:rsidRPr="0091088D">
              <w:rPr>
                <w:rFonts w:cs="Arial"/>
                <w:bCs w:val="0"/>
              </w:rPr>
              <w:t xml:space="preserve">is a critical </w:t>
            </w:r>
            <w:r w:rsidR="00024D17" w:rsidRPr="0091088D">
              <w:rPr>
                <w:rFonts w:cs="Arial"/>
                <w:bCs w:val="0"/>
              </w:rPr>
              <w:t xml:space="preserve">connector into the whole of government </w:t>
            </w:r>
            <w:r w:rsidR="003B341E" w:rsidRPr="0091088D">
              <w:rPr>
                <w:rFonts w:cs="Arial"/>
                <w:bCs w:val="0"/>
              </w:rPr>
              <w:t xml:space="preserve">Spatial WA </w:t>
            </w:r>
            <w:r w:rsidR="00024D17" w:rsidRPr="0091088D">
              <w:rPr>
                <w:rFonts w:cs="Arial"/>
                <w:bCs w:val="0"/>
              </w:rPr>
              <w:t xml:space="preserve">program led by Landgate. </w:t>
            </w:r>
          </w:p>
          <w:p w14:paraId="381C243C" w14:textId="05535622" w:rsidR="00075015" w:rsidRPr="0091088D" w:rsidRDefault="00075015" w:rsidP="004C2286">
            <w:pPr>
              <w:spacing w:beforeLines="40" w:before="96" w:after="40"/>
              <w:contextualSpacing w:val="0"/>
              <w:jc w:val="both"/>
              <w:rPr>
                <w:rFonts w:cs="Arial"/>
                <w:bCs w:val="0"/>
              </w:rPr>
            </w:pPr>
            <w:r w:rsidRPr="0091088D">
              <w:rPr>
                <w:rFonts w:cs="Arial"/>
                <w:bCs w:val="0"/>
              </w:rPr>
              <w:t>The Data Hub is IWA’s central capability for turning complex infrastructure data into trusted insights that shape long</w:t>
            </w:r>
            <w:r w:rsidRPr="0091088D">
              <w:rPr>
                <w:rFonts w:ascii="Cambria Math" w:hAnsi="Cambria Math" w:cs="Cambria Math"/>
                <w:bCs w:val="0"/>
              </w:rPr>
              <w:t>‑</w:t>
            </w:r>
            <w:r w:rsidRPr="0091088D">
              <w:rPr>
                <w:rFonts w:cs="Arial"/>
                <w:bCs w:val="0"/>
              </w:rPr>
              <w:t>term decisions for WA - working across government, leveraging spatial and digital innovation, and building the foundations for future</w:t>
            </w:r>
            <w:r w:rsidRPr="0091088D">
              <w:rPr>
                <w:rFonts w:ascii="Cambria Math" w:hAnsi="Cambria Math" w:cs="Cambria Math"/>
                <w:bCs w:val="0"/>
              </w:rPr>
              <w:t>‑</w:t>
            </w:r>
            <w:r w:rsidRPr="0091088D">
              <w:rPr>
                <w:rFonts w:cs="Arial"/>
                <w:bCs w:val="0"/>
              </w:rPr>
              <w:t>focused, evidence</w:t>
            </w:r>
            <w:r w:rsidRPr="0091088D">
              <w:rPr>
                <w:rFonts w:ascii="Cambria Math" w:hAnsi="Cambria Math" w:cs="Cambria Math"/>
                <w:bCs w:val="0"/>
              </w:rPr>
              <w:t>‑</w:t>
            </w:r>
            <w:r w:rsidRPr="0091088D">
              <w:rPr>
                <w:rFonts w:cs="Arial"/>
                <w:bCs w:val="0"/>
              </w:rPr>
              <w:t>based infrastructure planning.</w:t>
            </w:r>
          </w:p>
          <w:p w14:paraId="3B06E8C9" w14:textId="1E7A694A" w:rsidR="001A1A80" w:rsidRPr="0091088D" w:rsidRDefault="00075015" w:rsidP="001A1A80">
            <w:pPr>
              <w:spacing w:beforeLines="40" w:before="96" w:after="40"/>
              <w:contextualSpacing w:val="0"/>
              <w:jc w:val="both"/>
              <w:rPr>
                <w:rFonts w:cs="Arial"/>
                <w:bCs w:val="0"/>
              </w:rPr>
            </w:pPr>
            <w:r w:rsidRPr="0091088D">
              <w:rPr>
                <w:rFonts w:cs="Arial"/>
                <w:bCs w:val="0"/>
              </w:rPr>
              <w:t>Spatial</w:t>
            </w:r>
            <w:r w:rsidR="001A1A80" w:rsidRPr="0091088D">
              <w:rPr>
                <w:rFonts w:cs="Arial"/>
                <w:bCs w:val="0"/>
              </w:rPr>
              <w:t xml:space="preserve"> WA is a landmark, whole</w:t>
            </w:r>
            <w:r w:rsidR="001A1A80" w:rsidRPr="0091088D">
              <w:rPr>
                <w:rFonts w:ascii="Cambria Math" w:hAnsi="Cambria Math" w:cs="Cambria Math"/>
                <w:bCs w:val="0"/>
              </w:rPr>
              <w:t>‑</w:t>
            </w:r>
            <w:r w:rsidR="001A1A80" w:rsidRPr="0091088D">
              <w:rPr>
                <w:rFonts w:cs="Arial"/>
                <w:bCs w:val="0"/>
              </w:rPr>
              <w:t>of</w:t>
            </w:r>
            <w:r w:rsidR="001A1A80" w:rsidRPr="0091088D">
              <w:rPr>
                <w:rFonts w:ascii="Cambria Math" w:hAnsi="Cambria Math" w:cs="Cambria Math"/>
                <w:bCs w:val="0"/>
              </w:rPr>
              <w:t>‑</w:t>
            </w:r>
            <w:r w:rsidR="001A1A80" w:rsidRPr="0091088D">
              <w:rPr>
                <w:rFonts w:cs="Arial"/>
                <w:bCs w:val="0"/>
              </w:rPr>
              <w:t>government initiative led by Landgate to create a digital twin of WA providing a shared, spatially accurate view of the State’s infrastructure, land and environment so government agencies can plan, collaborate and make evidence</w:t>
            </w:r>
            <w:r w:rsidR="001A1A80" w:rsidRPr="0091088D">
              <w:rPr>
                <w:rFonts w:ascii="Cambria Math" w:hAnsi="Cambria Math" w:cs="Cambria Math"/>
                <w:bCs w:val="0"/>
              </w:rPr>
              <w:t>‑</w:t>
            </w:r>
            <w:r w:rsidR="001A1A80" w:rsidRPr="0091088D">
              <w:rPr>
                <w:rFonts w:cs="Arial"/>
                <w:bCs w:val="0"/>
              </w:rPr>
              <w:t>based decisions with greater confidence.</w:t>
            </w:r>
          </w:p>
          <w:p w14:paraId="2311F0C8" w14:textId="1528CD38" w:rsidR="00D06FA5" w:rsidRPr="00A310E8" w:rsidRDefault="004C2286" w:rsidP="0091497F">
            <w:pPr>
              <w:spacing w:beforeLines="40" w:before="96" w:after="40"/>
              <w:contextualSpacing w:val="0"/>
              <w:jc w:val="both"/>
              <w:rPr>
                <w:rFonts w:cs="Arial"/>
              </w:rPr>
            </w:pPr>
            <w:r w:rsidRPr="004C2286">
              <w:rPr>
                <w:rFonts w:cs="Arial"/>
                <w:bCs w:val="0"/>
              </w:rPr>
              <w:t>This platform replaces static, point</w:t>
            </w:r>
            <w:r w:rsidRPr="004C2286">
              <w:rPr>
                <w:rFonts w:cs="Arial"/>
                <w:bCs w:val="0"/>
              </w:rPr>
              <w:noBreakHyphen/>
              <w:t>in</w:t>
            </w:r>
            <w:r w:rsidRPr="004C2286">
              <w:rPr>
                <w:rFonts w:cs="Arial"/>
                <w:bCs w:val="0"/>
              </w:rPr>
              <w:noBreakHyphen/>
              <w:t>time reports with a dynamic, living data environment that can adapt as assumptions, conditions and future scenarios change.</w:t>
            </w:r>
          </w:p>
        </w:tc>
      </w:tr>
      <w:tr w:rsidR="00D06FA5" w:rsidRPr="00A310E8" w14:paraId="2A128069" w14:textId="77777777" w:rsidTr="008400FD">
        <w:trPr>
          <w:cantSplit/>
          <w:trHeight w:val="254"/>
        </w:trPr>
        <w:tc>
          <w:tcPr>
            <w:cnfStyle w:val="001000000000" w:firstRow="0" w:lastRow="0" w:firstColumn="1" w:lastColumn="0" w:oddVBand="0" w:evenVBand="0" w:oddHBand="0" w:evenHBand="0" w:firstRowFirstColumn="0" w:firstRowLastColumn="0" w:lastRowFirstColumn="0" w:lastRowLastColumn="0"/>
            <w:tcW w:w="5000" w:type="pct"/>
            <w:tcBorders>
              <w:left w:val="nil"/>
            </w:tcBorders>
            <w:shd w:val="clear" w:color="auto" w:fill="023160" w:themeFill="accent5" w:themeFillShade="80"/>
          </w:tcPr>
          <w:p w14:paraId="1F6CC01B" w14:textId="0FB6D8BD" w:rsidR="00D06FA5" w:rsidRPr="00A310E8" w:rsidRDefault="00D06FA5" w:rsidP="008400FD">
            <w:pPr>
              <w:spacing w:before="0" w:after="0" w:line="276" w:lineRule="auto"/>
              <w:contextualSpacing w:val="0"/>
              <w:jc w:val="both"/>
              <w:rPr>
                <w:rFonts w:cs="Arial"/>
                <w:b/>
              </w:rPr>
            </w:pPr>
            <w:r w:rsidRPr="00A310E8">
              <w:rPr>
                <w:rFonts w:cs="Arial"/>
                <w:b/>
                <w:color w:val="FFFFFF" w:themeColor="background1"/>
              </w:rPr>
              <w:lastRenderedPageBreak/>
              <w:t>ABOUT THE PROJECT AND THE ROLE:</w:t>
            </w:r>
          </w:p>
        </w:tc>
      </w:tr>
      <w:tr w:rsidR="00A05E97" w:rsidRPr="00A310E8" w14:paraId="2490880A" w14:textId="77777777" w:rsidTr="008400FD">
        <w:trPr>
          <w:cnfStyle w:val="000000100000" w:firstRow="0" w:lastRow="0" w:firstColumn="0" w:lastColumn="0" w:oddVBand="0" w:evenVBand="0" w:oddHBand="1" w:evenHBand="0" w:firstRowFirstColumn="0" w:firstRowLastColumn="0" w:lastRowFirstColumn="0" w:lastRowLastColumn="0"/>
          <w:cantSplit/>
          <w:trHeight w:val="13443"/>
        </w:trPr>
        <w:tc>
          <w:tcPr>
            <w:cnfStyle w:val="001000000000" w:firstRow="0" w:lastRow="0" w:firstColumn="1" w:lastColumn="0" w:oddVBand="0" w:evenVBand="0" w:oddHBand="0" w:evenHBand="0" w:firstRowFirstColumn="0" w:firstRowLastColumn="0" w:lastRowFirstColumn="0" w:lastRowLastColumn="0"/>
            <w:tcW w:w="5000" w:type="pct"/>
            <w:tcBorders>
              <w:left w:val="nil"/>
            </w:tcBorders>
          </w:tcPr>
          <w:p w14:paraId="3CE2A006" w14:textId="41D59048" w:rsidR="005A25C9" w:rsidRPr="00A310E8" w:rsidRDefault="005A25C9" w:rsidP="005A25C9">
            <w:pPr>
              <w:spacing w:beforeLines="40" w:before="96" w:after="40" w:line="276" w:lineRule="auto"/>
              <w:contextualSpacing w:val="0"/>
              <w:jc w:val="both"/>
              <w:rPr>
                <w:rFonts w:cs="Arial"/>
                <w:b/>
                <w:bCs w:val="0"/>
              </w:rPr>
            </w:pPr>
            <w:r w:rsidRPr="00A310E8">
              <w:rPr>
                <w:rFonts w:cs="Arial"/>
                <w:b/>
                <w:bCs w:val="0"/>
              </w:rPr>
              <w:t xml:space="preserve">IWA’s </w:t>
            </w:r>
            <w:r w:rsidR="00250903" w:rsidRPr="00A310E8">
              <w:rPr>
                <w:rFonts w:cs="Arial"/>
                <w:b/>
                <w:bCs w:val="0"/>
              </w:rPr>
              <w:t>data management project</w:t>
            </w:r>
          </w:p>
          <w:p w14:paraId="3782DAA6" w14:textId="69C91C0A" w:rsidR="00A310E8" w:rsidRPr="00A310E8" w:rsidRDefault="00250903" w:rsidP="005A25C9">
            <w:pPr>
              <w:spacing w:beforeLines="40" w:before="96" w:after="40" w:line="276" w:lineRule="auto"/>
              <w:contextualSpacing w:val="0"/>
              <w:jc w:val="both"/>
              <w:rPr>
                <w:rFonts w:cs="Arial"/>
              </w:rPr>
            </w:pPr>
            <w:r>
              <w:rPr>
                <w:rFonts w:cs="Arial"/>
              </w:rPr>
              <w:t>T</w:t>
            </w:r>
            <w:r w:rsidRPr="00A310E8">
              <w:rPr>
                <w:rFonts w:cs="Arial"/>
              </w:rPr>
              <w:t>he data hub</w:t>
            </w:r>
            <w:r w:rsidR="005A25C9" w:rsidRPr="00A310E8">
              <w:rPr>
                <w:rFonts w:cs="Arial"/>
              </w:rPr>
              <w:t xml:space="preserve"> project presents a unique prospect to establish a reliable centralised source of infrastructure information accessible across the public sector</w:t>
            </w:r>
            <w:r w:rsidR="00501D9E" w:rsidRPr="00A310E8">
              <w:rPr>
                <w:rFonts w:cs="Arial"/>
              </w:rPr>
              <w:t xml:space="preserve">. </w:t>
            </w:r>
            <w:r w:rsidR="005A25C9" w:rsidRPr="00A310E8">
              <w:rPr>
                <w:rFonts w:cs="Arial"/>
              </w:rPr>
              <w:t xml:space="preserve">This project not only ensures whole-of-government benefits but also explores the application of emerging machine learning and AI-enabled scenario modelling tools for long term strategic planning. </w:t>
            </w:r>
            <w:r w:rsidR="00CF1292" w:rsidRPr="00A310E8">
              <w:rPr>
                <w:rFonts w:cs="Arial"/>
              </w:rPr>
              <w:t xml:space="preserve">This further supports WA </w:t>
            </w:r>
            <w:r w:rsidR="004A6890" w:rsidRPr="00A310E8">
              <w:rPr>
                <w:rFonts w:cs="Arial"/>
              </w:rPr>
              <w:t>Government’s</w:t>
            </w:r>
            <w:r w:rsidR="00CF1292" w:rsidRPr="00A310E8">
              <w:rPr>
                <w:rFonts w:cs="Arial"/>
              </w:rPr>
              <w:t xml:space="preserve"> </w:t>
            </w:r>
            <w:r w:rsidR="004A6890" w:rsidRPr="00A310E8">
              <w:rPr>
                <w:rFonts w:cs="Arial"/>
              </w:rPr>
              <w:t xml:space="preserve">increasing focus on better realising the value of its digital assets and built the public sector’s ability </w:t>
            </w:r>
            <w:r w:rsidR="009712FF" w:rsidRPr="00A310E8">
              <w:rPr>
                <w:rFonts w:cs="Arial"/>
              </w:rPr>
              <w:t>to</w:t>
            </w:r>
            <w:r w:rsidR="004A6890" w:rsidRPr="00A310E8">
              <w:rPr>
                <w:rFonts w:cs="Arial"/>
              </w:rPr>
              <w:t xml:space="preserve"> leverage available data.</w:t>
            </w:r>
            <w:r w:rsidR="00675019" w:rsidRPr="00A310E8">
              <w:rPr>
                <w:rFonts w:cs="Arial"/>
              </w:rPr>
              <w:t xml:space="preserve"> </w:t>
            </w:r>
            <w:r w:rsidR="00972696" w:rsidRPr="00A310E8">
              <w:rPr>
                <w:rFonts w:cs="Arial"/>
                <w:bCs w:val="0"/>
              </w:rPr>
              <w:t xml:space="preserve">The project marks a transformative leap into a future where data is the cornerstone of </w:t>
            </w:r>
            <w:r w:rsidR="00BB38CC" w:rsidRPr="00A310E8">
              <w:rPr>
                <w:rFonts w:cs="Arial"/>
                <w:bCs w:val="0"/>
              </w:rPr>
              <w:t>strategic</w:t>
            </w:r>
            <w:r w:rsidR="00ED7507" w:rsidRPr="00A310E8">
              <w:rPr>
                <w:rFonts w:cs="Arial"/>
                <w:bCs w:val="0"/>
              </w:rPr>
              <w:t xml:space="preserve"> decision making </w:t>
            </w:r>
            <w:r w:rsidR="00972696" w:rsidRPr="00A310E8">
              <w:rPr>
                <w:rFonts w:cs="Arial"/>
                <w:bCs w:val="0"/>
              </w:rPr>
              <w:t xml:space="preserve">and </w:t>
            </w:r>
            <w:r w:rsidR="00F6202D" w:rsidRPr="00A310E8">
              <w:rPr>
                <w:rFonts w:cs="Arial"/>
                <w:bCs w:val="0"/>
              </w:rPr>
              <w:t>the robust foundations for efficient data management and reuse.</w:t>
            </w:r>
          </w:p>
          <w:p w14:paraId="4CC3D98E" w14:textId="3CC9E292" w:rsidR="00F21C21" w:rsidRPr="00A310E8" w:rsidRDefault="00F6202D" w:rsidP="005A25C9">
            <w:pPr>
              <w:spacing w:beforeLines="40" w:before="96" w:after="40" w:line="276" w:lineRule="auto"/>
              <w:contextualSpacing w:val="0"/>
              <w:jc w:val="both"/>
              <w:rPr>
                <w:rFonts w:cs="Arial"/>
              </w:rPr>
            </w:pPr>
            <w:r w:rsidRPr="00A310E8">
              <w:rPr>
                <w:rFonts w:cs="Arial"/>
              </w:rPr>
              <w:t>The project objective</w:t>
            </w:r>
            <w:r w:rsidR="000D05F3" w:rsidRPr="00A310E8">
              <w:rPr>
                <w:rFonts w:cs="Arial"/>
              </w:rPr>
              <w:t xml:space="preserve"> is to enhance the currency, quality, and speed of information exchange between IWA, the Premier’s office, State agencies, and GTEs, fostering fewer assumptions, informed decisions, and better outcomes in IWA</w:t>
            </w:r>
            <w:r w:rsidR="00545AF5" w:rsidRPr="00A310E8">
              <w:rPr>
                <w:rFonts w:cs="Arial"/>
              </w:rPr>
              <w:t>’</w:t>
            </w:r>
            <w:r w:rsidR="000D05F3" w:rsidRPr="00A310E8">
              <w:rPr>
                <w:rFonts w:cs="Arial"/>
              </w:rPr>
              <w:t>s functions. It aims to revolutionise IWA</w:t>
            </w:r>
            <w:r w:rsidR="00155F22" w:rsidRPr="00A310E8">
              <w:rPr>
                <w:rFonts w:cs="Arial"/>
              </w:rPr>
              <w:t>’</w:t>
            </w:r>
            <w:r w:rsidR="000D05F3" w:rsidRPr="00A310E8">
              <w:rPr>
                <w:rFonts w:cs="Arial"/>
              </w:rPr>
              <w:t>s business processes and outputs, transitioning from static documents reflecting a snapshot in time to a dynamic data environment that adjusts in real-time as conditions, assumptions, and external factors change. This transformation supports the improvement of evidence-based, aligned, and integrated infrastructure plans, as well as the enhancement of the quality and consistency of strategic infrastructure planning and processes.</w:t>
            </w:r>
          </w:p>
          <w:p w14:paraId="3B262E6E" w14:textId="77777777" w:rsidR="005A25C9" w:rsidRPr="00A310E8" w:rsidRDefault="005A25C9" w:rsidP="00FC46BD">
            <w:pPr>
              <w:spacing w:beforeLines="40" w:before="96" w:after="40" w:line="276" w:lineRule="auto"/>
              <w:contextualSpacing w:val="0"/>
              <w:jc w:val="both"/>
              <w:rPr>
                <w:rFonts w:cs="Arial"/>
                <w:b/>
                <w:bCs w:val="0"/>
              </w:rPr>
            </w:pPr>
            <w:r w:rsidRPr="00A310E8">
              <w:rPr>
                <w:rFonts w:cs="Arial"/>
                <w:b/>
                <w:bCs w:val="0"/>
              </w:rPr>
              <w:t xml:space="preserve">The role </w:t>
            </w:r>
          </w:p>
          <w:p w14:paraId="2320D0BA" w14:textId="28DCA0F2" w:rsidR="00B44652" w:rsidRPr="00A310E8" w:rsidRDefault="00234277" w:rsidP="00FC46BD">
            <w:pPr>
              <w:spacing w:beforeLines="40" w:before="96" w:after="40" w:line="276" w:lineRule="auto"/>
              <w:contextualSpacing w:val="0"/>
              <w:jc w:val="both"/>
              <w:rPr>
                <w:rFonts w:cs="Arial"/>
              </w:rPr>
            </w:pPr>
            <w:r w:rsidRPr="00A310E8">
              <w:rPr>
                <w:rFonts w:cs="Arial"/>
              </w:rPr>
              <w:t xml:space="preserve">This is a dynamic role combining advanced data management, visualisation expertise, and client service </w:t>
            </w:r>
            <w:r w:rsidR="00834371" w:rsidRPr="00A310E8">
              <w:rPr>
                <w:rFonts w:cs="Arial"/>
              </w:rPr>
              <w:t>skills</w:t>
            </w:r>
            <w:r w:rsidRPr="00A310E8">
              <w:rPr>
                <w:rFonts w:cs="Arial"/>
              </w:rPr>
              <w:t xml:space="preserve"> to empower WA public sector stakeholders with actionable insights. Key responsibilities include developing intuitive PowerBI dashboards, fostering stakeholder relationships, and driving data-driven decision-making for impactful outcomes.</w:t>
            </w:r>
            <w:r w:rsidR="00244ECD" w:rsidRPr="00A310E8">
              <w:rPr>
                <w:rFonts w:cs="Arial"/>
              </w:rPr>
              <w:t xml:space="preserve"> </w:t>
            </w:r>
          </w:p>
          <w:p w14:paraId="4EF3A16A" w14:textId="5477330F" w:rsidR="00A409B1" w:rsidRPr="00A310E8" w:rsidRDefault="00FA3F38" w:rsidP="76FBFAE4">
            <w:pPr>
              <w:spacing w:beforeLines="40" w:before="96" w:after="40" w:line="276" w:lineRule="auto"/>
              <w:contextualSpacing w:val="0"/>
              <w:jc w:val="both"/>
              <w:rPr>
                <w:rFonts w:cs="Arial"/>
                <w:bCs w:val="0"/>
              </w:rPr>
            </w:pPr>
            <w:r w:rsidRPr="00A310E8">
              <w:rPr>
                <w:rFonts w:cs="Arial"/>
              </w:rPr>
              <w:t>P</w:t>
            </w:r>
            <w:r w:rsidR="00C77182" w:rsidRPr="00A310E8">
              <w:rPr>
                <w:rFonts w:cs="Arial"/>
              </w:rPr>
              <w:t>rimary</w:t>
            </w:r>
            <w:r w:rsidR="00CF704B" w:rsidRPr="00A310E8">
              <w:rPr>
                <w:rFonts w:cs="Arial"/>
              </w:rPr>
              <w:t xml:space="preserve"> f</w:t>
            </w:r>
            <w:r w:rsidR="00CE553B" w:rsidRPr="00A310E8">
              <w:rPr>
                <w:rFonts w:cs="Arial"/>
              </w:rPr>
              <w:t xml:space="preserve">ocus </w:t>
            </w:r>
            <w:r w:rsidRPr="00A310E8">
              <w:rPr>
                <w:rFonts w:cs="Arial"/>
              </w:rPr>
              <w:t xml:space="preserve">of the role will be </w:t>
            </w:r>
            <w:r w:rsidR="7F550249" w:rsidRPr="00A310E8">
              <w:rPr>
                <w:rFonts w:cs="Arial"/>
              </w:rPr>
              <w:t>maintaining and improving the</w:t>
            </w:r>
            <w:r w:rsidRPr="00A310E8">
              <w:rPr>
                <w:rFonts w:cs="Arial"/>
              </w:rPr>
              <w:t xml:space="preserve"> data hub </w:t>
            </w:r>
            <w:r w:rsidR="7F550249" w:rsidRPr="00A310E8">
              <w:rPr>
                <w:rFonts w:cs="Arial"/>
              </w:rPr>
              <w:t xml:space="preserve">platform, managing data ingestion, and </w:t>
            </w:r>
            <w:r w:rsidR="00CE553B" w:rsidRPr="00A310E8">
              <w:rPr>
                <w:rFonts w:cs="Arial"/>
              </w:rPr>
              <w:t xml:space="preserve">driving the development of </w:t>
            </w:r>
            <w:r w:rsidR="7F550249" w:rsidRPr="00A310E8">
              <w:rPr>
                <w:rFonts w:cs="Arial"/>
              </w:rPr>
              <w:t>the IWA team</w:t>
            </w:r>
            <w:r w:rsidR="00CF704B" w:rsidRPr="00A310E8">
              <w:rPr>
                <w:rFonts w:cs="Arial"/>
              </w:rPr>
              <w:t>’s</w:t>
            </w:r>
            <w:r w:rsidR="7F550249" w:rsidRPr="00A310E8">
              <w:rPr>
                <w:rFonts w:cs="Arial"/>
              </w:rPr>
              <w:t xml:space="preserve"> data analytics</w:t>
            </w:r>
            <w:r w:rsidR="00CE553B" w:rsidRPr="00A310E8">
              <w:rPr>
                <w:rFonts w:cs="Arial"/>
              </w:rPr>
              <w:t xml:space="preserve"> requirement</w:t>
            </w:r>
            <w:r w:rsidR="00CF704B" w:rsidRPr="00A310E8">
              <w:rPr>
                <w:rFonts w:cs="Arial"/>
              </w:rPr>
              <w:t>s</w:t>
            </w:r>
            <w:r w:rsidR="00CE553B" w:rsidRPr="00A310E8">
              <w:rPr>
                <w:rFonts w:cs="Arial"/>
              </w:rPr>
              <w:t>. Thi</w:t>
            </w:r>
            <w:r w:rsidR="00CF704B" w:rsidRPr="00A310E8">
              <w:rPr>
                <w:rFonts w:cs="Arial"/>
              </w:rPr>
              <w:t>s work will</w:t>
            </w:r>
            <w:r w:rsidR="7F550249" w:rsidRPr="00A310E8">
              <w:rPr>
                <w:rFonts w:cs="Arial"/>
              </w:rPr>
              <w:t xml:space="preserve"> includ</w:t>
            </w:r>
            <w:r w:rsidR="00CF704B" w:rsidRPr="00A310E8">
              <w:rPr>
                <w:rFonts w:cs="Arial"/>
              </w:rPr>
              <w:t>e</w:t>
            </w:r>
            <w:r w:rsidR="7F550249" w:rsidRPr="00A310E8">
              <w:rPr>
                <w:rFonts w:cs="Arial"/>
              </w:rPr>
              <w:t xml:space="preserve"> configuring</w:t>
            </w:r>
            <w:r w:rsidR="00CF704B" w:rsidRPr="00A310E8">
              <w:rPr>
                <w:rFonts w:cs="Arial"/>
              </w:rPr>
              <w:t xml:space="preserve"> and </w:t>
            </w:r>
            <w:r w:rsidR="7F550249" w:rsidRPr="00A310E8">
              <w:rPr>
                <w:rFonts w:cs="Arial"/>
              </w:rPr>
              <w:t>developing models</w:t>
            </w:r>
            <w:r w:rsidR="00293CFD" w:rsidRPr="00A310E8">
              <w:rPr>
                <w:rFonts w:cs="Arial"/>
              </w:rPr>
              <w:t xml:space="preserve"> tailored</w:t>
            </w:r>
            <w:r w:rsidR="7F550249" w:rsidRPr="00A310E8">
              <w:rPr>
                <w:rFonts w:cs="Arial"/>
              </w:rPr>
              <w:t xml:space="preserve"> for specific analytics required for</w:t>
            </w:r>
            <w:r w:rsidR="00CF704B" w:rsidRPr="00A310E8">
              <w:rPr>
                <w:rFonts w:cs="Arial"/>
              </w:rPr>
              <w:t xml:space="preserve"> </w:t>
            </w:r>
            <w:r w:rsidR="00325922" w:rsidRPr="00A310E8">
              <w:rPr>
                <w:rFonts w:cs="Arial"/>
              </w:rPr>
              <w:t>IWA’s</w:t>
            </w:r>
            <w:r w:rsidR="00CF704B" w:rsidRPr="00A310E8">
              <w:rPr>
                <w:rFonts w:cs="Arial"/>
              </w:rPr>
              <w:t xml:space="preserve"> </w:t>
            </w:r>
            <w:r w:rsidR="00325922" w:rsidRPr="00A310E8">
              <w:rPr>
                <w:rFonts w:cs="Arial"/>
              </w:rPr>
              <w:t>key</w:t>
            </w:r>
            <w:r w:rsidR="7F550249" w:rsidRPr="00A310E8">
              <w:rPr>
                <w:rFonts w:cs="Arial"/>
              </w:rPr>
              <w:t xml:space="preserve"> deliverables such </w:t>
            </w:r>
            <w:r w:rsidR="009C1E4A" w:rsidRPr="00A310E8">
              <w:rPr>
                <w:rFonts w:cs="Arial"/>
              </w:rPr>
              <w:t xml:space="preserve">as state infrastructure strategy, state infrastructure program, sectoral strategies and plans, major infrastructure proposal assessments, and infrastructure policy research and development. </w:t>
            </w:r>
            <w:r w:rsidR="000739BF" w:rsidRPr="00A310E8">
              <w:rPr>
                <w:rFonts w:cs="Arial"/>
              </w:rPr>
              <w:t>Additionally, t</w:t>
            </w:r>
            <w:r w:rsidR="009C1E4A" w:rsidRPr="00A310E8">
              <w:rPr>
                <w:rFonts w:cs="Arial"/>
              </w:rPr>
              <w:t xml:space="preserve">his role will also </w:t>
            </w:r>
            <w:r w:rsidR="00193CAA" w:rsidRPr="00A310E8">
              <w:rPr>
                <w:rFonts w:cs="Arial"/>
              </w:rPr>
              <w:t xml:space="preserve">establish and embed </w:t>
            </w:r>
            <w:r w:rsidR="00AD7DC8" w:rsidRPr="00A310E8">
              <w:rPr>
                <w:rFonts w:cs="Arial"/>
              </w:rPr>
              <w:t xml:space="preserve">a data </w:t>
            </w:r>
            <w:r w:rsidR="00E9787A" w:rsidRPr="00A310E8">
              <w:rPr>
                <w:rFonts w:cs="Arial"/>
              </w:rPr>
              <w:t>strategy</w:t>
            </w:r>
            <w:r w:rsidR="00AD7DC8" w:rsidRPr="00A310E8">
              <w:rPr>
                <w:rFonts w:cs="Arial"/>
              </w:rPr>
              <w:t xml:space="preserve"> and </w:t>
            </w:r>
            <w:r w:rsidR="00E9787A" w:rsidRPr="00A310E8">
              <w:rPr>
                <w:rFonts w:cs="Arial"/>
              </w:rPr>
              <w:t>framework</w:t>
            </w:r>
            <w:r w:rsidR="00AD7DC8" w:rsidRPr="00A310E8">
              <w:rPr>
                <w:rFonts w:cs="Arial"/>
              </w:rPr>
              <w:t xml:space="preserve"> for t</w:t>
            </w:r>
            <w:r w:rsidR="00193CAA" w:rsidRPr="00A310E8">
              <w:rPr>
                <w:rFonts w:cs="Arial"/>
              </w:rPr>
              <w:t>he</w:t>
            </w:r>
            <w:r w:rsidR="00AD7DC8" w:rsidRPr="00A310E8">
              <w:rPr>
                <w:rFonts w:cs="Arial"/>
              </w:rPr>
              <w:t xml:space="preserve"> agency that will </w:t>
            </w:r>
            <w:r w:rsidR="00E9787A" w:rsidRPr="00A310E8">
              <w:rPr>
                <w:rFonts w:cs="Arial"/>
              </w:rPr>
              <w:t>define the direction and approach for integrating data management and utilisation practices into IWA functions and outputs.</w:t>
            </w:r>
          </w:p>
          <w:p w14:paraId="50E8610E" w14:textId="77777777" w:rsidR="000A1F54" w:rsidRDefault="003C7B98" w:rsidP="76FBFAE4">
            <w:pPr>
              <w:spacing w:beforeLines="40" w:before="96" w:after="40" w:line="276" w:lineRule="auto"/>
              <w:contextualSpacing w:val="0"/>
              <w:jc w:val="both"/>
              <w:rPr>
                <w:rStyle w:val="eop"/>
                <w:rFonts w:cs="Arial"/>
                <w:bCs w:val="0"/>
              </w:rPr>
            </w:pPr>
            <w:r w:rsidRPr="00A310E8">
              <w:rPr>
                <w:rStyle w:val="eop"/>
                <w:rFonts w:cs="Arial"/>
              </w:rPr>
              <w:t>This is an opportunity to be part of a transformative journey, where your skills will shape the future of data analytics in the public sector and revolutionise data-driven decision-making in WA.</w:t>
            </w:r>
          </w:p>
          <w:p w14:paraId="342FB070" w14:textId="1B0C59A0" w:rsidR="00605B27" w:rsidRPr="00A310E8" w:rsidRDefault="00605B27" w:rsidP="76FBFAE4">
            <w:pPr>
              <w:spacing w:beforeLines="40" w:before="96" w:after="40" w:line="276" w:lineRule="auto"/>
              <w:contextualSpacing w:val="0"/>
              <w:jc w:val="both"/>
              <w:rPr>
                <w:rStyle w:val="eop"/>
                <w:rFonts w:cs="Arial"/>
              </w:rPr>
            </w:pPr>
          </w:p>
        </w:tc>
      </w:tr>
    </w:tbl>
    <w:p w14:paraId="43A977FC" w14:textId="77777777" w:rsidR="00605B27" w:rsidRDefault="00605B27">
      <w:r>
        <w:rPr>
          <w:bCs/>
        </w:rPr>
        <w:br w:type="page"/>
      </w:r>
    </w:p>
    <w:tbl>
      <w:tblPr>
        <w:tblStyle w:val="IWATemplate"/>
        <w:tblW w:w="5002" w:type="pct"/>
        <w:tblInd w:w="-5" w:type="dxa"/>
        <w:tblLook w:val="04A0" w:firstRow="1" w:lastRow="0" w:firstColumn="1" w:lastColumn="0" w:noHBand="0" w:noVBand="1"/>
      </w:tblPr>
      <w:tblGrid>
        <w:gridCol w:w="10470"/>
      </w:tblGrid>
      <w:tr w:rsidR="00A05E97" w:rsidRPr="00A310E8" w14:paraId="549D1CDF" w14:textId="77777777" w:rsidTr="008400FD">
        <w:trPr>
          <w:cnfStyle w:val="100000000000" w:firstRow="1" w:lastRow="0" w:firstColumn="0" w:lastColumn="0" w:oddVBand="0" w:evenVBand="0" w:oddHBand="0" w:evenHBand="0" w:firstRowFirstColumn="0" w:firstRowLastColumn="0" w:lastRowFirstColumn="0" w:lastRowLastColumn="0"/>
          <w:cantSplit/>
        </w:trPr>
        <w:tc>
          <w:tcPr>
            <w:cnfStyle w:val="001000000100" w:firstRow="0" w:lastRow="0" w:firstColumn="1" w:lastColumn="0" w:oddVBand="0" w:evenVBand="0" w:oddHBand="0" w:evenHBand="0" w:firstRowFirstColumn="1" w:firstRowLastColumn="0" w:lastRowFirstColumn="0" w:lastRowLastColumn="0"/>
            <w:tcW w:w="5000" w:type="pct"/>
            <w:tcBorders>
              <w:left w:val="nil"/>
            </w:tcBorders>
            <w:shd w:val="clear" w:color="auto" w:fill="023160" w:themeFill="accent5" w:themeFillShade="80"/>
          </w:tcPr>
          <w:p w14:paraId="3EE43A4B" w14:textId="05FC85E6" w:rsidR="00A05E97" w:rsidRPr="00A310E8" w:rsidRDefault="00A05E97" w:rsidP="00FC46BD">
            <w:pPr>
              <w:spacing w:line="276" w:lineRule="auto"/>
              <w:rPr>
                <w:rFonts w:cs="Arial"/>
              </w:rPr>
            </w:pPr>
            <w:r w:rsidRPr="00A310E8">
              <w:rPr>
                <w:rFonts w:cs="Arial"/>
              </w:rPr>
              <w:lastRenderedPageBreak/>
              <w:t xml:space="preserve">STATEMENT OF DUTIES </w:t>
            </w:r>
          </w:p>
        </w:tc>
      </w:tr>
      <w:tr w:rsidR="00A05E97" w:rsidRPr="00A310E8" w14:paraId="2B23A0F9" w14:textId="77777777" w:rsidTr="008400FD">
        <w:trPr>
          <w:cnfStyle w:val="000000100000" w:firstRow="0" w:lastRow="0" w:firstColumn="0" w:lastColumn="0" w:oddVBand="0" w:evenVBand="0" w:oddHBand="1" w:evenHBand="0" w:firstRowFirstColumn="0" w:firstRowLastColumn="0" w:lastRowFirstColumn="0" w:lastRowLastColumn="0"/>
          <w:trHeight w:val="8189"/>
        </w:trPr>
        <w:tc>
          <w:tcPr>
            <w:cnfStyle w:val="001000000000" w:firstRow="0" w:lastRow="0" w:firstColumn="1" w:lastColumn="0" w:oddVBand="0" w:evenVBand="0" w:oddHBand="0" w:evenHBand="0" w:firstRowFirstColumn="0" w:firstRowLastColumn="0" w:lastRowFirstColumn="0" w:lastRowLastColumn="0"/>
            <w:tcW w:w="5000" w:type="pct"/>
            <w:tcBorders>
              <w:left w:val="nil"/>
            </w:tcBorders>
          </w:tcPr>
          <w:p w14:paraId="22FC4CF4" w14:textId="3351254B" w:rsidR="004D6FFC" w:rsidRPr="00A310E8" w:rsidRDefault="004D6FFC" w:rsidP="00A310E8">
            <w:pPr>
              <w:spacing w:beforeLines="40" w:before="96" w:after="40"/>
              <w:contextualSpacing w:val="0"/>
              <w:jc w:val="both"/>
              <w:rPr>
                <w:rFonts w:cs="Arial"/>
                <w:b/>
                <w:bCs w:val="0"/>
              </w:rPr>
            </w:pPr>
            <w:r w:rsidRPr="00A310E8">
              <w:rPr>
                <w:rFonts w:cs="Arial"/>
                <w:b/>
                <w:bCs w:val="0"/>
              </w:rPr>
              <w:t xml:space="preserve">Data </w:t>
            </w:r>
            <w:r w:rsidR="002F4D4B" w:rsidRPr="00A310E8">
              <w:rPr>
                <w:rFonts w:cs="Arial"/>
                <w:b/>
                <w:bCs w:val="0"/>
              </w:rPr>
              <w:t>management and visualisation:</w:t>
            </w:r>
          </w:p>
          <w:p w14:paraId="6D03D2F1" w14:textId="4BFFFB93" w:rsidR="00EE3D61" w:rsidRPr="00A310E8" w:rsidRDefault="00EE3D61" w:rsidP="001847E8">
            <w:pPr>
              <w:pStyle w:val="ListParagraph"/>
              <w:numPr>
                <w:ilvl w:val="0"/>
                <w:numId w:val="30"/>
              </w:numPr>
              <w:spacing w:beforeLines="40" w:before="96" w:after="40"/>
              <w:contextualSpacing w:val="0"/>
              <w:jc w:val="both"/>
              <w:rPr>
                <w:rFonts w:cs="Arial"/>
              </w:rPr>
            </w:pPr>
            <w:r w:rsidRPr="00A310E8">
              <w:rPr>
                <w:rFonts w:cs="Arial"/>
              </w:rPr>
              <w:t xml:space="preserve">Develop </w:t>
            </w:r>
            <w:r w:rsidR="001847E8" w:rsidRPr="00A310E8">
              <w:rPr>
                <w:rFonts w:cs="Arial"/>
              </w:rPr>
              <w:t>a data strategy and framework for</w:t>
            </w:r>
            <w:r w:rsidRPr="00A310E8">
              <w:rPr>
                <w:rFonts w:cs="Arial"/>
              </w:rPr>
              <w:t xml:space="preserve"> IWA to define the direction and approach for integrating data management and utilisation practices into IWA functions and outputs.</w:t>
            </w:r>
          </w:p>
          <w:p w14:paraId="44210282" w14:textId="77777777" w:rsidR="004D6FFC" w:rsidRPr="00A310E8" w:rsidRDefault="004D6FFC" w:rsidP="00A310E8">
            <w:pPr>
              <w:pStyle w:val="ListParagraph"/>
              <w:numPr>
                <w:ilvl w:val="0"/>
                <w:numId w:val="30"/>
              </w:numPr>
              <w:spacing w:beforeLines="40" w:before="96" w:after="40"/>
              <w:contextualSpacing w:val="0"/>
              <w:jc w:val="both"/>
              <w:rPr>
                <w:rFonts w:cs="Arial"/>
              </w:rPr>
            </w:pPr>
            <w:r w:rsidRPr="00A310E8">
              <w:rPr>
                <w:rFonts w:cs="Arial"/>
              </w:rPr>
              <w:t>Develop PowerBI dashboards and reporting tools for WA public sector stakeholders.</w:t>
            </w:r>
          </w:p>
          <w:p w14:paraId="416A1536" w14:textId="1073ED65" w:rsidR="004D6FFC" w:rsidRPr="00A310E8" w:rsidRDefault="004D6FFC" w:rsidP="00A310E8">
            <w:pPr>
              <w:pStyle w:val="ListParagraph"/>
              <w:numPr>
                <w:ilvl w:val="0"/>
                <w:numId w:val="30"/>
              </w:numPr>
              <w:spacing w:beforeLines="40" w:before="96" w:after="40"/>
              <w:contextualSpacing w:val="0"/>
              <w:jc w:val="both"/>
              <w:rPr>
                <w:rFonts w:cs="Arial"/>
              </w:rPr>
            </w:pPr>
            <w:r w:rsidRPr="00A310E8">
              <w:rPr>
                <w:rFonts w:cs="Arial"/>
              </w:rPr>
              <w:t xml:space="preserve">Integrate data from various sources to </w:t>
            </w:r>
            <w:r w:rsidR="00927D17" w:rsidRPr="00927D17">
              <w:rPr>
                <w:rFonts w:cs="Arial"/>
              </w:rPr>
              <w:t>support the development of sector wide insights relating to infrastructure planning and delivery.</w:t>
            </w:r>
          </w:p>
          <w:p w14:paraId="1DBC863F" w14:textId="3CE76D96" w:rsidR="004D6FFC" w:rsidRPr="00A310E8" w:rsidRDefault="00DD12F9" w:rsidP="00A310E8">
            <w:pPr>
              <w:pStyle w:val="ListParagraph"/>
              <w:numPr>
                <w:ilvl w:val="0"/>
                <w:numId w:val="30"/>
              </w:numPr>
              <w:spacing w:beforeLines="40" w:before="96" w:after="40"/>
              <w:contextualSpacing w:val="0"/>
              <w:jc w:val="both"/>
              <w:rPr>
                <w:rFonts w:cs="Arial"/>
              </w:rPr>
            </w:pPr>
            <w:r>
              <w:rPr>
                <w:rFonts w:cs="Arial"/>
              </w:rPr>
              <w:t>Undertake</w:t>
            </w:r>
            <w:r w:rsidR="004D6FFC" w:rsidRPr="00A310E8">
              <w:rPr>
                <w:rFonts w:cs="Arial"/>
              </w:rPr>
              <w:t xml:space="preserve"> end-to-end dashboard development, including design, consultation, data processing, and visualisation.</w:t>
            </w:r>
          </w:p>
          <w:p w14:paraId="6476D941" w14:textId="77777777" w:rsidR="004D6FFC" w:rsidRPr="00A310E8" w:rsidRDefault="004D6FFC" w:rsidP="00A310E8">
            <w:pPr>
              <w:pStyle w:val="ListParagraph"/>
              <w:numPr>
                <w:ilvl w:val="0"/>
                <w:numId w:val="30"/>
              </w:numPr>
              <w:spacing w:beforeLines="40" w:before="96" w:after="40"/>
              <w:contextualSpacing w:val="0"/>
              <w:jc w:val="both"/>
              <w:rPr>
                <w:rFonts w:cs="Arial"/>
              </w:rPr>
            </w:pPr>
            <w:r w:rsidRPr="00A310E8">
              <w:rPr>
                <w:rFonts w:cs="Arial"/>
              </w:rPr>
              <w:t>Collaborate with internal and external stakeholders for data ingestion using diverse programming languages and technologies.</w:t>
            </w:r>
          </w:p>
          <w:p w14:paraId="3E797F8F" w14:textId="11DA678B" w:rsidR="004D6FFC" w:rsidRPr="00A310E8" w:rsidRDefault="004D6FFC" w:rsidP="00A310E8">
            <w:pPr>
              <w:pStyle w:val="ListParagraph"/>
              <w:numPr>
                <w:ilvl w:val="0"/>
                <w:numId w:val="30"/>
              </w:numPr>
              <w:spacing w:beforeLines="40" w:before="96" w:after="40"/>
              <w:contextualSpacing w:val="0"/>
              <w:jc w:val="both"/>
              <w:rPr>
                <w:rFonts w:cs="Arial"/>
              </w:rPr>
            </w:pPr>
            <w:r w:rsidRPr="00A310E8">
              <w:rPr>
                <w:rFonts w:cs="Arial"/>
              </w:rPr>
              <w:t xml:space="preserve">Maintain and enhance the WA Government </w:t>
            </w:r>
            <w:r w:rsidR="001847E8" w:rsidRPr="00A310E8">
              <w:rPr>
                <w:rFonts w:cs="Arial"/>
              </w:rPr>
              <w:t>dashboard template, as</w:t>
            </w:r>
            <w:r w:rsidRPr="00A310E8">
              <w:rPr>
                <w:rFonts w:cs="Arial"/>
              </w:rPr>
              <w:t>sisting users and ensuring its effectiveness.</w:t>
            </w:r>
          </w:p>
          <w:p w14:paraId="561F6ED5" w14:textId="77777777" w:rsidR="004D6FFC" w:rsidRPr="00A310E8" w:rsidRDefault="004D6FFC" w:rsidP="00A310E8">
            <w:pPr>
              <w:pStyle w:val="ListParagraph"/>
              <w:numPr>
                <w:ilvl w:val="0"/>
                <w:numId w:val="30"/>
              </w:numPr>
              <w:spacing w:beforeLines="40" w:before="96" w:after="40"/>
              <w:contextualSpacing w:val="0"/>
              <w:jc w:val="both"/>
              <w:rPr>
                <w:rFonts w:cs="Arial"/>
              </w:rPr>
            </w:pPr>
            <w:r w:rsidRPr="00A310E8">
              <w:rPr>
                <w:rFonts w:cs="Arial"/>
              </w:rPr>
              <w:t>Coordinate data updates, develop processes, and liaise with data custodians to maintain data currency.</w:t>
            </w:r>
          </w:p>
          <w:p w14:paraId="07E6DD93" w14:textId="77777777" w:rsidR="004D6FFC" w:rsidRPr="00A7311D" w:rsidRDefault="004D6FFC" w:rsidP="00A310E8">
            <w:pPr>
              <w:pStyle w:val="ListParagraph"/>
              <w:numPr>
                <w:ilvl w:val="0"/>
                <w:numId w:val="30"/>
              </w:numPr>
              <w:spacing w:beforeLines="40" w:before="96" w:after="40"/>
              <w:contextualSpacing w:val="0"/>
              <w:jc w:val="both"/>
              <w:rPr>
                <w:rFonts w:cs="Arial"/>
              </w:rPr>
            </w:pPr>
            <w:r w:rsidRPr="00A310E8">
              <w:rPr>
                <w:rFonts w:cs="Arial"/>
              </w:rPr>
              <w:t>Develop, document, and refine processes for streamlined data management and access.</w:t>
            </w:r>
          </w:p>
          <w:p w14:paraId="7333DB87" w14:textId="5A383E48" w:rsidR="00A7311D" w:rsidRDefault="00A7311D" w:rsidP="00A310E8">
            <w:pPr>
              <w:pStyle w:val="ListParagraph"/>
              <w:numPr>
                <w:ilvl w:val="0"/>
                <w:numId w:val="30"/>
              </w:numPr>
              <w:spacing w:beforeLines="40" w:before="96" w:after="40"/>
              <w:contextualSpacing w:val="0"/>
              <w:jc w:val="both"/>
              <w:rPr>
                <w:rFonts w:cs="Arial"/>
              </w:rPr>
            </w:pPr>
            <w:r>
              <w:rPr>
                <w:rFonts w:cs="Arial"/>
              </w:rPr>
              <w:t>S</w:t>
            </w:r>
            <w:r w:rsidRPr="00A7311D">
              <w:rPr>
                <w:rFonts w:cs="Arial"/>
              </w:rPr>
              <w:t xml:space="preserve">upport </w:t>
            </w:r>
            <w:r w:rsidRPr="00BB0B06">
              <w:rPr>
                <w:rFonts w:cs="Arial"/>
              </w:rPr>
              <w:t>data governance and data quality processes</w:t>
            </w:r>
          </w:p>
          <w:p w14:paraId="58549881" w14:textId="3EE15D37" w:rsidR="00530BDD" w:rsidRDefault="00935003" w:rsidP="00A310E8">
            <w:pPr>
              <w:pStyle w:val="ListParagraph"/>
              <w:numPr>
                <w:ilvl w:val="0"/>
                <w:numId w:val="30"/>
              </w:numPr>
              <w:spacing w:beforeLines="40" w:before="96" w:after="40"/>
              <w:contextualSpacing w:val="0"/>
              <w:jc w:val="both"/>
              <w:rPr>
                <w:rFonts w:cs="Arial"/>
              </w:rPr>
            </w:pPr>
            <w:r>
              <w:rPr>
                <w:rFonts w:cs="Arial"/>
              </w:rPr>
              <w:t>Participate in the</w:t>
            </w:r>
            <w:r w:rsidR="00530BDD" w:rsidRPr="00530BDD">
              <w:rPr>
                <w:rFonts w:cs="Arial"/>
              </w:rPr>
              <w:t xml:space="preserve"> </w:t>
            </w:r>
            <w:r w:rsidR="00530BDD" w:rsidRPr="00BB0B06">
              <w:rPr>
                <w:rFonts w:cs="Arial"/>
              </w:rPr>
              <w:t>improve</w:t>
            </w:r>
            <w:r>
              <w:rPr>
                <w:rFonts w:cs="Arial"/>
                <w:bCs w:val="0"/>
              </w:rPr>
              <w:t>ment of</w:t>
            </w:r>
            <w:r w:rsidR="00530BDD" w:rsidRPr="00BB0B06">
              <w:rPr>
                <w:rFonts w:cs="Arial"/>
              </w:rPr>
              <w:t xml:space="preserve"> data analytics and reporting capability across the organisation</w:t>
            </w:r>
          </w:p>
          <w:p w14:paraId="6CE88824" w14:textId="3CDE7F5E" w:rsidR="00DA1A88" w:rsidRPr="00A310E8" w:rsidRDefault="00F61785" w:rsidP="00A310E8">
            <w:pPr>
              <w:pStyle w:val="ListParagraph"/>
              <w:numPr>
                <w:ilvl w:val="0"/>
                <w:numId w:val="30"/>
              </w:numPr>
              <w:spacing w:beforeLines="40" w:before="96" w:after="40"/>
              <w:contextualSpacing w:val="0"/>
              <w:jc w:val="both"/>
              <w:rPr>
                <w:rFonts w:cs="Arial"/>
              </w:rPr>
            </w:pPr>
            <w:r w:rsidRPr="00F61785">
              <w:rPr>
                <w:rFonts w:cs="Arial"/>
              </w:rPr>
              <w:t>Ensure data management practices comply with relevant information management, privacy and security requirements</w:t>
            </w:r>
            <w:r w:rsidR="00973A6C">
              <w:rPr>
                <w:rFonts w:cs="Arial"/>
              </w:rPr>
              <w:t xml:space="preserve"> and raise potential solutions for consideration</w:t>
            </w:r>
          </w:p>
          <w:p w14:paraId="3ECF0C7F" w14:textId="2FADCA07" w:rsidR="004D6FFC" w:rsidRPr="00A310E8" w:rsidRDefault="004D6FFC" w:rsidP="00A310E8">
            <w:pPr>
              <w:spacing w:beforeLines="40" w:before="96" w:after="40"/>
              <w:contextualSpacing w:val="0"/>
              <w:jc w:val="both"/>
              <w:rPr>
                <w:rFonts w:cs="Arial"/>
                <w:b/>
                <w:bCs w:val="0"/>
              </w:rPr>
            </w:pPr>
            <w:r w:rsidRPr="00A310E8">
              <w:rPr>
                <w:rFonts w:cs="Arial"/>
                <w:b/>
                <w:bCs w:val="0"/>
              </w:rPr>
              <w:t xml:space="preserve">Client </w:t>
            </w:r>
            <w:r w:rsidR="002F4D4B">
              <w:rPr>
                <w:rFonts w:cs="Arial"/>
                <w:b/>
                <w:bCs w:val="0"/>
              </w:rPr>
              <w:t>s</w:t>
            </w:r>
            <w:r w:rsidRPr="00A310E8">
              <w:rPr>
                <w:rFonts w:cs="Arial"/>
                <w:b/>
                <w:bCs w:val="0"/>
              </w:rPr>
              <w:t>ervices:</w:t>
            </w:r>
          </w:p>
          <w:p w14:paraId="281F318A" w14:textId="77777777" w:rsidR="004D6FFC" w:rsidRPr="00A310E8" w:rsidRDefault="004D6FFC" w:rsidP="00A310E8">
            <w:pPr>
              <w:pStyle w:val="ListParagraph"/>
              <w:numPr>
                <w:ilvl w:val="0"/>
                <w:numId w:val="30"/>
              </w:numPr>
              <w:spacing w:beforeLines="40" w:before="96" w:after="40"/>
              <w:contextualSpacing w:val="0"/>
              <w:jc w:val="both"/>
              <w:rPr>
                <w:rFonts w:cs="Arial"/>
              </w:rPr>
            </w:pPr>
            <w:r w:rsidRPr="00A310E8">
              <w:rPr>
                <w:rFonts w:cs="Arial"/>
              </w:rPr>
              <w:t>Build positive relationships with stakeholders, including data providers and users.</w:t>
            </w:r>
          </w:p>
          <w:p w14:paraId="4FBC46F6" w14:textId="77777777" w:rsidR="004D6FFC" w:rsidRPr="00A310E8" w:rsidRDefault="004D6FFC" w:rsidP="00A310E8">
            <w:pPr>
              <w:pStyle w:val="ListParagraph"/>
              <w:numPr>
                <w:ilvl w:val="0"/>
                <w:numId w:val="30"/>
              </w:numPr>
              <w:spacing w:beforeLines="40" w:before="96" w:after="40"/>
              <w:contextualSpacing w:val="0"/>
              <w:jc w:val="both"/>
              <w:rPr>
                <w:rFonts w:cs="Arial"/>
              </w:rPr>
            </w:pPr>
            <w:r w:rsidRPr="00A310E8">
              <w:rPr>
                <w:rFonts w:cs="Arial"/>
              </w:rPr>
              <w:t>Capture, document, and agree on stakeholder needs.</w:t>
            </w:r>
          </w:p>
          <w:p w14:paraId="04FB1E51" w14:textId="6F4B99A0" w:rsidR="004D6FFC" w:rsidRPr="00A310E8" w:rsidRDefault="004D6FFC" w:rsidP="00A310E8">
            <w:pPr>
              <w:pStyle w:val="ListParagraph"/>
              <w:numPr>
                <w:ilvl w:val="0"/>
                <w:numId w:val="30"/>
              </w:numPr>
              <w:spacing w:beforeLines="40" w:before="96" w:after="40"/>
              <w:contextualSpacing w:val="0"/>
              <w:jc w:val="both"/>
              <w:rPr>
                <w:rFonts w:cs="Arial"/>
              </w:rPr>
            </w:pPr>
            <w:r w:rsidRPr="00A310E8">
              <w:rPr>
                <w:rFonts w:cs="Arial"/>
              </w:rPr>
              <w:t xml:space="preserve">Gather feedback </w:t>
            </w:r>
            <w:r w:rsidR="00502CAD">
              <w:rPr>
                <w:rFonts w:cs="Arial"/>
              </w:rPr>
              <w:t xml:space="preserve">to inform </w:t>
            </w:r>
            <w:r w:rsidRPr="00A310E8">
              <w:rPr>
                <w:rFonts w:cs="Arial"/>
              </w:rPr>
              <w:t xml:space="preserve">dashboard design </w:t>
            </w:r>
            <w:r w:rsidR="008076E2">
              <w:rPr>
                <w:rFonts w:cs="Arial"/>
              </w:rPr>
              <w:t>and</w:t>
            </w:r>
            <w:r w:rsidRPr="00A310E8">
              <w:rPr>
                <w:rFonts w:cs="Arial"/>
              </w:rPr>
              <w:t xml:space="preserve"> meet user requirements.</w:t>
            </w:r>
          </w:p>
          <w:p w14:paraId="30C6BFD3" w14:textId="77777777" w:rsidR="004D6FFC" w:rsidRPr="00A310E8" w:rsidRDefault="004D6FFC" w:rsidP="00A310E8">
            <w:pPr>
              <w:pStyle w:val="ListParagraph"/>
              <w:numPr>
                <w:ilvl w:val="0"/>
                <w:numId w:val="30"/>
              </w:numPr>
              <w:spacing w:beforeLines="40" w:before="96" w:after="40"/>
              <w:contextualSpacing w:val="0"/>
              <w:jc w:val="both"/>
              <w:rPr>
                <w:rFonts w:cs="Arial"/>
              </w:rPr>
            </w:pPr>
            <w:r w:rsidRPr="00A310E8">
              <w:rPr>
                <w:rFonts w:cs="Arial"/>
              </w:rPr>
              <w:t>Communicate complex data concepts clearly to non-technical audiences.</w:t>
            </w:r>
          </w:p>
          <w:p w14:paraId="53B9D68C" w14:textId="77777777" w:rsidR="004D6FFC" w:rsidRPr="00A310E8" w:rsidRDefault="004D6FFC" w:rsidP="00A310E8">
            <w:pPr>
              <w:pStyle w:val="ListParagraph"/>
              <w:numPr>
                <w:ilvl w:val="0"/>
                <w:numId w:val="30"/>
              </w:numPr>
              <w:spacing w:beforeLines="40" w:before="96" w:after="40"/>
              <w:contextualSpacing w:val="0"/>
              <w:jc w:val="both"/>
              <w:rPr>
                <w:rFonts w:cs="Arial"/>
              </w:rPr>
            </w:pPr>
            <w:r w:rsidRPr="00A310E8">
              <w:rPr>
                <w:rFonts w:cs="Arial"/>
              </w:rPr>
              <w:t>Assist in research, data analysis, and the development of data models.</w:t>
            </w:r>
          </w:p>
          <w:p w14:paraId="1B688AFC" w14:textId="77777777" w:rsidR="004D6FFC" w:rsidRPr="00A310E8" w:rsidRDefault="004D6FFC" w:rsidP="00A310E8">
            <w:pPr>
              <w:pStyle w:val="ListParagraph"/>
              <w:numPr>
                <w:ilvl w:val="0"/>
                <w:numId w:val="30"/>
              </w:numPr>
              <w:spacing w:beforeLines="40" w:before="96" w:after="40"/>
              <w:contextualSpacing w:val="0"/>
              <w:jc w:val="both"/>
              <w:rPr>
                <w:rFonts w:cs="Arial"/>
              </w:rPr>
            </w:pPr>
            <w:r w:rsidRPr="00A310E8">
              <w:rPr>
                <w:rFonts w:cs="Arial"/>
              </w:rPr>
              <w:t>Participate in inter-agency teams and support coordination and collaboration.</w:t>
            </w:r>
          </w:p>
          <w:p w14:paraId="14A89C06" w14:textId="77777777" w:rsidR="004D6FFC" w:rsidRPr="00A310E8" w:rsidRDefault="004D6FFC" w:rsidP="00A310E8">
            <w:pPr>
              <w:pStyle w:val="ListParagraph"/>
              <w:numPr>
                <w:ilvl w:val="0"/>
                <w:numId w:val="30"/>
              </w:numPr>
              <w:spacing w:beforeLines="40" w:before="96" w:after="40"/>
              <w:contextualSpacing w:val="0"/>
              <w:jc w:val="both"/>
              <w:rPr>
                <w:rFonts w:cs="Arial"/>
              </w:rPr>
            </w:pPr>
            <w:r w:rsidRPr="00A310E8">
              <w:rPr>
                <w:rFonts w:cs="Arial"/>
              </w:rPr>
              <w:t>Contribute to committees, conduct process reviews, and implement improvements.</w:t>
            </w:r>
          </w:p>
          <w:p w14:paraId="237647AE" w14:textId="77777777" w:rsidR="004D6FFC" w:rsidRPr="00A310E8" w:rsidRDefault="004D6FFC" w:rsidP="00A310E8">
            <w:pPr>
              <w:pStyle w:val="ListParagraph"/>
              <w:numPr>
                <w:ilvl w:val="0"/>
                <w:numId w:val="30"/>
              </w:numPr>
              <w:spacing w:beforeLines="40" w:before="96" w:after="40"/>
              <w:contextualSpacing w:val="0"/>
              <w:jc w:val="both"/>
              <w:rPr>
                <w:rFonts w:cs="Arial"/>
              </w:rPr>
            </w:pPr>
            <w:r w:rsidRPr="00A310E8">
              <w:rPr>
                <w:rFonts w:cs="Arial"/>
              </w:rPr>
              <w:t>Actively engage in learning and training activities.</w:t>
            </w:r>
          </w:p>
          <w:p w14:paraId="0BA8AC37" w14:textId="6E6F5C7C" w:rsidR="004D6FFC" w:rsidRPr="00A310E8" w:rsidRDefault="004D6FFC" w:rsidP="00A310E8">
            <w:pPr>
              <w:spacing w:beforeLines="40" w:before="96" w:after="40"/>
              <w:contextualSpacing w:val="0"/>
              <w:jc w:val="both"/>
              <w:rPr>
                <w:rFonts w:cs="Arial"/>
                <w:b/>
                <w:bCs w:val="0"/>
              </w:rPr>
            </w:pPr>
            <w:r w:rsidRPr="00A310E8">
              <w:rPr>
                <w:rFonts w:cs="Arial"/>
                <w:b/>
                <w:bCs w:val="0"/>
              </w:rPr>
              <w:t xml:space="preserve">Additional </w:t>
            </w:r>
            <w:r w:rsidR="002F4D4B">
              <w:rPr>
                <w:rFonts w:cs="Arial"/>
                <w:b/>
                <w:bCs w:val="0"/>
              </w:rPr>
              <w:t>r</w:t>
            </w:r>
            <w:r w:rsidRPr="00A310E8">
              <w:rPr>
                <w:rFonts w:cs="Arial"/>
                <w:b/>
                <w:bCs w:val="0"/>
              </w:rPr>
              <w:t>esponsibilities:</w:t>
            </w:r>
          </w:p>
          <w:p w14:paraId="60E370D4" w14:textId="77777777" w:rsidR="004D6FFC" w:rsidRPr="00A310E8" w:rsidRDefault="004D6FFC" w:rsidP="00A310E8">
            <w:pPr>
              <w:pStyle w:val="ListParagraph"/>
              <w:numPr>
                <w:ilvl w:val="0"/>
                <w:numId w:val="30"/>
              </w:numPr>
              <w:spacing w:beforeLines="40" w:before="96" w:after="40"/>
              <w:contextualSpacing w:val="0"/>
              <w:jc w:val="both"/>
              <w:rPr>
                <w:rFonts w:cs="Arial"/>
                <w:bCs w:val="0"/>
              </w:rPr>
            </w:pPr>
            <w:r w:rsidRPr="00A310E8">
              <w:rPr>
                <w:rFonts w:cs="Arial"/>
                <w:bCs w:val="0"/>
              </w:rPr>
              <w:t>Draft correspondence, memos, briefing papers, and reports.</w:t>
            </w:r>
          </w:p>
          <w:p w14:paraId="106C4D5C" w14:textId="77777777" w:rsidR="004D6FFC" w:rsidRPr="00A310E8" w:rsidRDefault="004D6FFC" w:rsidP="00A310E8">
            <w:pPr>
              <w:pStyle w:val="ListParagraph"/>
              <w:numPr>
                <w:ilvl w:val="0"/>
                <w:numId w:val="30"/>
              </w:numPr>
              <w:spacing w:beforeLines="40" w:before="96" w:after="40"/>
              <w:contextualSpacing w:val="0"/>
              <w:jc w:val="both"/>
              <w:rPr>
                <w:rFonts w:cs="Arial"/>
                <w:bCs w:val="0"/>
              </w:rPr>
            </w:pPr>
            <w:r w:rsidRPr="00A310E8">
              <w:rPr>
                <w:rFonts w:cs="Arial"/>
                <w:bCs w:val="0"/>
              </w:rPr>
              <w:t>Support pilot projects involving AI and machine learning applications.</w:t>
            </w:r>
          </w:p>
          <w:p w14:paraId="25E07BD2" w14:textId="77777777" w:rsidR="004D6FFC" w:rsidRPr="00A310E8" w:rsidRDefault="004D6FFC" w:rsidP="00A310E8">
            <w:pPr>
              <w:pStyle w:val="ListParagraph"/>
              <w:numPr>
                <w:ilvl w:val="0"/>
                <w:numId w:val="30"/>
              </w:numPr>
              <w:spacing w:beforeLines="40" w:before="96" w:after="40"/>
              <w:contextualSpacing w:val="0"/>
              <w:jc w:val="both"/>
              <w:rPr>
                <w:rFonts w:cs="Arial"/>
                <w:bCs w:val="0"/>
              </w:rPr>
            </w:pPr>
            <w:r w:rsidRPr="00A310E8">
              <w:rPr>
                <w:rFonts w:cs="Arial"/>
                <w:bCs w:val="0"/>
              </w:rPr>
              <w:t>Stay updated on best practices, initiatives, and innovations in the field.</w:t>
            </w:r>
          </w:p>
          <w:p w14:paraId="010BC5DF" w14:textId="77777777" w:rsidR="00F44A3D" w:rsidRDefault="004D6FFC" w:rsidP="00A310E8">
            <w:pPr>
              <w:pStyle w:val="ListParagraph"/>
              <w:numPr>
                <w:ilvl w:val="0"/>
                <w:numId w:val="30"/>
              </w:numPr>
              <w:spacing w:beforeLines="40" w:before="96" w:after="40"/>
              <w:contextualSpacing w:val="0"/>
              <w:jc w:val="both"/>
              <w:rPr>
                <w:rFonts w:cs="Arial"/>
              </w:rPr>
            </w:pPr>
            <w:r w:rsidRPr="00A310E8">
              <w:rPr>
                <w:rFonts w:cs="Arial"/>
                <w:bCs w:val="0"/>
              </w:rPr>
              <w:t>Perform other duties as required.</w:t>
            </w:r>
          </w:p>
          <w:p w14:paraId="2A6977BF" w14:textId="7615BC6A" w:rsidR="001847E8" w:rsidRPr="001847E8" w:rsidRDefault="001847E8" w:rsidP="001847E8">
            <w:pPr>
              <w:spacing w:beforeLines="40" w:before="96" w:after="40"/>
              <w:contextualSpacing w:val="0"/>
              <w:jc w:val="both"/>
              <w:rPr>
                <w:rFonts w:cs="Arial"/>
              </w:rPr>
            </w:pPr>
          </w:p>
        </w:tc>
      </w:tr>
      <w:tr w:rsidR="00FC46BD" w:rsidRPr="00A310E8" w14:paraId="278F3FB4" w14:textId="77777777" w:rsidTr="008400FD">
        <w:trPr>
          <w:trHeight w:val="211"/>
        </w:trPr>
        <w:tc>
          <w:tcPr>
            <w:cnfStyle w:val="001000000000" w:firstRow="0" w:lastRow="0" w:firstColumn="1" w:lastColumn="0" w:oddVBand="0" w:evenVBand="0" w:oddHBand="0" w:evenHBand="0" w:firstRowFirstColumn="0" w:firstRowLastColumn="0" w:lastRowFirstColumn="0" w:lastRowLastColumn="0"/>
            <w:tcW w:w="5000" w:type="pct"/>
            <w:tcBorders>
              <w:left w:val="nil"/>
            </w:tcBorders>
            <w:shd w:val="clear" w:color="auto" w:fill="023160" w:themeFill="accent5" w:themeFillShade="80"/>
          </w:tcPr>
          <w:p w14:paraId="6B975470" w14:textId="4D34B990" w:rsidR="00FC46BD" w:rsidRPr="00A310E8" w:rsidRDefault="00FC46BD" w:rsidP="00DB067F">
            <w:pPr>
              <w:spacing w:after="0" w:line="276" w:lineRule="auto"/>
              <w:contextualSpacing w:val="0"/>
              <w:jc w:val="both"/>
              <w:rPr>
                <w:rFonts w:cs="Arial"/>
                <w:b/>
                <w:u w:val="single"/>
              </w:rPr>
            </w:pPr>
            <w:r w:rsidRPr="00A310E8">
              <w:rPr>
                <w:rFonts w:cs="Arial"/>
                <w:b/>
                <w:color w:val="FFFFFF" w:themeColor="background1"/>
              </w:rPr>
              <w:t>SELECTION CRITERIA</w:t>
            </w:r>
          </w:p>
        </w:tc>
      </w:tr>
      <w:tr w:rsidR="00A05E97" w:rsidRPr="00A310E8" w14:paraId="4F1B85FF" w14:textId="77777777" w:rsidTr="008400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tcBorders>
              <w:left w:val="nil"/>
            </w:tcBorders>
          </w:tcPr>
          <w:p w14:paraId="5C6FD9E8" w14:textId="2417D545" w:rsidR="00A05E97" w:rsidRPr="00A310E8" w:rsidRDefault="00A05E97" w:rsidP="004A35E6">
            <w:pPr>
              <w:spacing w:before="120" w:after="120"/>
              <w:contextualSpacing w:val="0"/>
              <w:jc w:val="both"/>
              <w:rPr>
                <w:rFonts w:cs="Arial"/>
                <w:b/>
                <w:bCs w:val="0"/>
                <w:u w:val="single"/>
              </w:rPr>
            </w:pPr>
            <w:r w:rsidRPr="00A310E8">
              <w:rPr>
                <w:rFonts w:cs="Arial"/>
                <w:b/>
                <w:u w:val="single"/>
              </w:rPr>
              <w:t xml:space="preserve">Essential </w:t>
            </w:r>
          </w:p>
          <w:p w14:paraId="0F04ED1E" w14:textId="77777777" w:rsidR="00A310E8" w:rsidRPr="00A310E8" w:rsidRDefault="00A310E8" w:rsidP="004A35E6">
            <w:pPr>
              <w:spacing w:beforeLines="40" w:before="96" w:after="40"/>
              <w:contextualSpacing w:val="0"/>
              <w:jc w:val="both"/>
              <w:rPr>
                <w:rFonts w:cs="Arial"/>
                <w:b/>
              </w:rPr>
            </w:pPr>
            <w:r w:rsidRPr="00A310E8">
              <w:rPr>
                <w:rFonts w:cs="Arial"/>
                <w:b/>
              </w:rPr>
              <w:t xml:space="preserve">Management of Data </w:t>
            </w:r>
          </w:p>
          <w:p w14:paraId="4B0942D5" w14:textId="627093AD" w:rsidR="00A310E8" w:rsidRPr="00A310E8" w:rsidRDefault="00CA043A" w:rsidP="004A35E6">
            <w:pPr>
              <w:spacing w:beforeLines="40" w:before="96" w:after="40"/>
              <w:contextualSpacing w:val="0"/>
              <w:jc w:val="both"/>
              <w:rPr>
                <w:rFonts w:cs="Arial"/>
                <w:bCs w:val="0"/>
              </w:rPr>
            </w:pPr>
            <w:r>
              <w:rPr>
                <w:rFonts w:cs="Arial"/>
                <w:bCs w:val="0"/>
              </w:rPr>
              <w:t>Demonstrated e</w:t>
            </w:r>
            <w:r w:rsidR="00A310E8" w:rsidRPr="00A310E8">
              <w:rPr>
                <w:rFonts w:cs="Arial"/>
                <w:bCs w:val="0"/>
              </w:rPr>
              <w:t>xperience in the contemporary management of data across one or more components of the data life cycle, comprising data ingestion, transformation, data quality assurance, application of data standards, and data delivery.</w:t>
            </w:r>
            <w:r w:rsidR="00897687" w:rsidRPr="00A310E8">
              <w:rPr>
                <w:rFonts w:cs="Arial"/>
                <w:bCs w:val="0"/>
              </w:rPr>
              <w:t> </w:t>
            </w:r>
            <w:r w:rsidR="00897687">
              <w:rPr>
                <w:rFonts w:cs="Arial"/>
                <w:bCs w:val="0"/>
              </w:rPr>
              <w:t>S</w:t>
            </w:r>
            <w:r w:rsidR="00956C62">
              <w:rPr>
                <w:rFonts w:cs="Arial"/>
                <w:bCs w:val="0"/>
              </w:rPr>
              <w:t>o</w:t>
            </w:r>
            <w:r w:rsidR="00897687">
              <w:rPr>
                <w:rFonts w:cs="Arial"/>
                <w:bCs w:val="0"/>
              </w:rPr>
              <w:t>und</w:t>
            </w:r>
            <w:r w:rsidR="00897687" w:rsidRPr="00A310E8">
              <w:rPr>
                <w:rFonts w:cs="Arial"/>
                <w:bCs w:val="0"/>
              </w:rPr>
              <w:t xml:space="preserve"> </w:t>
            </w:r>
            <w:r w:rsidR="00A310E8" w:rsidRPr="00A310E8">
              <w:rPr>
                <w:rFonts w:cs="Arial"/>
                <w:bCs w:val="0"/>
              </w:rPr>
              <w:t xml:space="preserve">conceptual, analytical, and problem-solving </w:t>
            </w:r>
            <w:r w:rsidR="00A733C9">
              <w:rPr>
                <w:rFonts w:cs="Arial"/>
                <w:bCs w:val="0"/>
              </w:rPr>
              <w:t>skills</w:t>
            </w:r>
            <w:r w:rsidR="00A733C9" w:rsidRPr="00A310E8">
              <w:rPr>
                <w:rFonts w:cs="Arial"/>
                <w:bCs w:val="0"/>
              </w:rPr>
              <w:t xml:space="preserve"> </w:t>
            </w:r>
            <w:r w:rsidR="00A310E8" w:rsidRPr="00A310E8">
              <w:rPr>
                <w:rFonts w:cs="Arial"/>
                <w:bCs w:val="0"/>
              </w:rPr>
              <w:t xml:space="preserve">relating to the management </w:t>
            </w:r>
            <w:r w:rsidR="00D7714D">
              <w:rPr>
                <w:rFonts w:cs="Arial"/>
                <w:bCs w:val="0"/>
              </w:rPr>
              <w:t xml:space="preserve">and interpretation </w:t>
            </w:r>
            <w:r w:rsidR="00A310E8" w:rsidRPr="00A310E8">
              <w:rPr>
                <w:rFonts w:cs="Arial"/>
                <w:bCs w:val="0"/>
              </w:rPr>
              <w:t xml:space="preserve">of datasets.  Experience in designing and developing dashboards for a diverse group of users.  </w:t>
            </w:r>
          </w:p>
          <w:p w14:paraId="3D55C24A" w14:textId="77777777" w:rsidR="00A310E8" w:rsidRPr="00A310E8" w:rsidRDefault="00A310E8" w:rsidP="004A35E6">
            <w:pPr>
              <w:spacing w:beforeLines="40" w:before="96" w:after="40"/>
              <w:contextualSpacing w:val="0"/>
              <w:jc w:val="both"/>
              <w:rPr>
                <w:rFonts w:cs="Arial"/>
                <w:b/>
              </w:rPr>
            </w:pPr>
            <w:r w:rsidRPr="00A310E8">
              <w:rPr>
                <w:rFonts w:cs="Arial"/>
                <w:b/>
              </w:rPr>
              <w:t xml:space="preserve">Shapes and manages strategy  </w:t>
            </w:r>
          </w:p>
          <w:p w14:paraId="1E0B73B7" w14:textId="4C921410" w:rsidR="00A310E8" w:rsidRPr="00A310E8" w:rsidRDefault="00A310E8" w:rsidP="004A35E6">
            <w:pPr>
              <w:spacing w:beforeLines="40" w:before="96" w:after="40"/>
              <w:contextualSpacing w:val="0"/>
              <w:jc w:val="both"/>
              <w:rPr>
                <w:rFonts w:cs="Arial"/>
                <w:bCs w:val="0"/>
              </w:rPr>
            </w:pPr>
            <w:r w:rsidRPr="00A310E8">
              <w:rPr>
                <w:rFonts w:cs="Arial"/>
                <w:bCs w:val="0"/>
              </w:rPr>
              <w:t>Draws on information from a range of sources</w:t>
            </w:r>
            <w:r w:rsidR="0047724C">
              <w:rPr>
                <w:rFonts w:cs="Arial"/>
                <w:bCs w:val="0"/>
              </w:rPr>
              <w:t xml:space="preserve"> and uses sound judgement</w:t>
            </w:r>
            <w:r w:rsidR="00956C62">
              <w:rPr>
                <w:rFonts w:cs="Arial"/>
                <w:bCs w:val="0"/>
              </w:rPr>
              <w:t xml:space="preserve"> </w:t>
            </w:r>
            <w:r w:rsidRPr="00A310E8">
              <w:rPr>
                <w:rFonts w:cs="Arial"/>
                <w:bCs w:val="0"/>
              </w:rPr>
              <w:t xml:space="preserve">to analyse </w:t>
            </w:r>
            <w:r w:rsidR="005F3170">
              <w:rPr>
                <w:rFonts w:cs="Arial"/>
                <w:bCs w:val="0"/>
              </w:rPr>
              <w:t>relevant</w:t>
            </w:r>
            <w:r w:rsidRPr="00A310E8">
              <w:rPr>
                <w:rFonts w:cs="Arial"/>
                <w:bCs w:val="0"/>
              </w:rPr>
              <w:t xml:space="preserve"> information.  Anticipates issues that </w:t>
            </w:r>
            <w:r w:rsidR="00A71AD1">
              <w:rPr>
                <w:rFonts w:cs="Arial"/>
                <w:bCs w:val="0"/>
              </w:rPr>
              <w:t>may</w:t>
            </w:r>
            <w:r w:rsidRPr="00A310E8">
              <w:rPr>
                <w:rFonts w:cs="Arial"/>
                <w:bCs w:val="0"/>
              </w:rPr>
              <w:t xml:space="preserve"> impact on tasks and identifies risks and uncertainties in procedures and tasks. Understands strategic objectives, trends and factors that may influence work plans and </w:t>
            </w:r>
            <w:r w:rsidR="00A71AD1" w:rsidRPr="00A310E8">
              <w:rPr>
                <w:rFonts w:cs="Arial"/>
                <w:bCs w:val="0"/>
              </w:rPr>
              <w:t>p</w:t>
            </w:r>
            <w:r w:rsidR="00A71AD1">
              <w:rPr>
                <w:rFonts w:cs="Arial"/>
                <w:bCs w:val="0"/>
              </w:rPr>
              <w:t>riorities.</w:t>
            </w:r>
          </w:p>
          <w:p w14:paraId="3862FD5C" w14:textId="77777777" w:rsidR="00A310E8" w:rsidRPr="00A310E8" w:rsidRDefault="00A310E8" w:rsidP="004A35E6">
            <w:pPr>
              <w:spacing w:beforeLines="40" w:before="96" w:after="40"/>
              <w:contextualSpacing w:val="0"/>
              <w:jc w:val="both"/>
              <w:rPr>
                <w:rFonts w:cs="Arial"/>
                <w:b/>
                <w:bCs w:val="0"/>
              </w:rPr>
            </w:pPr>
            <w:r w:rsidRPr="00A310E8">
              <w:rPr>
                <w:rFonts w:cs="Arial"/>
                <w:b/>
                <w:bCs w:val="0"/>
              </w:rPr>
              <w:lastRenderedPageBreak/>
              <w:t xml:space="preserve">Achieves results  </w:t>
            </w:r>
          </w:p>
          <w:p w14:paraId="40E2520B" w14:textId="43FD9B96" w:rsidR="009876F7" w:rsidRPr="00A310E8" w:rsidRDefault="00A310E8" w:rsidP="004A35E6">
            <w:pPr>
              <w:spacing w:beforeLines="40" w:before="96" w:after="40"/>
              <w:contextualSpacing w:val="0"/>
              <w:jc w:val="both"/>
              <w:rPr>
                <w:rFonts w:cs="Arial"/>
                <w:bCs w:val="0"/>
              </w:rPr>
            </w:pPr>
            <w:r w:rsidRPr="00A310E8">
              <w:rPr>
                <w:rFonts w:cs="Arial"/>
                <w:bCs w:val="0"/>
              </w:rPr>
              <w:t xml:space="preserve">Identifies and </w:t>
            </w:r>
            <w:r w:rsidR="00C85AF8">
              <w:rPr>
                <w:rFonts w:cs="Arial"/>
                <w:bCs w:val="0"/>
              </w:rPr>
              <w:t>uses</w:t>
            </w:r>
            <w:r w:rsidR="00C85AF8" w:rsidRPr="00A310E8">
              <w:rPr>
                <w:rFonts w:cs="Arial"/>
                <w:bCs w:val="0"/>
              </w:rPr>
              <w:t xml:space="preserve"> </w:t>
            </w:r>
            <w:r w:rsidRPr="00A310E8">
              <w:rPr>
                <w:rFonts w:cs="Arial"/>
                <w:bCs w:val="0"/>
              </w:rPr>
              <w:t xml:space="preserve">resources </w:t>
            </w:r>
            <w:r w:rsidR="00C85AF8">
              <w:rPr>
                <w:rFonts w:cs="Arial"/>
                <w:bCs w:val="0"/>
              </w:rPr>
              <w:t>effectively</w:t>
            </w:r>
            <w:r w:rsidR="00C85AF8" w:rsidRPr="00A310E8">
              <w:rPr>
                <w:rFonts w:cs="Arial"/>
                <w:bCs w:val="0"/>
              </w:rPr>
              <w:t xml:space="preserve"> </w:t>
            </w:r>
            <w:r w:rsidRPr="00A310E8">
              <w:rPr>
                <w:rFonts w:cs="Arial"/>
                <w:bCs w:val="0"/>
              </w:rPr>
              <w:t xml:space="preserve">to </w:t>
            </w:r>
            <w:r w:rsidR="00241F9D">
              <w:rPr>
                <w:rFonts w:cs="Arial"/>
                <w:bCs w:val="0"/>
              </w:rPr>
              <w:t>meet</w:t>
            </w:r>
            <w:r w:rsidR="00241F9D" w:rsidRPr="00A310E8">
              <w:rPr>
                <w:rFonts w:cs="Arial"/>
                <w:bCs w:val="0"/>
              </w:rPr>
              <w:t xml:space="preserve"> </w:t>
            </w:r>
            <w:r w:rsidRPr="00A310E8">
              <w:rPr>
                <w:rFonts w:cs="Arial"/>
                <w:bCs w:val="0"/>
              </w:rPr>
              <w:t xml:space="preserve">deadlines are met and communicates outcomes </w:t>
            </w:r>
            <w:r w:rsidR="007012D7">
              <w:rPr>
                <w:rFonts w:cs="Arial"/>
                <w:bCs w:val="0"/>
              </w:rPr>
              <w:t xml:space="preserve">clearly </w:t>
            </w:r>
            <w:r w:rsidRPr="00A310E8">
              <w:rPr>
                <w:rFonts w:cs="Arial"/>
                <w:bCs w:val="0"/>
              </w:rPr>
              <w:t xml:space="preserve">to </w:t>
            </w:r>
            <w:r w:rsidR="00241F9D">
              <w:rPr>
                <w:rFonts w:cs="Arial"/>
                <w:bCs w:val="0"/>
              </w:rPr>
              <w:t xml:space="preserve">the </w:t>
            </w:r>
            <w:r w:rsidRPr="00A310E8">
              <w:rPr>
                <w:rFonts w:cs="Arial"/>
                <w:bCs w:val="0"/>
              </w:rPr>
              <w:t xml:space="preserve">supervisor.  </w:t>
            </w:r>
            <w:r w:rsidR="00282B60">
              <w:rPr>
                <w:rFonts w:cs="Arial"/>
                <w:bCs w:val="0"/>
              </w:rPr>
              <w:t xml:space="preserve">Adapts to </w:t>
            </w:r>
            <w:r w:rsidR="00241F9D">
              <w:rPr>
                <w:rFonts w:cs="Arial"/>
                <w:bCs w:val="0"/>
              </w:rPr>
              <w:t xml:space="preserve">changing </w:t>
            </w:r>
            <w:r w:rsidR="00282B60">
              <w:rPr>
                <w:rFonts w:cs="Arial"/>
                <w:bCs w:val="0"/>
              </w:rPr>
              <w:t xml:space="preserve">work priorities accordingly and </w:t>
            </w:r>
            <w:r w:rsidR="00847A00">
              <w:rPr>
                <w:rFonts w:cs="Arial"/>
                <w:bCs w:val="0"/>
              </w:rPr>
              <w:t>evaluates</w:t>
            </w:r>
            <w:r w:rsidRPr="00A310E8">
              <w:rPr>
                <w:rFonts w:cs="Arial"/>
                <w:bCs w:val="0"/>
              </w:rPr>
              <w:t xml:space="preserve"> </w:t>
            </w:r>
            <w:r w:rsidR="0009047F">
              <w:rPr>
                <w:rFonts w:cs="Arial"/>
                <w:bCs w:val="0"/>
              </w:rPr>
              <w:t xml:space="preserve">outcomes </w:t>
            </w:r>
            <w:r w:rsidR="00A72428">
              <w:rPr>
                <w:rFonts w:cs="Arial"/>
                <w:bCs w:val="0"/>
              </w:rPr>
              <w:t xml:space="preserve">to </w:t>
            </w:r>
            <w:r w:rsidR="00A72428" w:rsidRPr="00A310E8">
              <w:rPr>
                <w:rFonts w:cs="Arial"/>
                <w:bCs w:val="0"/>
              </w:rPr>
              <w:t>identify</w:t>
            </w:r>
            <w:r w:rsidR="0009047F">
              <w:rPr>
                <w:rFonts w:cs="Arial"/>
                <w:bCs w:val="0"/>
              </w:rPr>
              <w:t xml:space="preserve"> opportunities</w:t>
            </w:r>
            <w:r w:rsidRPr="00A310E8">
              <w:rPr>
                <w:rFonts w:cs="Arial"/>
                <w:bCs w:val="0"/>
              </w:rPr>
              <w:t xml:space="preserve"> </w:t>
            </w:r>
            <w:r w:rsidR="00610D47">
              <w:rPr>
                <w:rFonts w:cs="Arial"/>
                <w:bCs w:val="0"/>
              </w:rPr>
              <w:t>for</w:t>
            </w:r>
            <w:r w:rsidR="00085A0D">
              <w:rPr>
                <w:rFonts w:cs="Arial"/>
                <w:bCs w:val="0"/>
              </w:rPr>
              <w:t xml:space="preserve"> improvements.</w:t>
            </w:r>
          </w:p>
          <w:p w14:paraId="0607718D" w14:textId="77777777" w:rsidR="00A310E8" w:rsidRPr="00A310E8" w:rsidRDefault="00A310E8" w:rsidP="001214C3">
            <w:pPr>
              <w:spacing w:beforeLines="40" w:before="96" w:after="40"/>
              <w:contextualSpacing w:val="0"/>
              <w:jc w:val="both"/>
              <w:rPr>
                <w:rFonts w:cs="Arial"/>
                <w:b/>
              </w:rPr>
            </w:pPr>
            <w:r w:rsidRPr="00A310E8">
              <w:rPr>
                <w:rFonts w:cs="Arial"/>
                <w:b/>
              </w:rPr>
              <w:t xml:space="preserve">Builds productive relationships  </w:t>
            </w:r>
          </w:p>
          <w:p w14:paraId="669BD303" w14:textId="488339B0" w:rsidR="00A310E8" w:rsidRPr="00A310E8" w:rsidRDefault="00A310E8" w:rsidP="004A35E6">
            <w:pPr>
              <w:spacing w:beforeLines="40" w:before="96" w:after="40"/>
              <w:contextualSpacing w:val="0"/>
              <w:jc w:val="both"/>
              <w:rPr>
                <w:rFonts w:cs="Arial"/>
                <w:bCs w:val="0"/>
              </w:rPr>
            </w:pPr>
            <w:r w:rsidRPr="00A310E8">
              <w:rPr>
                <w:rFonts w:cs="Arial"/>
                <w:bCs w:val="0"/>
              </w:rPr>
              <w:t xml:space="preserve">Builds and maintains </w:t>
            </w:r>
            <w:r w:rsidR="004B13FF">
              <w:rPr>
                <w:rFonts w:cs="Arial"/>
                <w:bCs w:val="0"/>
              </w:rPr>
              <w:t xml:space="preserve">working </w:t>
            </w:r>
            <w:r w:rsidRPr="00A310E8">
              <w:rPr>
                <w:rFonts w:cs="Arial"/>
                <w:bCs w:val="0"/>
              </w:rPr>
              <w:t>relationships with team members, colleagues and stakeholders. Demonstrate</w:t>
            </w:r>
            <w:r w:rsidR="005F5570">
              <w:rPr>
                <w:rFonts w:cs="Arial"/>
                <w:bCs w:val="0"/>
              </w:rPr>
              <w:t xml:space="preserve">s </w:t>
            </w:r>
            <w:r w:rsidR="003A4961">
              <w:rPr>
                <w:rFonts w:cs="Arial"/>
                <w:bCs w:val="0"/>
              </w:rPr>
              <w:t xml:space="preserve">sound </w:t>
            </w:r>
            <w:r w:rsidRPr="00A310E8">
              <w:rPr>
                <w:rFonts w:cs="Arial"/>
                <w:bCs w:val="0"/>
              </w:rPr>
              <w:t xml:space="preserve">interpersonal and communication skills to </w:t>
            </w:r>
            <w:r w:rsidR="003A4961">
              <w:rPr>
                <w:rFonts w:cs="Arial"/>
                <w:bCs w:val="0"/>
              </w:rPr>
              <w:t xml:space="preserve">engage </w:t>
            </w:r>
            <w:r w:rsidRPr="00A310E8">
              <w:rPr>
                <w:rFonts w:cs="Arial"/>
                <w:bCs w:val="0"/>
              </w:rPr>
              <w:t xml:space="preserve">a broad range of stakeholders.  </w:t>
            </w:r>
          </w:p>
          <w:p w14:paraId="02FAFB0D" w14:textId="77777777" w:rsidR="00A310E8" w:rsidRPr="00A310E8" w:rsidRDefault="00A310E8" w:rsidP="004A35E6">
            <w:pPr>
              <w:spacing w:beforeLines="40" w:before="96" w:after="40"/>
              <w:contextualSpacing w:val="0"/>
              <w:jc w:val="both"/>
              <w:rPr>
                <w:rFonts w:cs="Arial"/>
                <w:b/>
              </w:rPr>
            </w:pPr>
            <w:r w:rsidRPr="00A310E8">
              <w:rPr>
                <w:rFonts w:cs="Arial"/>
                <w:b/>
              </w:rPr>
              <w:t xml:space="preserve">Exemplifies personal integrity and self-awareness  </w:t>
            </w:r>
          </w:p>
          <w:p w14:paraId="17C22B54" w14:textId="1793884F" w:rsidR="00A310E8" w:rsidRPr="00A310E8" w:rsidRDefault="00A310E8" w:rsidP="004A35E6">
            <w:pPr>
              <w:spacing w:before="120" w:after="120"/>
              <w:contextualSpacing w:val="0"/>
              <w:jc w:val="both"/>
              <w:rPr>
                <w:rFonts w:cs="Arial"/>
                <w:b/>
                <w:bCs w:val="0"/>
                <w:u w:val="single"/>
              </w:rPr>
            </w:pPr>
            <w:r w:rsidRPr="00A310E8">
              <w:rPr>
                <w:rFonts w:cs="Arial"/>
                <w:bCs w:val="0"/>
              </w:rPr>
              <w:t xml:space="preserve">Reflects on own behaviours and work style and understands the impact on others and </w:t>
            </w:r>
            <w:r w:rsidR="00847A00">
              <w:rPr>
                <w:rFonts w:cs="Arial"/>
                <w:bCs w:val="0"/>
              </w:rPr>
              <w:t>on</w:t>
            </w:r>
            <w:r w:rsidRPr="00A310E8">
              <w:rPr>
                <w:rFonts w:cs="Arial"/>
                <w:bCs w:val="0"/>
              </w:rPr>
              <w:t xml:space="preserve"> performance. Adheres to the Code of Conduct and behaves in an honest, professional and ethical </w:t>
            </w:r>
            <w:r w:rsidR="00E42FC8">
              <w:rPr>
                <w:rFonts w:cs="Arial"/>
                <w:bCs w:val="0"/>
              </w:rPr>
              <w:t>manner</w:t>
            </w:r>
            <w:r w:rsidRPr="00A310E8">
              <w:rPr>
                <w:rFonts w:cs="Arial"/>
                <w:bCs w:val="0"/>
              </w:rPr>
              <w:t xml:space="preserve">. Listens </w:t>
            </w:r>
            <w:r w:rsidR="00E42FC8">
              <w:rPr>
                <w:rFonts w:cs="Arial"/>
                <w:bCs w:val="0"/>
              </w:rPr>
              <w:t>to feedbac</w:t>
            </w:r>
            <w:r w:rsidR="00633A6E">
              <w:rPr>
                <w:rFonts w:cs="Arial"/>
                <w:bCs w:val="0"/>
              </w:rPr>
              <w:t xml:space="preserve">k, </w:t>
            </w:r>
            <w:r w:rsidRPr="00A310E8">
              <w:rPr>
                <w:rFonts w:cs="Arial"/>
                <w:bCs w:val="0"/>
              </w:rPr>
              <w:t>takes responsibility for mistakes and learns from them.</w:t>
            </w:r>
            <w:r w:rsidRPr="00A310E8">
              <w:rPr>
                <w:rFonts w:cs="Arial"/>
              </w:rPr>
              <w:t xml:space="preserve">  </w:t>
            </w:r>
          </w:p>
          <w:p w14:paraId="73F67EC6" w14:textId="77777777" w:rsidR="00E462D1" w:rsidRPr="004A35E6" w:rsidRDefault="00E462D1" w:rsidP="004A35E6">
            <w:pPr>
              <w:spacing w:before="120" w:after="120"/>
              <w:contextualSpacing w:val="0"/>
              <w:jc w:val="both"/>
              <w:rPr>
                <w:rFonts w:cs="Arial"/>
                <w:b/>
                <w:bCs w:val="0"/>
                <w:u w:val="single"/>
              </w:rPr>
            </w:pPr>
            <w:r w:rsidRPr="004A35E6">
              <w:rPr>
                <w:rFonts w:cs="Arial"/>
                <w:b/>
                <w:u w:val="single"/>
              </w:rPr>
              <w:t>Desirable</w:t>
            </w:r>
          </w:p>
          <w:p w14:paraId="526A7128" w14:textId="26633489" w:rsidR="00E462D1" w:rsidRDefault="003E436F" w:rsidP="009615F6">
            <w:pPr>
              <w:spacing w:after="120"/>
              <w:contextualSpacing w:val="0"/>
              <w:jc w:val="both"/>
              <w:rPr>
                <w:rFonts w:cs="Arial"/>
                <w:bCs w:val="0"/>
              </w:rPr>
            </w:pPr>
            <w:r>
              <w:rPr>
                <w:rFonts w:cs="Arial"/>
              </w:rPr>
              <w:t>Knowledge of</w:t>
            </w:r>
            <w:r w:rsidR="00E462D1" w:rsidRPr="00A310E8">
              <w:rPr>
                <w:rFonts w:cs="Arial"/>
              </w:rPr>
              <w:t xml:space="preserve"> principles of data visualisation </w:t>
            </w:r>
            <w:r w:rsidR="00CC20B4">
              <w:rPr>
                <w:rFonts w:cs="Arial"/>
              </w:rPr>
              <w:t xml:space="preserve">and </w:t>
            </w:r>
            <w:r w:rsidR="00E462D1" w:rsidRPr="00A310E8">
              <w:rPr>
                <w:rFonts w:cs="Arial"/>
              </w:rPr>
              <w:t>user-centric design.</w:t>
            </w:r>
          </w:p>
          <w:p w14:paraId="0F8270EE" w14:textId="38B88752" w:rsidR="00633A6E" w:rsidRPr="00A310E8" w:rsidRDefault="00633A6E" w:rsidP="009615F6">
            <w:pPr>
              <w:spacing w:after="120"/>
              <w:contextualSpacing w:val="0"/>
              <w:jc w:val="both"/>
              <w:rPr>
                <w:rFonts w:cs="Arial"/>
              </w:rPr>
            </w:pPr>
            <w:r w:rsidRPr="00633A6E">
              <w:rPr>
                <w:rFonts w:cs="Arial"/>
              </w:rPr>
              <w:t>Experience using data visualisation or analytics tools such as PowerBI.</w:t>
            </w:r>
          </w:p>
          <w:p w14:paraId="493D48B8" w14:textId="47444CC2" w:rsidR="00A05E97" w:rsidRPr="00A310E8" w:rsidRDefault="00E462D1" w:rsidP="009615F6">
            <w:pPr>
              <w:spacing w:after="120"/>
              <w:contextualSpacing w:val="0"/>
              <w:jc w:val="both"/>
              <w:rPr>
                <w:rFonts w:cs="Arial"/>
                <w:bCs w:val="0"/>
              </w:rPr>
            </w:pPr>
            <w:r w:rsidRPr="00A310E8">
              <w:rPr>
                <w:rFonts w:cs="Arial"/>
              </w:rPr>
              <w:t>Relevant tertiary qualification and/or industry certification.</w:t>
            </w:r>
          </w:p>
        </w:tc>
      </w:tr>
    </w:tbl>
    <w:p w14:paraId="02B51552" w14:textId="77777777" w:rsidR="00A05E97" w:rsidRPr="00A310E8" w:rsidRDefault="00A05E97" w:rsidP="00A05E97">
      <w:pPr>
        <w:rPr>
          <w:rFonts w:ascii="Arial" w:hAnsi="Arial" w:cs="Arial"/>
        </w:rPr>
        <w:sectPr w:rsidR="00A05E97" w:rsidRPr="00A310E8" w:rsidSect="00A05E97">
          <w:type w:val="continuous"/>
          <w:pgSz w:w="11906" w:h="16838" w:code="9"/>
          <w:pgMar w:top="720" w:right="720" w:bottom="720" w:left="720" w:header="461" w:footer="461" w:gutter="0"/>
          <w:pgNumType w:fmt="numberInDash"/>
          <w:cols w:space="708"/>
          <w:docGrid w:linePitch="360"/>
        </w:sectPr>
      </w:pPr>
    </w:p>
    <w:tbl>
      <w:tblPr>
        <w:tblStyle w:val="IWATemplate"/>
        <w:tblW w:w="5000" w:type="pct"/>
        <w:tblLook w:val="04A0" w:firstRow="1" w:lastRow="0" w:firstColumn="1" w:lastColumn="0" w:noHBand="0" w:noVBand="1"/>
      </w:tblPr>
      <w:tblGrid>
        <w:gridCol w:w="3330"/>
        <w:gridCol w:w="7136"/>
      </w:tblGrid>
      <w:tr w:rsidR="00391930" w:rsidRPr="00A310E8" w14:paraId="6087E50D" w14:textId="716CC9ED" w:rsidTr="0091497F">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591" w:type="pct"/>
            <w:shd w:val="clear" w:color="auto" w:fill="023160" w:themeFill="accent5" w:themeFillShade="80"/>
          </w:tcPr>
          <w:p w14:paraId="70755697" w14:textId="1487BFE4" w:rsidR="00391930" w:rsidRPr="00A310E8" w:rsidRDefault="00391930" w:rsidP="00A05E97">
            <w:pPr>
              <w:rPr>
                <w:rFonts w:cs="Arial"/>
              </w:rPr>
            </w:pPr>
            <w:r w:rsidRPr="00A310E8">
              <w:rPr>
                <w:rFonts w:cs="Arial"/>
              </w:rPr>
              <w:t>CERTIFICATION</w:t>
            </w:r>
          </w:p>
        </w:tc>
        <w:tc>
          <w:tcPr>
            <w:tcW w:w="3409" w:type="pct"/>
            <w:shd w:val="clear" w:color="auto" w:fill="023160" w:themeFill="accent5" w:themeFillShade="80"/>
          </w:tcPr>
          <w:p w14:paraId="69BA0C90" w14:textId="77777777" w:rsidR="00391930" w:rsidRPr="00A310E8" w:rsidRDefault="00391930" w:rsidP="00A05E97">
            <w:pPr>
              <w:cnfStyle w:val="100000000000" w:firstRow="1" w:lastRow="0" w:firstColumn="0" w:lastColumn="0" w:oddVBand="0" w:evenVBand="0" w:oddHBand="0" w:evenHBand="0" w:firstRowFirstColumn="0" w:firstRowLastColumn="0" w:lastRowFirstColumn="0" w:lastRowLastColumn="0"/>
              <w:rPr>
                <w:rFonts w:cs="Arial"/>
              </w:rPr>
            </w:pPr>
          </w:p>
        </w:tc>
      </w:tr>
      <w:tr w:rsidR="00391930" w:rsidRPr="00A310E8" w14:paraId="1D65B9C7" w14:textId="05333FE5" w:rsidTr="0039193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2"/>
          </w:tcPr>
          <w:p w14:paraId="6AD706C7" w14:textId="4F0C3C37" w:rsidR="00391930" w:rsidRPr="00A310E8" w:rsidRDefault="00391930" w:rsidP="00391930">
            <w:pPr>
              <w:spacing w:after="40"/>
              <w:contextualSpacing w:val="0"/>
              <w:jc w:val="both"/>
              <w:rPr>
                <w:rFonts w:cs="Arial"/>
              </w:rPr>
            </w:pPr>
            <w:r w:rsidRPr="00A310E8">
              <w:rPr>
                <w:rFonts w:cs="Arial"/>
              </w:rPr>
              <w:t>The details contained in this document are an accurate statement of the duties, responsibilities and other requirements of the job.</w:t>
            </w:r>
          </w:p>
        </w:tc>
      </w:tr>
      <w:tr w:rsidR="00391930" w:rsidRPr="00A310E8" w14:paraId="00F010AC" w14:textId="5F47F72C" w:rsidTr="00391930">
        <w:tc>
          <w:tcPr>
            <w:cnfStyle w:val="001000000000" w:firstRow="0" w:lastRow="0" w:firstColumn="1" w:lastColumn="0" w:oddVBand="0" w:evenVBand="0" w:oddHBand="0" w:evenHBand="0" w:firstRowFirstColumn="0" w:firstRowLastColumn="0" w:lastRowFirstColumn="0" w:lastRowLastColumn="0"/>
            <w:tcW w:w="1591" w:type="pct"/>
          </w:tcPr>
          <w:p w14:paraId="6294C901" w14:textId="121CB3B9" w:rsidR="00391930" w:rsidRPr="00A310E8" w:rsidRDefault="00391930" w:rsidP="00CB564D">
            <w:pPr>
              <w:spacing w:after="40"/>
              <w:contextualSpacing w:val="0"/>
              <w:rPr>
                <w:rFonts w:cs="Arial"/>
              </w:rPr>
            </w:pPr>
            <w:r w:rsidRPr="00A310E8">
              <w:rPr>
                <w:rFonts w:cs="Arial"/>
                <w:b/>
                <w:color w:val="000000" w:themeColor="text1"/>
              </w:rPr>
              <w:t>CHIEF EXECUTIVE OFFICER</w:t>
            </w:r>
          </w:p>
        </w:tc>
        <w:tc>
          <w:tcPr>
            <w:tcW w:w="3409" w:type="pct"/>
          </w:tcPr>
          <w:p w14:paraId="6EF3F2B6" w14:textId="5F831BCB" w:rsidR="00391930" w:rsidRPr="00A310E8" w:rsidRDefault="00391930" w:rsidP="00CB564D">
            <w:pPr>
              <w:spacing w:after="40"/>
              <w:contextualSpacing w:val="0"/>
              <w:cnfStyle w:val="000000000000" w:firstRow="0" w:lastRow="0" w:firstColumn="0" w:lastColumn="0" w:oddVBand="0" w:evenVBand="0" w:oddHBand="0" w:evenHBand="0" w:firstRowFirstColumn="0" w:firstRowLastColumn="0" w:lastRowFirstColumn="0" w:lastRowLastColumn="0"/>
              <w:rPr>
                <w:rFonts w:cs="Arial"/>
              </w:rPr>
            </w:pPr>
          </w:p>
        </w:tc>
      </w:tr>
      <w:tr w:rsidR="00391930" w:rsidRPr="00A310E8" w14:paraId="14014FFA" w14:textId="130E7094" w:rsidTr="00391930">
        <w:trPr>
          <w:cnfStyle w:val="000000100000" w:firstRow="0" w:lastRow="0" w:firstColumn="0" w:lastColumn="0" w:oddVBand="0" w:evenVBand="0" w:oddHBand="1" w:evenHBand="0" w:firstRowFirstColumn="0" w:firstRowLastColumn="0" w:lastRowFirstColumn="0" w:lastRowLastColumn="0"/>
          <w:trHeight w:val="710"/>
        </w:trPr>
        <w:tc>
          <w:tcPr>
            <w:cnfStyle w:val="001000000000" w:firstRow="0" w:lastRow="0" w:firstColumn="1" w:lastColumn="0" w:oddVBand="0" w:evenVBand="0" w:oddHBand="0" w:evenHBand="0" w:firstRowFirstColumn="0" w:firstRowLastColumn="0" w:lastRowFirstColumn="0" w:lastRowLastColumn="0"/>
            <w:tcW w:w="1591" w:type="pct"/>
            <w:vAlign w:val="center"/>
          </w:tcPr>
          <w:p w14:paraId="14BC39C7" w14:textId="2EADAFF9" w:rsidR="00391930" w:rsidRPr="00A310E8" w:rsidRDefault="00391930" w:rsidP="00286277">
            <w:pPr>
              <w:spacing w:after="40"/>
              <w:contextualSpacing w:val="0"/>
              <w:rPr>
                <w:rFonts w:cs="Arial"/>
              </w:rPr>
            </w:pPr>
            <w:r w:rsidRPr="00A310E8">
              <w:rPr>
                <w:rFonts w:cs="Arial"/>
                <w:b/>
              </w:rPr>
              <w:t>SIGNATURE:</w:t>
            </w:r>
          </w:p>
        </w:tc>
        <w:tc>
          <w:tcPr>
            <w:tcW w:w="3409" w:type="pct"/>
          </w:tcPr>
          <w:p w14:paraId="3723B931" w14:textId="77777777" w:rsidR="00391930" w:rsidRPr="00A310E8" w:rsidRDefault="00391930" w:rsidP="00286277">
            <w:pPr>
              <w:spacing w:after="40"/>
              <w:contextualSpacing w:val="0"/>
              <w:cnfStyle w:val="000000100000" w:firstRow="0" w:lastRow="0" w:firstColumn="0" w:lastColumn="0" w:oddVBand="0" w:evenVBand="0" w:oddHBand="1" w:evenHBand="0" w:firstRowFirstColumn="0" w:firstRowLastColumn="0" w:lastRowFirstColumn="0" w:lastRowLastColumn="0"/>
              <w:rPr>
                <w:rFonts w:cs="Arial"/>
              </w:rPr>
            </w:pPr>
          </w:p>
        </w:tc>
      </w:tr>
      <w:tr w:rsidR="00391930" w:rsidRPr="00A310E8" w14:paraId="0EBA6DC2" w14:textId="553EB166" w:rsidTr="00391930">
        <w:tc>
          <w:tcPr>
            <w:cnfStyle w:val="001000000000" w:firstRow="0" w:lastRow="0" w:firstColumn="1" w:lastColumn="0" w:oddVBand="0" w:evenVBand="0" w:oddHBand="0" w:evenHBand="0" w:firstRowFirstColumn="0" w:firstRowLastColumn="0" w:lastRowFirstColumn="0" w:lastRowLastColumn="0"/>
            <w:tcW w:w="1591" w:type="pct"/>
            <w:vAlign w:val="center"/>
          </w:tcPr>
          <w:p w14:paraId="1165F025" w14:textId="58449D9A" w:rsidR="00391930" w:rsidRPr="00A310E8" w:rsidRDefault="00391930" w:rsidP="00286277">
            <w:pPr>
              <w:spacing w:after="40"/>
              <w:contextualSpacing w:val="0"/>
              <w:rPr>
                <w:rFonts w:cs="Arial"/>
              </w:rPr>
            </w:pPr>
            <w:r w:rsidRPr="00A310E8">
              <w:rPr>
                <w:rFonts w:cs="Arial"/>
                <w:b/>
              </w:rPr>
              <w:t>DATE:</w:t>
            </w:r>
          </w:p>
        </w:tc>
        <w:tc>
          <w:tcPr>
            <w:tcW w:w="3409" w:type="pct"/>
          </w:tcPr>
          <w:p w14:paraId="20432BB2" w14:textId="77777777" w:rsidR="00391930" w:rsidRPr="00A310E8" w:rsidRDefault="00391930" w:rsidP="00286277">
            <w:pPr>
              <w:spacing w:after="40"/>
              <w:contextualSpacing w:val="0"/>
              <w:cnfStyle w:val="000000000000" w:firstRow="0" w:lastRow="0" w:firstColumn="0" w:lastColumn="0" w:oddVBand="0" w:evenVBand="0" w:oddHBand="0" w:evenHBand="0" w:firstRowFirstColumn="0" w:firstRowLastColumn="0" w:lastRowFirstColumn="0" w:lastRowLastColumn="0"/>
              <w:rPr>
                <w:rFonts w:cs="Arial"/>
              </w:rPr>
            </w:pPr>
          </w:p>
        </w:tc>
      </w:tr>
    </w:tbl>
    <w:p w14:paraId="01C86748" w14:textId="77777777" w:rsidR="00A05E97" w:rsidRPr="00012AE0" w:rsidRDefault="00A05E97" w:rsidP="00A05E97">
      <w:pPr>
        <w:rPr>
          <w:rFonts w:ascii="Arial" w:hAnsi="Arial" w:cs="Arial"/>
        </w:rPr>
      </w:pPr>
    </w:p>
    <w:sectPr w:rsidR="00A05E97" w:rsidRPr="00012AE0" w:rsidSect="00A05E97">
      <w:type w:val="continuous"/>
      <w:pgSz w:w="11906" w:h="16838" w:code="9"/>
      <w:pgMar w:top="720" w:right="720" w:bottom="720" w:left="720" w:header="461" w:footer="461" w:gutter="0"/>
      <w:pgNumType w:fmt="numberInDash"/>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919701" w14:textId="77777777" w:rsidR="008601B0" w:rsidRDefault="008601B0" w:rsidP="00C04B90">
      <w:r>
        <w:separator/>
      </w:r>
    </w:p>
    <w:p w14:paraId="485ABAD5" w14:textId="77777777" w:rsidR="008601B0" w:rsidRDefault="008601B0" w:rsidP="00C04B90"/>
  </w:endnote>
  <w:endnote w:type="continuationSeparator" w:id="0">
    <w:p w14:paraId="31F95BF0" w14:textId="77777777" w:rsidR="008601B0" w:rsidRDefault="008601B0" w:rsidP="00C04B90">
      <w:r>
        <w:continuationSeparator/>
      </w:r>
    </w:p>
    <w:p w14:paraId="4648CC05" w14:textId="77777777" w:rsidR="008601B0" w:rsidRDefault="008601B0" w:rsidP="00C04B90"/>
  </w:endnote>
  <w:endnote w:type="continuationNotice" w:id="1">
    <w:p w14:paraId="173A2C91" w14:textId="77777777" w:rsidR="008601B0" w:rsidRDefault="008601B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rPr>
      <w:id w:val="-1652741881"/>
      <w:docPartObj>
        <w:docPartGallery w:val="Page Numbers (Bottom of Page)"/>
        <w:docPartUnique/>
      </w:docPartObj>
    </w:sdtPr>
    <w:sdtEndPr/>
    <w:sdtContent>
      <w:sdt>
        <w:sdtPr>
          <w:rPr>
            <w:rFonts w:ascii="Arial" w:hAnsi="Arial" w:cs="Arial"/>
          </w:rPr>
          <w:id w:val="98381352"/>
          <w:docPartObj>
            <w:docPartGallery w:val="Page Numbers (Top of Page)"/>
            <w:docPartUnique/>
          </w:docPartObj>
        </w:sdtPr>
        <w:sdtEndPr/>
        <w:sdtContent>
          <w:p w14:paraId="61D04C5D" w14:textId="46CB2B7D" w:rsidR="00A67B7D" w:rsidRPr="00A67B7D" w:rsidRDefault="00A67B7D" w:rsidP="00A67B7D">
            <w:pPr>
              <w:pStyle w:val="Footer"/>
              <w:tabs>
                <w:tab w:val="clear" w:pos="9026"/>
                <w:tab w:val="right" w:pos="10490"/>
              </w:tabs>
              <w:rPr>
                <w:rFonts w:ascii="Arial" w:hAnsi="Arial" w:cs="Arial"/>
              </w:rPr>
            </w:pPr>
            <w:r w:rsidRPr="0002124F">
              <w:rPr>
                <w:rFonts w:ascii="Arial" w:hAnsi="Arial" w:cs="Arial"/>
              </w:rPr>
              <w:t xml:space="preserve">Page </w:t>
            </w:r>
            <w:r w:rsidR="00F1090E" w:rsidRPr="0002124F">
              <w:rPr>
                <w:rFonts w:ascii="Arial" w:hAnsi="Arial" w:cs="Arial"/>
                <w:b/>
                <w:bCs/>
              </w:rPr>
              <w:fldChar w:fldCharType="begin"/>
            </w:r>
            <w:r w:rsidR="00F1090E" w:rsidRPr="0002124F">
              <w:rPr>
                <w:rFonts w:ascii="Arial" w:hAnsi="Arial" w:cs="Arial"/>
                <w:b/>
                <w:bCs/>
              </w:rPr>
              <w:instrText xml:space="preserve"> PAGE  \* Arabic </w:instrText>
            </w:r>
            <w:r w:rsidR="00F1090E" w:rsidRPr="0002124F">
              <w:rPr>
                <w:rFonts w:ascii="Arial" w:hAnsi="Arial" w:cs="Arial"/>
                <w:b/>
                <w:bCs/>
              </w:rPr>
              <w:fldChar w:fldCharType="separate"/>
            </w:r>
            <w:r w:rsidR="00F1090E" w:rsidRPr="0002124F">
              <w:rPr>
                <w:rFonts w:ascii="Arial" w:hAnsi="Arial" w:cs="Arial"/>
                <w:b/>
                <w:bCs/>
                <w:noProof/>
              </w:rPr>
              <w:t>3</w:t>
            </w:r>
            <w:r w:rsidR="00F1090E" w:rsidRPr="0002124F">
              <w:rPr>
                <w:rFonts w:ascii="Arial" w:hAnsi="Arial" w:cs="Arial"/>
                <w:b/>
                <w:bCs/>
              </w:rPr>
              <w:fldChar w:fldCharType="end"/>
            </w:r>
            <w:r w:rsidRPr="0002124F">
              <w:rPr>
                <w:rFonts w:ascii="Arial" w:hAnsi="Arial" w:cs="Arial"/>
              </w:rPr>
              <w:t xml:space="preserve"> of </w:t>
            </w:r>
            <w:r w:rsidRPr="0002124F">
              <w:rPr>
                <w:rFonts w:ascii="Arial" w:hAnsi="Arial" w:cs="Arial"/>
                <w:b/>
                <w:bCs/>
              </w:rPr>
              <w:fldChar w:fldCharType="begin"/>
            </w:r>
            <w:r w:rsidRPr="0002124F">
              <w:rPr>
                <w:rFonts w:ascii="Arial" w:hAnsi="Arial" w:cs="Arial"/>
                <w:b/>
                <w:bCs/>
              </w:rPr>
              <w:instrText xml:space="preserve"> NUMPAGES  </w:instrText>
            </w:r>
            <w:r w:rsidRPr="0002124F">
              <w:rPr>
                <w:rFonts w:ascii="Arial" w:hAnsi="Arial" w:cs="Arial"/>
                <w:b/>
                <w:bCs/>
              </w:rPr>
              <w:fldChar w:fldCharType="separate"/>
            </w:r>
            <w:r w:rsidRPr="0002124F">
              <w:rPr>
                <w:rFonts w:ascii="Arial" w:hAnsi="Arial" w:cs="Arial"/>
                <w:b/>
                <w:bCs/>
              </w:rPr>
              <w:t>4</w:t>
            </w:r>
            <w:r w:rsidRPr="0002124F">
              <w:rPr>
                <w:rFonts w:ascii="Arial" w:hAnsi="Arial" w:cs="Arial"/>
                <w:b/>
                <w:bCs/>
              </w:rPr>
              <w:fldChar w:fldCharType="end"/>
            </w:r>
            <w:r w:rsidRPr="0002124F">
              <w:rPr>
                <w:rFonts w:ascii="Arial" w:hAnsi="Arial" w:cs="Arial"/>
                <w:b/>
                <w:bCs/>
                <w:sz w:val="18"/>
                <w:szCs w:val="18"/>
              </w:rPr>
              <w:tab/>
            </w:r>
            <w:r w:rsidRPr="0002124F">
              <w:rPr>
                <w:rFonts w:ascii="Arial" w:hAnsi="Arial" w:cs="Arial"/>
                <w:b/>
                <w:bCs/>
                <w:sz w:val="18"/>
                <w:szCs w:val="18"/>
              </w:rPr>
              <w:tab/>
            </w:r>
            <w:r w:rsidR="00A72428" w:rsidRPr="0002124F">
              <w:rPr>
                <w:rFonts w:ascii="Arial" w:hAnsi="Arial" w:cs="Arial"/>
              </w:rPr>
              <w:t>IWA000</w:t>
            </w:r>
            <w:r w:rsidR="00A72428">
              <w:rPr>
                <w:rFonts w:ascii="Arial" w:hAnsi="Arial" w:cs="Arial"/>
              </w:rPr>
              <w:t>43</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A8E810" w14:textId="77777777" w:rsidR="008601B0" w:rsidRDefault="008601B0" w:rsidP="00C04B90">
      <w:r>
        <w:separator/>
      </w:r>
    </w:p>
    <w:p w14:paraId="04DB9AEA" w14:textId="77777777" w:rsidR="008601B0" w:rsidRDefault="008601B0" w:rsidP="00C04B90"/>
  </w:footnote>
  <w:footnote w:type="continuationSeparator" w:id="0">
    <w:p w14:paraId="6A142031" w14:textId="77777777" w:rsidR="008601B0" w:rsidRDefault="008601B0" w:rsidP="00C04B90">
      <w:r>
        <w:continuationSeparator/>
      </w:r>
    </w:p>
    <w:p w14:paraId="2123DA7C" w14:textId="77777777" w:rsidR="008601B0" w:rsidRDefault="008601B0" w:rsidP="00C04B90"/>
  </w:footnote>
  <w:footnote w:type="continuationNotice" w:id="1">
    <w:p w14:paraId="3E8B09BD" w14:textId="77777777" w:rsidR="008601B0" w:rsidRDefault="008601B0">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CF4EB" w14:textId="7A66F484" w:rsidR="005D60BA" w:rsidRDefault="00012AE0" w:rsidP="00C04B90">
    <w:pPr>
      <w:pStyle w:val="Header"/>
    </w:pPr>
    <w:r w:rsidRPr="00012AE0">
      <w:rPr>
        <w:noProof/>
      </w:rPr>
      <mc:AlternateContent>
        <mc:Choice Requires="wps">
          <w:drawing>
            <wp:anchor distT="45720" distB="45720" distL="114300" distR="114300" simplePos="0" relativeHeight="251658241" behindDoc="0" locked="0" layoutInCell="1" allowOverlap="1" wp14:anchorId="0CA8D898" wp14:editId="58B3E397">
              <wp:simplePos x="0" y="0"/>
              <wp:positionH relativeFrom="column">
                <wp:posOffset>3820073</wp:posOffset>
              </wp:positionH>
              <wp:positionV relativeFrom="paragraph">
                <wp:posOffset>176530</wp:posOffset>
              </wp:positionV>
              <wp:extent cx="2905760" cy="1404620"/>
              <wp:effectExtent l="0" t="0" r="8890" b="8255"/>
              <wp:wrapSquare wrapText="bothSides"/>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5760" cy="1404620"/>
                      </a:xfrm>
                      <a:prstGeom prst="rect">
                        <a:avLst/>
                      </a:prstGeom>
                      <a:solidFill>
                        <a:srgbClr val="FFFFFF"/>
                      </a:solidFill>
                      <a:ln w="9525">
                        <a:noFill/>
                        <a:miter lim="800000"/>
                        <a:headEnd/>
                        <a:tailEnd/>
                      </a:ln>
                    </wps:spPr>
                    <wps:txbx>
                      <w:txbxContent>
                        <w:p w14:paraId="09B55DA4" w14:textId="62449654" w:rsidR="00012AE0" w:rsidRPr="00012AE0" w:rsidRDefault="00012AE0" w:rsidP="00012AE0">
                          <w:pPr>
                            <w:jc w:val="right"/>
                            <w:rPr>
                              <w:b/>
                              <w:bCs/>
                              <w:sz w:val="36"/>
                              <w:szCs w:val="36"/>
                            </w:rPr>
                          </w:pPr>
                          <w:r w:rsidRPr="00012AE0">
                            <w:rPr>
                              <w:b/>
                              <w:bCs/>
                              <w:sz w:val="36"/>
                              <w:szCs w:val="36"/>
                            </w:rPr>
                            <w:t>JOB DESCRIPTION FORM</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CA8D898" id="_x0000_t202" coordsize="21600,21600" o:spt="202" path="m,l,21600r21600,l21600,xe">
              <v:stroke joinstyle="miter"/>
              <v:path gradientshapeok="t" o:connecttype="rect"/>
            </v:shapetype>
            <v:shape id="Text Box 217" o:spid="_x0000_s1026" type="#_x0000_t202" style="position:absolute;margin-left:300.8pt;margin-top:13.9pt;width:228.8pt;height:110.6pt;z-index:251658241;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" stroked="f">
              <v:textbox style="mso-fit-shape-to-text:t">
                <w:txbxContent>
                  <w:p w14:paraId="09B55DA4" w14:textId="62449654" w:rsidR="00012AE0" w:rsidRPr="00012AE0" w:rsidRDefault="00012AE0" w:rsidP="00012AE0">
                    <w:pPr>
                      <w:jc w:val="right"/>
                      <w:rPr>
                        <w:b/>
                        <w:bCs/>
                        <w:sz w:val="36"/>
                        <w:szCs w:val="36"/>
                      </w:rPr>
                    </w:pPr>
                    <w:r w:rsidRPr="00012AE0">
                      <w:rPr>
                        <w:b/>
                        <w:bCs/>
                        <w:sz w:val="36"/>
                        <w:szCs w:val="36"/>
                      </w:rPr>
                      <w:t>JOB DESCRIPTION FORM</w:t>
                    </w:r>
                  </w:p>
                </w:txbxContent>
              </v:textbox>
              <w10:wrap type="square"/>
            </v:shape>
          </w:pict>
        </mc:Fallback>
      </mc:AlternateContent>
    </w:r>
    <w:r w:rsidR="005D60BA" w:rsidRPr="005D60BA">
      <w:rPr>
        <w:noProof/>
        <w:lang w:eastAsia="en-AU"/>
      </w:rPr>
      <w:drawing>
        <wp:anchor distT="504190" distB="0" distL="504190" distR="114300" simplePos="0" relativeHeight="251658240" behindDoc="1" locked="1" layoutInCell="1" allowOverlap="0" wp14:anchorId="7581F395" wp14:editId="156A87C7">
          <wp:simplePos x="0" y="0"/>
          <wp:positionH relativeFrom="page">
            <wp:posOffset>467995</wp:posOffset>
          </wp:positionH>
          <wp:positionV relativeFrom="page">
            <wp:posOffset>467995</wp:posOffset>
          </wp:positionV>
          <wp:extent cx="1882800" cy="399600"/>
          <wp:effectExtent l="0" t="0" r="3175" b="635"/>
          <wp:wrapTight wrapText="left">
            <wp:wrapPolygon edited="0">
              <wp:start x="0" y="0"/>
              <wp:lineTo x="0" y="20604"/>
              <wp:lineTo x="21418" y="20604"/>
              <wp:lineTo x="21418"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WA_logo_IWA_Colour_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82800" cy="399600"/>
                  </a:xfrm>
                  <a:prstGeom prst="rect">
                    <a:avLst/>
                  </a:prstGeom>
                </pic:spPr>
              </pic:pic>
            </a:graphicData>
          </a:graphic>
          <wp14:sizeRelH relativeFrom="margin">
            <wp14:pctWidth>0</wp14:pctWidth>
          </wp14:sizeRelH>
          <wp14:sizeRelV relativeFrom="margin">
            <wp14:pctHeight>0</wp14:pctHeight>
          </wp14:sizeRelV>
        </wp:anchor>
      </w:drawing>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C2B649F4"/>
    <w:lvl w:ilvl="0">
      <w:start w:val="1"/>
      <w:numFmt w:val="bullet"/>
      <w:pStyle w:val="ListBullet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FEE6865E"/>
    <w:lvl w:ilvl="0">
      <w:start w:val="1"/>
      <w:numFmt w:val="bullet"/>
      <w:pStyle w:val="ListBullet2"/>
      <w:lvlText w:val=""/>
      <w:lvlJc w:val="left"/>
      <w:pPr>
        <w:ind w:left="927" w:hanging="360"/>
      </w:pPr>
      <w:rPr>
        <w:rFonts w:ascii="Symbol" w:hAnsi="Symbol" w:hint="default"/>
      </w:rPr>
    </w:lvl>
  </w:abstractNum>
  <w:abstractNum w:abstractNumId="2" w15:restartNumberingAfterBreak="0">
    <w:nsid w:val="FFFFFF89"/>
    <w:multiLevelType w:val="singleLevel"/>
    <w:tmpl w:val="A99AFF7E"/>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21C218B"/>
    <w:multiLevelType w:val="hybridMultilevel"/>
    <w:tmpl w:val="FBA21B8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47531AF"/>
    <w:multiLevelType w:val="hybridMultilevel"/>
    <w:tmpl w:val="FDB80936"/>
    <w:lvl w:ilvl="0" w:tplc="92BEEF0A">
      <w:numFmt w:val="bullet"/>
      <w:lvlText w:val="-"/>
      <w:lvlJc w:val="left"/>
      <w:pPr>
        <w:ind w:left="720" w:hanging="360"/>
      </w:pPr>
      <w:rPr>
        <w:rFonts w:ascii="Arial" w:eastAsiaTheme="minorEastAsia" w:hAnsi="Aria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722542B"/>
    <w:multiLevelType w:val="hybridMultilevel"/>
    <w:tmpl w:val="55CE5A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77D5366"/>
    <w:multiLevelType w:val="hybridMultilevel"/>
    <w:tmpl w:val="4FDAB09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9E06BD6"/>
    <w:multiLevelType w:val="hybridMultilevel"/>
    <w:tmpl w:val="64E4DDEC"/>
    <w:lvl w:ilvl="0" w:tplc="5ECE6292">
      <w:start w:val="1"/>
      <w:numFmt w:val="decimal"/>
      <w:pStyle w:val="IWATableNumberedList1"/>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C604F14"/>
    <w:multiLevelType w:val="multilevel"/>
    <w:tmpl w:val="FA540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DB31F34"/>
    <w:multiLevelType w:val="hybridMultilevel"/>
    <w:tmpl w:val="46128D4A"/>
    <w:lvl w:ilvl="0" w:tplc="FFFFFFFF">
      <w:start w:val="1"/>
      <w:numFmt w:val="bullet"/>
      <w:pStyle w:val="Body-Bullets1"/>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21451319"/>
    <w:multiLevelType w:val="hybridMultilevel"/>
    <w:tmpl w:val="AA2492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5DA526A"/>
    <w:multiLevelType w:val="hybridMultilevel"/>
    <w:tmpl w:val="C936A016"/>
    <w:lvl w:ilvl="0" w:tplc="92BEEF0A">
      <w:numFmt w:val="bullet"/>
      <w:lvlText w:val="-"/>
      <w:lvlJc w:val="left"/>
      <w:pPr>
        <w:ind w:left="720" w:hanging="360"/>
      </w:pPr>
      <w:rPr>
        <w:rFonts w:ascii="Arial" w:eastAsiaTheme="minorEastAsia" w:hAnsi="Arial" w:cstheme="minorBidi"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6176E04"/>
    <w:multiLevelType w:val="hybridMultilevel"/>
    <w:tmpl w:val="CB5C22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C7C4CB3"/>
    <w:multiLevelType w:val="hybridMultilevel"/>
    <w:tmpl w:val="BBA6751C"/>
    <w:lvl w:ilvl="0" w:tplc="0C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2EB05C8E"/>
    <w:multiLevelType w:val="hybridMultilevel"/>
    <w:tmpl w:val="F49ED5F2"/>
    <w:lvl w:ilvl="0" w:tplc="5922BFD0">
      <w:start w:val="1"/>
      <w:numFmt w:val="decimal"/>
      <w:pStyle w:val="IWANumberedList1"/>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34AB448B"/>
    <w:multiLevelType w:val="hybridMultilevel"/>
    <w:tmpl w:val="98FEB2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5165579"/>
    <w:multiLevelType w:val="hybridMultilevel"/>
    <w:tmpl w:val="A628B4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69C3650"/>
    <w:multiLevelType w:val="hybridMultilevel"/>
    <w:tmpl w:val="B492E81C"/>
    <w:lvl w:ilvl="0" w:tplc="2BE07B8C">
      <w:start w:val="1"/>
      <w:numFmt w:val="lowerLetter"/>
      <w:pStyle w:val="IWANumberedList2"/>
      <w:lvlText w:val="%1)"/>
      <w:lvlJc w:val="left"/>
      <w:pPr>
        <w:ind w:left="1006" w:hanging="360"/>
      </w:pPr>
    </w:lvl>
    <w:lvl w:ilvl="1" w:tplc="0C090019" w:tentative="1">
      <w:start w:val="1"/>
      <w:numFmt w:val="lowerLetter"/>
      <w:lvlText w:val="%2."/>
      <w:lvlJc w:val="left"/>
      <w:pPr>
        <w:ind w:left="1726" w:hanging="360"/>
      </w:pPr>
    </w:lvl>
    <w:lvl w:ilvl="2" w:tplc="0C09001B" w:tentative="1">
      <w:start w:val="1"/>
      <w:numFmt w:val="lowerRoman"/>
      <w:lvlText w:val="%3."/>
      <w:lvlJc w:val="right"/>
      <w:pPr>
        <w:ind w:left="2446" w:hanging="180"/>
      </w:pPr>
    </w:lvl>
    <w:lvl w:ilvl="3" w:tplc="0C09000F" w:tentative="1">
      <w:start w:val="1"/>
      <w:numFmt w:val="decimal"/>
      <w:lvlText w:val="%4."/>
      <w:lvlJc w:val="left"/>
      <w:pPr>
        <w:ind w:left="3166" w:hanging="360"/>
      </w:pPr>
    </w:lvl>
    <w:lvl w:ilvl="4" w:tplc="0C090019" w:tentative="1">
      <w:start w:val="1"/>
      <w:numFmt w:val="lowerLetter"/>
      <w:lvlText w:val="%5."/>
      <w:lvlJc w:val="left"/>
      <w:pPr>
        <w:ind w:left="3886" w:hanging="360"/>
      </w:pPr>
    </w:lvl>
    <w:lvl w:ilvl="5" w:tplc="0C09001B" w:tentative="1">
      <w:start w:val="1"/>
      <w:numFmt w:val="lowerRoman"/>
      <w:lvlText w:val="%6."/>
      <w:lvlJc w:val="right"/>
      <w:pPr>
        <w:ind w:left="4606" w:hanging="180"/>
      </w:pPr>
    </w:lvl>
    <w:lvl w:ilvl="6" w:tplc="0C09000F" w:tentative="1">
      <w:start w:val="1"/>
      <w:numFmt w:val="decimal"/>
      <w:lvlText w:val="%7."/>
      <w:lvlJc w:val="left"/>
      <w:pPr>
        <w:ind w:left="5326" w:hanging="360"/>
      </w:pPr>
    </w:lvl>
    <w:lvl w:ilvl="7" w:tplc="0C090019" w:tentative="1">
      <w:start w:val="1"/>
      <w:numFmt w:val="lowerLetter"/>
      <w:lvlText w:val="%8."/>
      <w:lvlJc w:val="left"/>
      <w:pPr>
        <w:ind w:left="6046" w:hanging="360"/>
      </w:pPr>
    </w:lvl>
    <w:lvl w:ilvl="8" w:tplc="0C09001B" w:tentative="1">
      <w:start w:val="1"/>
      <w:numFmt w:val="lowerRoman"/>
      <w:lvlText w:val="%9."/>
      <w:lvlJc w:val="right"/>
      <w:pPr>
        <w:ind w:left="6766" w:hanging="180"/>
      </w:pPr>
    </w:lvl>
  </w:abstractNum>
  <w:abstractNum w:abstractNumId="18" w15:restartNumberingAfterBreak="0">
    <w:nsid w:val="371A212A"/>
    <w:multiLevelType w:val="hybridMultilevel"/>
    <w:tmpl w:val="1772E1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E6C75CD"/>
    <w:multiLevelType w:val="multilevel"/>
    <w:tmpl w:val="09B0E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3403A11"/>
    <w:multiLevelType w:val="multilevel"/>
    <w:tmpl w:val="74C2A45A"/>
    <w:styleLink w:val="Listbulleted"/>
    <w:lvl w:ilvl="0">
      <w:start w:val="1"/>
      <w:numFmt w:val="bullet"/>
      <w:lvlText w:val=""/>
      <w:lvlJc w:val="left"/>
      <w:pPr>
        <w:ind w:left="360" w:hanging="360"/>
      </w:pPr>
      <w:rPr>
        <w:rFonts w:ascii="Symbol" w:hAnsi="Symbol" w:hint="default"/>
      </w:rPr>
    </w:lvl>
    <w:lvl w:ilvl="1">
      <w:start w:val="1"/>
      <w:numFmt w:val="bullet"/>
      <w:lvlText w:val="o"/>
      <w:lvlJc w:val="left"/>
      <w:pPr>
        <w:ind w:left="720" w:hanging="360"/>
      </w:pPr>
      <w:rPr>
        <w:rFonts w:ascii="Calibri" w:hAnsi="Calibri" w:hint="default"/>
      </w:rPr>
    </w:lvl>
    <w:lvl w:ilvl="2">
      <w:start w:val="1"/>
      <w:numFmt w:val="bullet"/>
      <w:lvlText w:val="−"/>
      <w:lvlJc w:val="left"/>
      <w:pPr>
        <w:ind w:left="1080" w:hanging="360"/>
      </w:pPr>
      <w:rPr>
        <w:rFonts w:ascii="Calibri" w:hAnsi="Calibri"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46695B9A"/>
    <w:multiLevelType w:val="hybridMultilevel"/>
    <w:tmpl w:val="95E8813A"/>
    <w:lvl w:ilvl="0" w:tplc="1B66A0AC">
      <w:start w:val="1"/>
      <w:numFmt w:val="lowerRoman"/>
      <w:pStyle w:val="IWANumberedList3"/>
      <w:lvlText w:val="%1."/>
      <w:lvlJc w:val="right"/>
      <w:pPr>
        <w:ind w:left="1287" w:hanging="360"/>
      </w:p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22" w15:restartNumberingAfterBreak="0">
    <w:nsid w:val="48EB1F85"/>
    <w:multiLevelType w:val="hybridMultilevel"/>
    <w:tmpl w:val="66AA1F1A"/>
    <w:lvl w:ilvl="0" w:tplc="901AD7A8">
      <w:start w:val="1"/>
      <w:numFmt w:val="lowerRoman"/>
      <w:pStyle w:val="IWATableNumberedList3"/>
      <w:lvlText w:val="%1."/>
      <w:lvlJc w:val="right"/>
      <w:pPr>
        <w:ind w:left="1290" w:hanging="360"/>
      </w:pPr>
    </w:lvl>
    <w:lvl w:ilvl="1" w:tplc="0C090019" w:tentative="1">
      <w:start w:val="1"/>
      <w:numFmt w:val="lowerLetter"/>
      <w:lvlText w:val="%2."/>
      <w:lvlJc w:val="left"/>
      <w:pPr>
        <w:ind w:left="2010" w:hanging="360"/>
      </w:pPr>
    </w:lvl>
    <w:lvl w:ilvl="2" w:tplc="0C09001B" w:tentative="1">
      <w:start w:val="1"/>
      <w:numFmt w:val="lowerRoman"/>
      <w:lvlText w:val="%3."/>
      <w:lvlJc w:val="right"/>
      <w:pPr>
        <w:ind w:left="2730" w:hanging="180"/>
      </w:pPr>
    </w:lvl>
    <w:lvl w:ilvl="3" w:tplc="0C09000F" w:tentative="1">
      <w:start w:val="1"/>
      <w:numFmt w:val="decimal"/>
      <w:lvlText w:val="%4."/>
      <w:lvlJc w:val="left"/>
      <w:pPr>
        <w:ind w:left="3450" w:hanging="360"/>
      </w:pPr>
    </w:lvl>
    <w:lvl w:ilvl="4" w:tplc="0C090019" w:tentative="1">
      <w:start w:val="1"/>
      <w:numFmt w:val="lowerLetter"/>
      <w:lvlText w:val="%5."/>
      <w:lvlJc w:val="left"/>
      <w:pPr>
        <w:ind w:left="4170" w:hanging="360"/>
      </w:pPr>
    </w:lvl>
    <w:lvl w:ilvl="5" w:tplc="0C09001B" w:tentative="1">
      <w:start w:val="1"/>
      <w:numFmt w:val="lowerRoman"/>
      <w:lvlText w:val="%6."/>
      <w:lvlJc w:val="right"/>
      <w:pPr>
        <w:ind w:left="4890" w:hanging="180"/>
      </w:pPr>
    </w:lvl>
    <w:lvl w:ilvl="6" w:tplc="0C09000F" w:tentative="1">
      <w:start w:val="1"/>
      <w:numFmt w:val="decimal"/>
      <w:lvlText w:val="%7."/>
      <w:lvlJc w:val="left"/>
      <w:pPr>
        <w:ind w:left="5610" w:hanging="360"/>
      </w:pPr>
    </w:lvl>
    <w:lvl w:ilvl="7" w:tplc="0C090019" w:tentative="1">
      <w:start w:val="1"/>
      <w:numFmt w:val="lowerLetter"/>
      <w:lvlText w:val="%8."/>
      <w:lvlJc w:val="left"/>
      <w:pPr>
        <w:ind w:left="6330" w:hanging="360"/>
      </w:pPr>
    </w:lvl>
    <w:lvl w:ilvl="8" w:tplc="0C09001B" w:tentative="1">
      <w:start w:val="1"/>
      <w:numFmt w:val="lowerRoman"/>
      <w:lvlText w:val="%9."/>
      <w:lvlJc w:val="right"/>
      <w:pPr>
        <w:ind w:left="7050" w:hanging="180"/>
      </w:pPr>
    </w:lvl>
  </w:abstractNum>
  <w:abstractNum w:abstractNumId="23" w15:restartNumberingAfterBreak="0">
    <w:nsid w:val="4BFE10B8"/>
    <w:multiLevelType w:val="hybridMultilevel"/>
    <w:tmpl w:val="D06EB7E8"/>
    <w:lvl w:ilvl="0" w:tplc="BA7A5518">
      <w:start w:val="1"/>
      <w:numFmt w:val="lowerLetter"/>
      <w:pStyle w:val="IWATableNumberedList2"/>
      <w:lvlText w:val="%1)"/>
      <w:lvlJc w:val="left"/>
      <w:pPr>
        <w:ind w:left="1006" w:hanging="360"/>
      </w:pPr>
    </w:lvl>
    <w:lvl w:ilvl="1" w:tplc="0C090019" w:tentative="1">
      <w:start w:val="1"/>
      <w:numFmt w:val="lowerLetter"/>
      <w:lvlText w:val="%2."/>
      <w:lvlJc w:val="left"/>
      <w:pPr>
        <w:ind w:left="1726" w:hanging="360"/>
      </w:pPr>
    </w:lvl>
    <w:lvl w:ilvl="2" w:tplc="0C09001B" w:tentative="1">
      <w:start w:val="1"/>
      <w:numFmt w:val="lowerRoman"/>
      <w:lvlText w:val="%3."/>
      <w:lvlJc w:val="right"/>
      <w:pPr>
        <w:ind w:left="2446" w:hanging="180"/>
      </w:pPr>
    </w:lvl>
    <w:lvl w:ilvl="3" w:tplc="0C09000F" w:tentative="1">
      <w:start w:val="1"/>
      <w:numFmt w:val="decimal"/>
      <w:lvlText w:val="%4."/>
      <w:lvlJc w:val="left"/>
      <w:pPr>
        <w:ind w:left="3166" w:hanging="360"/>
      </w:pPr>
    </w:lvl>
    <w:lvl w:ilvl="4" w:tplc="0C090019" w:tentative="1">
      <w:start w:val="1"/>
      <w:numFmt w:val="lowerLetter"/>
      <w:lvlText w:val="%5."/>
      <w:lvlJc w:val="left"/>
      <w:pPr>
        <w:ind w:left="3886" w:hanging="360"/>
      </w:pPr>
    </w:lvl>
    <w:lvl w:ilvl="5" w:tplc="0C09001B" w:tentative="1">
      <w:start w:val="1"/>
      <w:numFmt w:val="lowerRoman"/>
      <w:lvlText w:val="%6."/>
      <w:lvlJc w:val="right"/>
      <w:pPr>
        <w:ind w:left="4606" w:hanging="180"/>
      </w:pPr>
    </w:lvl>
    <w:lvl w:ilvl="6" w:tplc="0C09000F" w:tentative="1">
      <w:start w:val="1"/>
      <w:numFmt w:val="decimal"/>
      <w:lvlText w:val="%7."/>
      <w:lvlJc w:val="left"/>
      <w:pPr>
        <w:ind w:left="5326" w:hanging="360"/>
      </w:pPr>
    </w:lvl>
    <w:lvl w:ilvl="7" w:tplc="0C090019" w:tentative="1">
      <w:start w:val="1"/>
      <w:numFmt w:val="lowerLetter"/>
      <w:lvlText w:val="%8."/>
      <w:lvlJc w:val="left"/>
      <w:pPr>
        <w:ind w:left="6046" w:hanging="360"/>
      </w:pPr>
    </w:lvl>
    <w:lvl w:ilvl="8" w:tplc="0C09001B" w:tentative="1">
      <w:start w:val="1"/>
      <w:numFmt w:val="lowerRoman"/>
      <w:lvlText w:val="%9."/>
      <w:lvlJc w:val="right"/>
      <w:pPr>
        <w:ind w:left="6766" w:hanging="180"/>
      </w:pPr>
    </w:lvl>
  </w:abstractNum>
  <w:abstractNum w:abstractNumId="24" w15:restartNumberingAfterBreak="0">
    <w:nsid w:val="5A5254FC"/>
    <w:multiLevelType w:val="hybridMultilevel"/>
    <w:tmpl w:val="42286D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B970652"/>
    <w:multiLevelType w:val="multilevel"/>
    <w:tmpl w:val="F6DA9902"/>
    <w:lvl w:ilvl="0">
      <w:start w:val="1"/>
      <w:numFmt w:val="decimal"/>
      <w:pStyle w:val="Heading1"/>
      <w:lvlText w:val="%1."/>
      <w:lvlJc w:val="left"/>
      <w:pPr>
        <w:ind w:left="716" w:hanging="432"/>
      </w:pPr>
      <w:rPr>
        <w:color w:val="005E6E"/>
      </w:rPr>
    </w:lvl>
    <w:lvl w:ilvl="1">
      <w:start w:val="1"/>
      <w:numFmt w:val="decimal"/>
      <w:pStyle w:val="Heading2"/>
      <w:lvlText w:val="%1.%2"/>
      <w:lvlJc w:val="left"/>
      <w:pPr>
        <w:ind w:left="2420" w:hanging="576"/>
      </w:pPr>
      <w:rPr>
        <w:color w:val="005E6E"/>
        <w:sz w:val="24"/>
        <w:szCs w:val="24"/>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6" w15:restartNumberingAfterBreak="0">
    <w:nsid w:val="5BF22D41"/>
    <w:multiLevelType w:val="hybridMultilevel"/>
    <w:tmpl w:val="DCB8F7F4"/>
    <w:lvl w:ilvl="0" w:tplc="9BCC7A00">
      <w:numFmt w:val="bullet"/>
      <w:lvlText w:val="•"/>
      <w:lvlJc w:val="left"/>
      <w:pPr>
        <w:ind w:left="720" w:hanging="360"/>
      </w:pPr>
      <w:rPr>
        <w:rFonts w:ascii="Arial" w:eastAsiaTheme="minorEastAsia"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EB43CFE"/>
    <w:multiLevelType w:val="hybridMultilevel"/>
    <w:tmpl w:val="4888DB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7237044C"/>
    <w:multiLevelType w:val="hybridMultilevel"/>
    <w:tmpl w:val="00EA8F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73D5053B"/>
    <w:multiLevelType w:val="multilevel"/>
    <w:tmpl w:val="9A66E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5DD65A1"/>
    <w:multiLevelType w:val="multilevel"/>
    <w:tmpl w:val="3D925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D254DA7"/>
    <w:multiLevelType w:val="hybridMultilevel"/>
    <w:tmpl w:val="808E56AA"/>
    <w:lvl w:ilvl="0" w:tplc="0C090001">
      <w:start w:val="1"/>
      <w:numFmt w:val="bullet"/>
      <w:lvlText w:val=""/>
      <w:lvlJc w:val="left"/>
      <w:pPr>
        <w:ind w:left="749" w:hanging="360"/>
      </w:pPr>
      <w:rPr>
        <w:rFonts w:ascii="Symbol" w:hAnsi="Symbol" w:hint="default"/>
      </w:rPr>
    </w:lvl>
    <w:lvl w:ilvl="1" w:tplc="0C090003" w:tentative="1">
      <w:start w:val="1"/>
      <w:numFmt w:val="bullet"/>
      <w:lvlText w:val="o"/>
      <w:lvlJc w:val="left"/>
      <w:pPr>
        <w:ind w:left="1469" w:hanging="360"/>
      </w:pPr>
      <w:rPr>
        <w:rFonts w:ascii="Courier New" w:hAnsi="Courier New" w:cs="Courier New" w:hint="default"/>
      </w:rPr>
    </w:lvl>
    <w:lvl w:ilvl="2" w:tplc="0C090005" w:tentative="1">
      <w:start w:val="1"/>
      <w:numFmt w:val="bullet"/>
      <w:lvlText w:val=""/>
      <w:lvlJc w:val="left"/>
      <w:pPr>
        <w:ind w:left="2189" w:hanging="360"/>
      </w:pPr>
      <w:rPr>
        <w:rFonts w:ascii="Wingdings" w:hAnsi="Wingdings" w:hint="default"/>
      </w:rPr>
    </w:lvl>
    <w:lvl w:ilvl="3" w:tplc="0C090001" w:tentative="1">
      <w:start w:val="1"/>
      <w:numFmt w:val="bullet"/>
      <w:lvlText w:val=""/>
      <w:lvlJc w:val="left"/>
      <w:pPr>
        <w:ind w:left="2909" w:hanging="360"/>
      </w:pPr>
      <w:rPr>
        <w:rFonts w:ascii="Symbol" w:hAnsi="Symbol" w:hint="default"/>
      </w:rPr>
    </w:lvl>
    <w:lvl w:ilvl="4" w:tplc="0C090003" w:tentative="1">
      <w:start w:val="1"/>
      <w:numFmt w:val="bullet"/>
      <w:lvlText w:val="o"/>
      <w:lvlJc w:val="left"/>
      <w:pPr>
        <w:ind w:left="3629" w:hanging="360"/>
      </w:pPr>
      <w:rPr>
        <w:rFonts w:ascii="Courier New" w:hAnsi="Courier New" w:cs="Courier New" w:hint="default"/>
      </w:rPr>
    </w:lvl>
    <w:lvl w:ilvl="5" w:tplc="0C090005" w:tentative="1">
      <w:start w:val="1"/>
      <w:numFmt w:val="bullet"/>
      <w:lvlText w:val=""/>
      <w:lvlJc w:val="left"/>
      <w:pPr>
        <w:ind w:left="4349" w:hanging="360"/>
      </w:pPr>
      <w:rPr>
        <w:rFonts w:ascii="Wingdings" w:hAnsi="Wingdings" w:hint="default"/>
      </w:rPr>
    </w:lvl>
    <w:lvl w:ilvl="6" w:tplc="0C090001" w:tentative="1">
      <w:start w:val="1"/>
      <w:numFmt w:val="bullet"/>
      <w:lvlText w:val=""/>
      <w:lvlJc w:val="left"/>
      <w:pPr>
        <w:ind w:left="5069" w:hanging="360"/>
      </w:pPr>
      <w:rPr>
        <w:rFonts w:ascii="Symbol" w:hAnsi="Symbol" w:hint="default"/>
      </w:rPr>
    </w:lvl>
    <w:lvl w:ilvl="7" w:tplc="0C090003" w:tentative="1">
      <w:start w:val="1"/>
      <w:numFmt w:val="bullet"/>
      <w:lvlText w:val="o"/>
      <w:lvlJc w:val="left"/>
      <w:pPr>
        <w:ind w:left="5789" w:hanging="360"/>
      </w:pPr>
      <w:rPr>
        <w:rFonts w:ascii="Courier New" w:hAnsi="Courier New" w:cs="Courier New" w:hint="default"/>
      </w:rPr>
    </w:lvl>
    <w:lvl w:ilvl="8" w:tplc="0C090005" w:tentative="1">
      <w:start w:val="1"/>
      <w:numFmt w:val="bullet"/>
      <w:lvlText w:val=""/>
      <w:lvlJc w:val="left"/>
      <w:pPr>
        <w:ind w:left="6509" w:hanging="360"/>
      </w:pPr>
      <w:rPr>
        <w:rFonts w:ascii="Wingdings" w:hAnsi="Wingdings" w:hint="default"/>
      </w:rPr>
    </w:lvl>
  </w:abstractNum>
  <w:num w:numId="1" w16cid:durableId="30883702">
    <w:abstractNumId w:val="25"/>
  </w:num>
  <w:num w:numId="2" w16cid:durableId="370306387">
    <w:abstractNumId w:val="2"/>
  </w:num>
  <w:num w:numId="3" w16cid:durableId="1010260795">
    <w:abstractNumId w:val="1"/>
  </w:num>
  <w:num w:numId="4" w16cid:durableId="1121924508">
    <w:abstractNumId w:val="0"/>
  </w:num>
  <w:num w:numId="5" w16cid:durableId="1589268644">
    <w:abstractNumId w:val="7"/>
  </w:num>
  <w:num w:numId="6" w16cid:durableId="2091585500">
    <w:abstractNumId w:val="23"/>
  </w:num>
  <w:num w:numId="7" w16cid:durableId="359937221">
    <w:abstractNumId w:val="22"/>
  </w:num>
  <w:num w:numId="8" w16cid:durableId="986513499">
    <w:abstractNumId w:val="14"/>
  </w:num>
  <w:num w:numId="9" w16cid:durableId="1170146473">
    <w:abstractNumId w:val="17"/>
  </w:num>
  <w:num w:numId="10" w16cid:durableId="2092772193">
    <w:abstractNumId w:val="21"/>
  </w:num>
  <w:num w:numId="11" w16cid:durableId="875200137">
    <w:abstractNumId w:val="20"/>
  </w:num>
  <w:num w:numId="12" w16cid:durableId="436100998">
    <w:abstractNumId w:val="29"/>
  </w:num>
  <w:num w:numId="13" w16cid:durableId="300117447">
    <w:abstractNumId w:val="31"/>
  </w:num>
  <w:num w:numId="14" w16cid:durableId="901479289">
    <w:abstractNumId w:val="15"/>
  </w:num>
  <w:num w:numId="15" w16cid:durableId="1090078189">
    <w:abstractNumId w:val="9"/>
  </w:num>
  <w:num w:numId="16" w16cid:durableId="1397313373">
    <w:abstractNumId w:val="16"/>
  </w:num>
  <w:num w:numId="17" w16cid:durableId="122503764">
    <w:abstractNumId w:val="24"/>
  </w:num>
  <w:num w:numId="18" w16cid:durableId="953050834">
    <w:abstractNumId w:val="4"/>
  </w:num>
  <w:num w:numId="19" w16cid:durableId="1793355587">
    <w:abstractNumId w:val="11"/>
  </w:num>
  <w:num w:numId="20" w16cid:durableId="1719163862">
    <w:abstractNumId w:val="28"/>
  </w:num>
  <w:num w:numId="21" w16cid:durableId="2135832809">
    <w:abstractNumId w:val="3"/>
  </w:num>
  <w:num w:numId="22" w16cid:durableId="1574462143">
    <w:abstractNumId w:val="6"/>
  </w:num>
  <w:num w:numId="23" w16cid:durableId="1461218522">
    <w:abstractNumId w:val="12"/>
  </w:num>
  <w:num w:numId="24" w16cid:durableId="1999185643">
    <w:abstractNumId w:val="26"/>
  </w:num>
  <w:num w:numId="25" w16cid:durableId="1754159712">
    <w:abstractNumId w:val="18"/>
  </w:num>
  <w:num w:numId="26" w16cid:durableId="689070961">
    <w:abstractNumId w:val="30"/>
  </w:num>
  <w:num w:numId="27" w16cid:durableId="850872295">
    <w:abstractNumId w:val="8"/>
  </w:num>
  <w:num w:numId="28" w16cid:durableId="623118326">
    <w:abstractNumId w:val="19"/>
  </w:num>
  <w:num w:numId="29" w16cid:durableId="1002197660">
    <w:abstractNumId w:val="27"/>
  </w:num>
  <w:num w:numId="30" w16cid:durableId="1751658822">
    <w:abstractNumId w:val="5"/>
  </w:num>
  <w:num w:numId="31" w16cid:durableId="565453814">
    <w:abstractNumId w:val="13"/>
  </w:num>
  <w:num w:numId="32" w16cid:durableId="261690392">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attachedTemplate r:id="rId1"/>
  <w:documentProtection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2AE0"/>
    <w:rsid w:val="000010BB"/>
    <w:rsid w:val="00003482"/>
    <w:rsid w:val="00005B79"/>
    <w:rsid w:val="0001212E"/>
    <w:rsid w:val="00012AE0"/>
    <w:rsid w:val="0001356A"/>
    <w:rsid w:val="00014D02"/>
    <w:rsid w:val="00014D3E"/>
    <w:rsid w:val="0002124F"/>
    <w:rsid w:val="00021E47"/>
    <w:rsid w:val="00022864"/>
    <w:rsid w:val="00022BEE"/>
    <w:rsid w:val="00024D17"/>
    <w:rsid w:val="000362DA"/>
    <w:rsid w:val="000433B8"/>
    <w:rsid w:val="00043BFC"/>
    <w:rsid w:val="00046389"/>
    <w:rsid w:val="0004642A"/>
    <w:rsid w:val="000469D9"/>
    <w:rsid w:val="0004777B"/>
    <w:rsid w:val="000548A1"/>
    <w:rsid w:val="00063AD3"/>
    <w:rsid w:val="00064510"/>
    <w:rsid w:val="0006647B"/>
    <w:rsid w:val="00067110"/>
    <w:rsid w:val="00070695"/>
    <w:rsid w:val="00070A57"/>
    <w:rsid w:val="00071F13"/>
    <w:rsid w:val="000739BF"/>
    <w:rsid w:val="000747FD"/>
    <w:rsid w:val="00075015"/>
    <w:rsid w:val="00077B0B"/>
    <w:rsid w:val="00077CA1"/>
    <w:rsid w:val="00084BA2"/>
    <w:rsid w:val="00085A0D"/>
    <w:rsid w:val="000869DD"/>
    <w:rsid w:val="0008778E"/>
    <w:rsid w:val="0009047F"/>
    <w:rsid w:val="00095854"/>
    <w:rsid w:val="00096419"/>
    <w:rsid w:val="000A1F54"/>
    <w:rsid w:val="000A3662"/>
    <w:rsid w:val="000B0AC8"/>
    <w:rsid w:val="000B618F"/>
    <w:rsid w:val="000C2F3B"/>
    <w:rsid w:val="000C3C13"/>
    <w:rsid w:val="000C78D6"/>
    <w:rsid w:val="000D05F3"/>
    <w:rsid w:val="000D0F1D"/>
    <w:rsid w:val="000D5608"/>
    <w:rsid w:val="000D692B"/>
    <w:rsid w:val="000D7019"/>
    <w:rsid w:val="000D7526"/>
    <w:rsid w:val="000E17D6"/>
    <w:rsid w:val="000E2323"/>
    <w:rsid w:val="000E4AC2"/>
    <w:rsid w:val="001012D7"/>
    <w:rsid w:val="00102FEF"/>
    <w:rsid w:val="001062E3"/>
    <w:rsid w:val="001214C3"/>
    <w:rsid w:val="001341BF"/>
    <w:rsid w:val="00135C96"/>
    <w:rsid w:val="00141DAD"/>
    <w:rsid w:val="00145A2A"/>
    <w:rsid w:val="00147167"/>
    <w:rsid w:val="001514D2"/>
    <w:rsid w:val="00154BC2"/>
    <w:rsid w:val="00154F8F"/>
    <w:rsid w:val="0015508C"/>
    <w:rsid w:val="00155F22"/>
    <w:rsid w:val="00156E61"/>
    <w:rsid w:val="00162C8F"/>
    <w:rsid w:val="00164793"/>
    <w:rsid w:val="001720E5"/>
    <w:rsid w:val="001727A3"/>
    <w:rsid w:val="00174796"/>
    <w:rsid w:val="0017529D"/>
    <w:rsid w:val="00177A6A"/>
    <w:rsid w:val="00181B11"/>
    <w:rsid w:val="00182265"/>
    <w:rsid w:val="001842AE"/>
    <w:rsid w:val="001847E8"/>
    <w:rsid w:val="00193CAA"/>
    <w:rsid w:val="00194123"/>
    <w:rsid w:val="001A1A0B"/>
    <w:rsid w:val="001A1A80"/>
    <w:rsid w:val="001A7066"/>
    <w:rsid w:val="001A7698"/>
    <w:rsid w:val="001B0340"/>
    <w:rsid w:val="001B3881"/>
    <w:rsid w:val="001B4374"/>
    <w:rsid w:val="001B635D"/>
    <w:rsid w:val="001C277E"/>
    <w:rsid w:val="001C3091"/>
    <w:rsid w:val="001C3DC7"/>
    <w:rsid w:val="001C5918"/>
    <w:rsid w:val="001E17B4"/>
    <w:rsid w:val="001E332B"/>
    <w:rsid w:val="001E578F"/>
    <w:rsid w:val="001F15DD"/>
    <w:rsid w:val="001F23AF"/>
    <w:rsid w:val="001F629B"/>
    <w:rsid w:val="002006F1"/>
    <w:rsid w:val="002023BD"/>
    <w:rsid w:val="00202E54"/>
    <w:rsid w:val="002033B2"/>
    <w:rsid w:val="00211C4B"/>
    <w:rsid w:val="00211F05"/>
    <w:rsid w:val="00226BC2"/>
    <w:rsid w:val="00226C79"/>
    <w:rsid w:val="00232354"/>
    <w:rsid w:val="00232DFE"/>
    <w:rsid w:val="00234277"/>
    <w:rsid w:val="00241F9D"/>
    <w:rsid w:val="0024272A"/>
    <w:rsid w:val="00244ECD"/>
    <w:rsid w:val="00246CE2"/>
    <w:rsid w:val="00247BD0"/>
    <w:rsid w:val="00247C5C"/>
    <w:rsid w:val="002500F0"/>
    <w:rsid w:val="00250903"/>
    <w:rsid w:val="00252556"/>
    <w:rsid w:val="00255895"/>
    <w:rsid w:val="002578E8"/>
    <w:rsid w:val="0026263A"/>
    <w:rsid w:val="002639BB"/>
    <w:rsid w:val="00264336"/>
    <w:rsid w:val="00266ECA"/>
    <w:rsid w:val="002733FD"/>
    <w:rsid w:val="00274E76"/>
    <w:rsid w:val="00282B60"/>
    <w:rsid w:val="00283CBE"/>
    <w:rsid w:val="00283E28"/>
    <w:rsid w:val="00284689"/>
    <w:rsid w:val="00286277"/>
    <w:rsid w:val="00287C37"/>
    <w:rsid w:val="00292D6F"/>
    <w:rsid w:val="00293CFD"/>
    <w:rsid w:val="002A5BF9"/>
    <w:rsid w:val="002B1451"/>
    <w:rsid w:val="002B37D1"/>
    <w:rsid w:val="002B71ED"/>
    <w:rsid w:val="002B7D47"/>
    <w:rsid w:val="002C0E75"/>
    <w:rsid w:val="002D08F2"/>
    <w:rsid w:val="002D5F73"/>
    <w:rsid w:val="002D6CA9"/>
    <w:rsid w:val="002E199B"/>
    <w:rsid w:val="002E3C00"/>
    <w:rsid w:val="002E61D2"/>
    <w:rsid w:val="002E647C"/>
    <w:rsid w:val="002E6C08"/>
    <w:rsid w:val="002F0B1D"/>
    <w:rsid w:val="002F2A7A"/>
    <w:rsid w:val="002F4D4B"/>
    <w:rsid w:val="002F6550"/>
    <w:rsid w:val="002F6EB8"/>
    <w:rsid w:val="002F7698"/>
    <w:rsid w:val="00306BE2"/>
    <w:rsid w:val="00313E4D"/>
    <w:rsid w:val="00316A31"/>
    <w:rsid w:val="0031712E"/>
    <w:rsid w:val="003221A5"/>
    <w:rsid w:val="00325922"/>
    <w:rsid w:val="00326C72"/>
    <w:rsid w:val="00330A95"/>
    <w:rsid w:val="0033163A"/>
    <w:rsid w:val="003342BD"/>
    <w:rsid w:val="003400DC"/>
    <w:rsid w:val="00342B4C"/>
    <w:rsid w:val="00344537"/>
    <w:rsid w:val="00366260"/>
    <w:rsid w:val="0037243D"/>
    <w:rsid w:val="00372CE6"/>
    <w:rsid w:val="0037509C"/>
    <w:rsid w:val="003753B3"/>
    <w:rsid w:val="003754D6"/>
    <w:rsid w:val="0037732F"/>
    <w:rsid w:val="00377EF3"/>
    <w:rsid w:val="00380BBA"/>
    <w:rsid w:val="00381CAC"/>
    <w:rsid w:val="00385BE7"/>
    <w:rsid w:val="00391930"/>
    <w:rsid w:val="00394555"/>
    <w:rsid w:val="003954E7"/>
    <w:rsid w:val="003A088F"/>
    <w:rsid w:val="003A22BB"/>
    <w:rsid w:val="003A4961"/>
    <w:rsid w:val="003A77A4"/>
    <w:rsid w:val="003B016B"/>
    <w:rsid w:val="003B1047"/>
    <w:rsid w:val="003B2137"/>
    <w:rsid w:val="003B341E"/>
    <w:rsid w:val="003B69E1"/>
    <w:rsid w:val="003C083D"/>
    <w:rsid w:val="003C1241"/>
    <w:rsid w:val="003C4181"/>
    <w:rsid w:val="003C7B98"/>
    <w:rsid w:val="003D365A"/>
    <w:rsid w:val="003D741E"/>
    <w:rsid w:val="003D786D"/>
    <w:rsid w:val="003D7FDC"/>
    <w:rsid w:val="003E0C43"/>
    <w:rsid w:val="003E287F"/>
    <w:rsid w:val="003E3A92"/>
    <w:rsid w:val="003E3EC2"/>
    <w:rsid w:val="003E40B2"/>
    <w:rsid w:val="003E436F"/>
    <w:rsid w:val="003E4D23"/>
    <w:rsid w:val="003E4F6A"/>
    <w:rsid w:val="003E69B5"/>
    <w:rsid w:val="003E76AF"/>
    <w:rsid w:val="003E76C9"/>
    <w:rsid w:val="003E7883"/>
    <w:rsid w:val="003F60F8"/>
    <w:rsid w:val="00400421"/>
    <w:rsid w:val="00413498"/>
    <w:rsid w:val="004155FB"/>
    <w:rsid w:val="004162D4"/>
    <w:rsid w:val="004178D8"/>
    <w:rsid w:val="00423685"/>
    <w:rsid w:val="004242A9"/>
    <w:rsid w:val="00424F68"/>
    <w:rsid w:val="00425CEA"/>
    <w:rsid w:val="0043172E"/>
    <w:rsid w:val="00434B69"/>
    <w:rsid w:val="00436D46"/>
    <w:rsid w:val="0044462B"/>
    <w:rsid w:val="00451D1D"/>
    <w:rsid w:val="004548B4"/>
    <w:rsid w:val="00462976"/>
    <w:rsid w:val="00470EE7"/>
    <w:rsid w:val="0047583D"/>
    <w:rsid w:val="00476315"/>
    <w:rsid w:val="0047724C"/>
    <w:rsid w:val="00483434"/>
    <w:rsid w:val="00484246"/>
    <w:rsid w:val="00484EB0"/>
    <w:rsid w:val="00485D04"/>
    <w:rsid w:val="00485ED1"/>
    <w:rsid w:val="00492F29"/>
    <w:rsid w:val="00493FE2"/>
    <w:rsid w:val="004A1BFC"/>
    <w:rsid w:val="004A2651"/>
    <w:rsid w:val="004A35E6"/>
    <w:rsid w:val="004A6890"/>
    <w:rsid w:val="004B13FF"/>
    <w:rsid w:val="004B2898"/>
    <w:rsid w:val="004B45E8"/>
    <w:rsid w:val="004B711F"/>
    <w:rsid w:val="004B7134"/>
    <w:rsid w:val="004C2286"/>
    <w:rsid w:val="004C26B4"/>
    <w:rsid w:val="004C748A"/>
    <w:rsid w:val="004C771A"/>
    <w:rsid w:val="004D6ED5"/>
    <w:rsid w:val="004D6FFC"/>
    <w:rsid w:val="004E0C20"/>
    <w:rsid w:val="004E0C26"/>
    <w:rsid w:val="004E3B91"/>
    <w:rsid w:val="004F1DDC"/>
    <w:rsid w:val="004F4099"/>
    <w:rsid w:val="004F4B67"/>
    <w:rsid w:val="0050036E"/>
    <w:rsid w:val="005006C7"/>
    <w:rsid w:val="00500800"/>
    <w:rsid w:val="00500ED2"/>
    <w:rsid w:val="00501D9E"/>
    <w:rsid w:val="00502CAD"/>
    <w:rsid w:val="0050415F"/>
    <w:rsid w:val="00517E8F"/>
    <w:rsid w:val="00522B78"/>
    <w:rsid w:val="00522E5C"/>
    <w:rsid w:val="00523EC8"/>
    <w:rsid w:val="005271BA"/>
    <w:rsid w:val="00530BDD"/>
    <w:rsid w:val="005318A5"/>
    <w:rsid w:val="00536A59"/>
    <w:rsid w:val="00541A96"/>
    <w:rsid w:val="00542178"/>
    <w:rsid w:val="00542CA5"/>
    <w:rsid w:val="00543FCE"/>
    <w:rsid w:val="00544260"/>
    <w:rsid w:val="00545AF5"/>
    <w:rsid w:val="00547E4A"/>
    <w:rsid w:val="005514B2"/>
    <w:rsid w:val="00554467"/>
    <w:rsid w:val="005570FF"/>
    <w:rsid w:val="005576F3"/>
    <w:rsid w:val="00576B0A"/>
    <w:rsid w:val="00581ED3"/>
    <w:rsid w:val="00587359"/>
    <w:rsid w:val="00594A1F"/>
    <w:rsid w:val="005A25C9"/>
    <w:rsid w:val="005A26CD"/>
    <w:rsid w:val="005B1492"/>
    <w:rsid w:val="005B421D"/>
    <w:rsid w:val="005C094D"/>
    <w:rsid w:val="005C2D70"/>
    <w:rsid w:val="005C51C4"/>
    <w:rsid w:val="005C56EB"/>
    <w:rsid w:val="005D43E7"/>
    <w:rsid w:val="005D5724"/>
    <w:rsid w:val="005D60BA"/>
    <w:rsid w:val="005E1258"/>
    <w:rsid w:val="005E31FA"/>
    <w:rsid w:val="005E3C4F"/>
    <w:rsid w:val="005E5E38"/>
    <w:rsid w:val="005E70A8"/>
    <w:rsid w:val="005F07DA"/>
    <w:rsid w:val="005F3170"/>
    <w:rsid w:val="005F5570"/>
    <w:rsid w:val="00600939"/>
    <w:rsid w:val="00602549"/>
    <w:rsid w:val="00603E82"/>
    <w:rsid w:val="006054F8"/>
    <w:rsid w:val="00605B27"/>
    <w:rsid w:val="00605C0E"/>
    <w:rsid w:val="00607CE9"/>
    <w:rsid w:val="00610D47"/>
    <w:rsid w:val="00612A01"/>
    <w:rsid w:val="0061590D"/>
    <w:rsid w:val="0062069A"/>
    <w:rsid w:val="00630D6B"/>
    <w:rsid w:val="00633A6E"/>
    <w:rsid w:val="00633AE6"/>
    <w:rsid w:val="00634D1E"/>
    <w:rsid w:val="00636C74"/>
    <w:rsid w:val="00640FD8"/>
    <w:rsid w:val="0064274B"/>
    <w:rsid w:val="00642EA8"/>
    <w:rsid w:val="00657F1A"/>
    <w:rsid w:val="00661009"/>
    <w:rsid w:val="00661527"/>
    <w:rsid w:val="0066337E"/>
    <w:rsid w:val="006718F9"/>
    <w:rsid w:val="00672034"/>
    <w:rsid w:val="00675019"/>
    <w:rsid w:val="006760DB"/>
    <w:rsid w:val="00676C7C"/>
    <w:rsid w:val="006770E4"/>
    <w:rsid w:val="00677425"/>
    <w:rsid w:val="0068037C"/>
    <w:rsid w:val="006935DF"/>
    <w:rsid w:val="006972B9"/>
    <w:rsid w:val="00697598"/>
    <w:rsid w:val="006A058A"/>
    <w:rsid w:val="006A0F8A"/>
    <w:rsid w:val="006A321E"/>
    <w:rsid w:val="006A5059"/>
    <w:rsid w:val="006A6AD4"/>
    <w:rsid w:val="006B085D"/>
    <w:rsid w:val="006C76D7"/>
    <w:rsid w:val="006C7A11"/>
    <w:rsid w:val="006D7AE2"/>
    <w:rsid w:val="006E7AA8"/>
    <w:rsid w:val="006F0190"/>
    <w:rsid w:val="006F04E2"/>
    <w:rsid w:val="006F0B66"/>
    <w:rsid w:val="006F18C8"/>
    <w:rsid w:val="006F5844"/>
    <w:rsid w:val="006F653F"/>
    <w:rsid w:val="007012D7"/>
    <w:rsid w:val="00704FBB"/>
    <w:rsid w:val="00711D54"/>
    <w:rsid w:val="0071466F"/>
    <w:rsid w:val="00714C07"/>
    <w:rsid w:val="007153C4"/>
    <w:rsid w:val="0071591F"/>
    <w:rsid w:val="007169F8"/>
    <w:rsid w:val="007171D8"/>
    <w:rsid w:val="0072385B"/>
    <w:rsid w:val="0073322C"/>
    <w:rsid w:val="00734C17"/>
    <w:rsid w:val="00736451"/>
    <w:rsid w:val="00740D71"/>
    <w:rsid w:val="00742428"/>
    <w:rsid w:val="007459AC"/>
    <w:rsid w:val="00746E66"/>
    <w:rsid w:val="00752F3A"/>
    <w:rsid w:val="0075503A"/>
    <w:rsid w:val="0076201C"/>
    <w:rsid w:val="00765D38"/>
    <w:rsid w:val="007677D8"/>
    <w:rsid w:val="007708CD"/>
    <w:rsid w:val="00776B41"/>
    <w:rsid w:val="0077718A"/>
    <w:rsid w:val="007846C3"/>
    <w:rsid w:val="00793645"/>
    <w:rsid w:val="00794715"/>
    <w:rsid w:val="0079748C"/>
    <w:rsid w:val="007A2317"/>
    <w:rsid w:val="007A7BD2"/>
    <w:rsid w:val="007B269C"/>
    <w:rsid w:val="007C2B26"/>
    <w:rsid w:val="007C40D0"/>
    <w:rsid w:val="007D1121"/>
    <w:rsid w:val="007D29B8"/>
    <w:rsid w:val="007D397A"/>
    <w:rsid w:val="007E5AB8"/>
    <w:rsid w:val="007E76CF"/>
    <w:rsid w:val="007E7FDD"/>
    <w:rsid w:val="007F565A"/>
    <w:rsid w:val="007F7B8C"/>
    <w:rsid w:val="00800C59"/>
    <w:rsid w:val="00802559"/>
    <w:rsid w:val="0080353B"/>
    <w:rsid w:val="008060B4"/>
    <w:rsid w:val="008060DF"/>
    <w:rsid w:val="00806813"/>
    <w:rsid w:val="00807071"/>
    <w:rsid w:val="008076E2"/>
    <w:rsid w:val="0081354A"/>
    <w:rsid w:val="00815546"/>
    <w:rsid w:val="008159EA"/>
    <w:rsid w:val="00816C70"/>
    <w:rsid w:val="008230B2"/>
    <w:rsid w:val="008337DF"/>
    <w:rsid w:val="008340AC"/>
    <w:rsid w:val="00834371"/>
    <w:rsid w:val="0083646E"/>
    <w:rsid w:val="008400FD"/>
    <w:rsid w:val="00842333"/>
    <w:rsid w:val="008432CF"/>
    <w:rsid w:val="008434B0"/>
    <w:rsid w:val="00846013"/>
    <w:rsid w:val="00847527"/>
    <w:rsid w:val="00847958"/>
    <w:rsid w:val="00847A00"/>
    <w:rsid w:val="0085234E"/>
    <w:rsid w:val="00853984"/>
    <w:rsid w:val="00860030"/>
    <w:rsid w:val="008601B0"/>
    <w:rsid w:val="008611B1"/>
    <w:rsid w:val="008621D5"/>
    <w:rsid w:val="00870901"/>
    <w:rsid w:val="00871DB2"/>
    <w:rsid w:val="008831A1"/>
    <w:rsid w:val="008867C4"/>
    <w:rsid w:val="0089263E"/>
    <w:rsid w:val="008959F3"/>
    <w:rsid w:val="008969C8"/>
    <w:rsid w:val="00897418"/>
    <w:rsid w:val="00897687"/>
    <w:rsid w:val="00897E0A"/>
    <w:rsid w:val="008A0D0C"/>
    <w:rsid w:val="008A729C"/>
    <w:rsid w:val="008C0AF4"/>
    <w:rsid w:val="008C0BEA"/>
    <w:rsid w:val="008C2B5A"/>
    <w:rsid w:val="008C4D25"/>
    <w:rsid w:val="008C6A69"/>
    <w:rsid w:val="008D13A5"/>
    <w:rsid w:val="008D3E9B"/>
    <w:rsid w:val="008D472A"/>
    <w:rsid w:val="008E440D"/>
    <w:rsid w:val="008E653D"/>
    <w:rsid w:val="008E6F76"/>
    <w:rsid w:val="008E7053"/>
    <w:rsid w:val="008E7FE2"/>
    <w:rsid w:val="008F1295"/>
    <w:rsid w:val="00901F4B"/>
    <w:rsid w:val="009048B2"/>
    <w:rsid w:val="00904AC6"/>
    <w:rsid w:val="00905C46"/>
    <w:rsid w:val="0090685D"/>
    <w:rsid w:val="0091088D"/>
    <w:rsid w:val="00913260"/>
    <w:rsid w:val="0091497F"/>
    <w:rsid w:val="009230B5"/>
    <w:rsid w:val="0092440A"/>
    <w:rsid w:val="00927D17"/>
    <w:rsid w:val="009300CD"/>
    <w:rsid w:val="009309AE"/>
    <w:rsid w:val="00931778"/>
    <w:rsid w:val="00935003"/>
    <w:rsid w:val="00942AE4"/>
    <w:rsid w:val="00946233"/>
    <w:rsid w:val="0094651A"/>
    <w:rsid w:val="00950188"/>
    <w:rsid w:val="00950B67"/>
    <w:rsid w:val="00952398"/>
    <w:rsid w:val="00953D76"/>
    <w:rsid w:val="00956C62"/>
    <w:rsid w:val="0096142C"/>
    <w:rsid w:val="009615F6"/>
    <w:rsid w:val="00961DC1"/>
    <w:rsid w:val="00962C6B"/>
    <w:rsid w:val="00966DDD"/>
    <w:rsid w:val="009700C3"/>
    <w:rsid w:val="009701A3"/>
    <w:rsid w:val="009712FF"/>
    <w:rsid w:val="00972696"/>
    <w:rsid w:val="00973A6C"/>
    <w:rsid w:val="00974297"/>
    <w:rsid w:val="009768C5"/>
    <w:rsid w:val="00980D98"/>
    <w:rsid w:val="009876F7"/>
    <w:rsid w:val="00990CA5"/>
    <w:rsid w:val="00992CE7"/>
    <w:rsid w:val="00996E34"/>
    <w:rsid w:val="00996FC4"/>
    <w:rsid w:val="009971B9"/>
    <w:rsid w:val="00997835"/>
    <w:rsid w:val="009A2A5E"/>
    <w:rsid w:val="009A3FC3"/>
    <w:rsid w:val="009A787A"/>
    <w:rsid w:val="009B0FA6"/>
    <w:rsid w:val="009B1E3C"/>
    <w:rsid w:val="009B3E56"/>
    <w:rsid w:val="009B7756"/>
    <w:rsid w:val="009C1E4A"/>
    <w:rsid w:val="009C2720"/>
    <w:rsid w:val="009C4BB6"/>
    <w:rsid w:val="009C7E5C"/>
    <w:rsid w:val="009D0042"/>
    <w:rsid w:val="009D0653"/>
    <w:rsid w:val="009D3C6C"/>
    <w:rsid w:val="009D58C9"/>
    <w:rsid w:val="009D5DD6"/>
    <w:rsid w:val="009D7E23"/>
    <w:rsid w:val="009E4F0C"/>
    <w:rsid w:val="009F04EC"/>
    <w:rsid w:val="009F2FB4"/>
    <w:rsid w:val="009F37A0"/>
    <w:rsid w:val="009F4266"/>
    <w:rsid w:val="009F6D56"/>
    <w:rsid w:val="009F6D84"/>
    <w:rsid w:val="00A01388"/>
    <w:rsid w:val="00A05E97"/>
    <w:rsid w:val="00A0678C"/>
    <w:rsid w:val="00A1648F"/>
    <w:rsid w:val="00A21CBB"/>
    <w:rsid w:val="00A2263B"/>
    <w:rsid w:val="00A2562A"/>
    <w:rsid w:val="00A26A82"/>
    <w:rsid w:val="00A277CF"/>
    <w:rsid w:val="00A310E8"/>
    <w:rsid w:val="00A3288F"/>
    <w:rsid w:val="00A32DBD"/>
    <w:rsid w:val="00A34A93"/>
    <w:rsid w:val="00A35B9D"/>
    <w:rsid w:val="00A3655B"/>
    <w:rsid w:val="00A40361"/>
    <w:rsid w:val="00A409B1"/>
    <w:rsid w:val="00A4691A"/>
    <w:rsid w:val="00A47EC0"/>
    <w:rsid w:val="00A50915"/>
    <w:rsid w:val="00A518F0"/>
    <w:rsid w:val="00A53104"/>
    <w:rsid w:val="00A61CB9"/>
    <w:rsid w:val="00A63665"/>
    <w:rsid w:val="00A67B7D"/>
    <w:rsid w:val="00A70CD7"/>
    <w:rsid w:val="00A71221"/>
    <w:rsid w:val="00A71AD1"/>
    <w:rsid w:val="00A72428"/>
    <w:rsid w:val="00A72C63"/>
    <w:rsid w:val="00A7311D"/>
    <w:rsid w:val="00A733C9"/>
    <w:rsid w:val="00A76A5D"/>
    <w:rsid w:val="00A83C6E"/>
    <w:rsid w:val="00A85DF5"/>
    <w:rsid w:val="00A95674"/>
    <w:rsid w:val="00A9571A"/>
    <w:rsid w:val="00A97BCF"/>
    <w:rsid w:val="00AA338F"/>
    <w:rsid w:val="00AA637D"/>
    <w:rsid w:val="00AB1ED8"/>
    <w:rsid w:val="00AB5527"/>
    <w:rsid w:val="00AB5723"/>
    <w:rsid w:val="00AC365C"/>
    <w:rsid w:val="00AC620F"/>
    <w:rsid w:val="00AD0025"/>
    <w:rsid w:val="00AD0B2B"/>
    <w:rsid w:val="00AD0EF2"/>
    <w:rsid w:val="00AD2D6B"/>
    <w:rsid w:val="00AD42D4"/>
    <w:rsid w:val="00AD7DC8"/>
    <w:rsid w:val="00AE3DC7"/>
    <w:rsid w:val="00AE5DCA"/>
    <w:rsid w:val="00AE66F3"/>
    <w:rsid w:val="00AE69F3"/>
    <w:rsid w:val="00AF2030"/>
    <w:rsid w:val="00B00FE1"/>
    <w:rsid w:val="00B05074"/>
    <w:rsid w:val="00B07CCF"/>
    <w:rsid w:val="00B103C4"/>
    <w:rsid w:val="00B1105E"/>
    <w:rsid w:val="00B12413"/>
    <w:rsid w:val="00B128A2"/>
    <w:rsid w:val="00B17A2C"/>
    <w:rsid w:val="00B23B88"/>
    <w:rsid w:val="00B32434"/>
    <w:rsid w:val="00B35C26"/>
    <w:rsid w:val="00B409FC"/>
    <w:rsid w:val="00B41368"/>
    <w:rsid w:val="00B426EB"/>
    <w:rsid w:val="00B42D84"/>
    <w:rsid w:val="00B44652"/>
    <w:rsid w:val="00B56DE8"/>
    <w:rsid w:val="00B636FB"/>
    <w:rsid w:val="00B64C55"/>
    <w:rsid w:val="00B778BE"/>
    <w:rsid w:val="00B83E05"/>
    <w:rsid w:val="00B84722"/>
    <w:rsid w:val="00B94DA5"/>
    <w:rsid w:val="00BA12F7"/>
    <w:rsid w:val="00BA36D2"/>
    <w:rsid w:val="00BB0B06"/>
    <w:rsid w:val="00BB38CC"/>
    <w:rsid w:val="00BB41F4"/>
    <w:rsid w:val="00BB5D68"/>
    <w:rsid w:val="00BB61CE"/>
    <w:rsid w:val="00BC1601"/>
    <w:rsid w:val="00BC2051"/>
    <w:rsid w:val="00BC29E8"/>
    <w:rsid w:val="00BC481C"/>
    <w:rsid w:val="00BD3044"/>
    <w:rsid w:val="00BD3C3A"/>
    <w:rsid w:val="00BD3EED"/>
    <w:rsid w:val="00BD4999"/>
    <w:rsid w:val="00BD49DD"/>
    <w:rsid w:val="00BD6AB3"/>
    <w:rsid w:val="00BE11DF"/>
    <w:rsid w:val="00BE2AEE"/>
    <w:rsid w:val="00BF0D92"/>
    <w:rsid w:val="00BF5785"/>
    <w:rsid w:val="00C010BC"/>
    <w:rsid w:val="00C016CC"/>
    <w:rsid w:val="00C04B90"/>
    <w:rsid w:val="00C06B94"/>
    <w:rsid w:val="00C07BBB"/>
    <w:rsid w:val="00C10329"/>
    <w:rsid w:val="00C14EAA"/>
    <w:rsid w:val="00C241F1"/>
    <w:rsid w:val="00C2427E"/>
    <w:rsid w:val="00C2550B"/>
    <w:rsid w:val="00C33668"/>
    <w:rsid w:val="00C4271F"/>
    <w:rsid w:val="00C44967"/>
    <w:rsid w:val="00C4562D"/>
    <w:rsid w:val="00C458D2"/>
    <w:rsid w:val="00C45DE8"/>
    <w:rsid w:val="00C53A60"/>
    <w:rsid w:val="00C543A0"/>
    <w:rsid w:val="00C56751"/>
    <w:rsid w:val="00C577C4"/>
    <w:rsid w:val="00C627F5"/>
    <w:rsid w:val="00C632D1"/>
    <w:rsid w:val="00C7088E"/>
    <w:rsid w:val="00C70A03"/>
    <w:rsid w:val="00C71FC8"/>
    <w:rsid w:val="00C748B1"/>
    <w:rsid w:val="00C750E3"/>
    <w:rsid w:val="00C75922"/>
    <w:rsid w:val="00C77182"/>
    <w:rsid w:val="00C81101"/>
    <w:rsid w:val="00C825C0"/>
    <w:rsid w:val="00C85AF8"/>
    <w:rsid w:val="00C8691C"/>
    <w:rsid w:val="00C92102"/>
    <w:rsid w:val="00C92412"/>
    <w:rsid w:val="00C97053"/>
    <w:rsid w:val="00CA043A"/>
    <w:rsid w:val="00CA0520"/>
    <w:rsid w:val="00CA14CC"/>
    <w:rsid w:val="00CA2639"/>
    <w:rsid w:val="00CA2DCD"/>
    <w:rsid w:val="00CA476C"/>
    <w:rsid w:val="00CB564D"/>
    <w:rsid w:val="00CB7286"/>
    <w:rsid w:val="00CB7AA9"/>
    <w:rsid w:val="00CC0037"/>
    <w:rsid w:val="00CC20B4"/>
    <w:rsid w:val="00CC3A30"/>
    <w:rsid w:val="00CC3B2E"/>
    <w:rsid w:val="00CC6103"/>
    <w:rsid w:val="00CD30E9"/>
    <w:rsid w:val="00CD584D"/>
    <w:rsid w:val="00CD623A"/>
    <w:rsid w:val="00CE0EF2"/>
    <w:rsid w:val="00CE553B"/>
    <w:rsid w:val="00CE6002"/>
    <w:rsid w:val="00CE64CF"/>
    <w:rsid w:val="00CE64E6"/>
    <w:rsid w:val="00CF1292"/>
    <w:rsid w:val="00CF234B"/>
    <w:rsid w:val="00CF3BEB"/>
    <w:rsid w:val="00CF704B"/>
    <w:rsid w:val="00CF7CB6"/>
    <w:rsid w:val="00D018C6"/>
    <w:rsid w:val="00D01C5D"/>
    <w:rsid w:val="00D05C2E"/>
    <w:rsid w:val="00D06FA5"/>
    <w:rsid w:val="00D11B58"/>
    <w:rsid w:val="00D11EF8"/>
    <w:rsid w:val="00D16B34"/>
    <w:rsid w:val="00D17471"/>
    <w:rsid w:val="00D21015"/>
    <w:rsid w:val="00D2330F"/>
    <w:rsid w:val="00D2335F"/>
    <w:rsid w:val="00D236E6"/>
    <w:rsid w:val="00D24BE9"/>
    <w:rsid w:val="00D41D7D"/>
    <w:rsid w:val="00D42320"/>
    <w:rsid w:val="00D434F4"/>
    <w:rsid w:val="00D43AA8"/>
    <w:rsid w:val="00D448A5"/>
    <w:rsid w:val="00D4570B"/>
    <w:rsid w:val="00D46E8B"/>
    <w:rsid w:val="00D6251B"/>
    <w:rsid w:val="00D6331C"/>
    <w:rsid w:val="00D668C9"/>
    <w:rsid w:val="00D7711C"/>
    <w:rsid w:val="00D7714D"/>
    <w:rsid w:val="00D80556"/>
    <w:rsid w:val="00D95406"/>
    <w:rsid w:val="00D97DA2"/>
    <w:rsid w:val="00DA173E"/>
    <w:rsid w:val="00DA1A88"/>
    <w:rsid w:val="00DA4E01"/>
    <w:rsid w:val="00DB067F"/>
    <w:rsid w:val="00DB0A09"/>
    <w:rsid w:val="00DB2B1D"/>
    <w:rsid w:val="00DB4AB8"/>
    <w:rsid w:val="00DB659A"/>
    <w:rsid w:val="00DC4306"/>
    <w:rsid w:val="00DC55EC"/>
    <w:rsid w:val="00DC5B10"/>
    <w:rsid w:val="00DD12F9"/>
    <w:rsid w:val="00DD2007"/>
    <w:rsid w:val="00DE1A57"/>
    <w:rsid w:val="00DE2AD9"/>
    <w:rsid w:val="00DE37FC"/>
    <w:rsid w:val="00DE4130"/>
    <w:rsid w:val="00DE49D6"/>
    <w:rsid w:val="00DE78B1"/>
    <w:rsid w:val="00DF25F4"/>
    <w:rsid w:val="00DF6270"/>
    <w:rsid w:val="00E02437"/>
    <w:rsid w:val="00E0277B"/>
    <w:rsid w:val="00E07470"/>
    <w:rsid w:val="00E10AAC"/>
    <w:rsid w:val="00E10B1A"/>
    <w:rsid w:val="00E16F73"/>
    <w:rsid w:val="00E20D37"/>
    <w:rsid w:val="00E23B58"/>
    <w:rsid w:val="00E2414C"/>
    <w:rsid w:val="00E2560F"/>
    <w:rsid w:val="00E327BD"/>
    <w:rsid w:val="00E34104"/>
    <w:rsid w:val="00E37E4A"/>
    <w:rsid w:val="00E42FC8"/>
    <w:rsid w:val="00E462D1"/>
    <w:rsid w:val="00E64D26"/>
    <w:rsid w:val="00E653E9"/>
    <w:rsid w:val="00E66059"/>
    <w:rsid w:val="00E81753"/>
    <w:rsid w:val="00E91918"/>
    <w:rsid w:val="00E91DF2"/>
    <w:rsid w:val="00E961F7"/>
    <w:rsid w:val="00E9787A"/>
    <w:rsid w:val="00E979AE"/>
    <w:rsid w:val="00EA197C"/>
    <w:rsid w:val="00EA1D8B"/>
    <w:rsid w:val="00EA48AB"/>
    <w:rsid w:val="00EB1983"/>
    <w:rsid w:val="00EB269B"/>
    <w:rsid w:val="00EB677D"/>
    <w:rsid w:val="00EB6EA0"/>
    <w:rsid w:val="00EC446D"/>
    <w:rsid w:val="00ED2BD4"/>
    <w:rsid w:val="00ED7507"/>
    <w:rsid w:val="00EE3D61"/>
    <w:rsid w:val="00EE4355"/>
    <w:rsid w:val="00EE57FB"/>
    <w:rsid w:val="00EE5E0C"/>
    <w:rsid w:val="00EE63B8"/>
    <w:rsid w:val="00EE67AD"/>
    <w:rsid w:val="00EF02B0"/>
    <w:rsid w:val="00EF1FAF"/>
    <w:rsid w:val="00EF31EA"/>
    <w:rsid w:val="00EF47B0"/>
    <w:rsid w:val="00F06D12"/>
    <w:rsid w:val="00F1090E"/>
    <w:rsid w:val="00F142C9"/>
    <w:rsid w:val="00F143D8"/>
    <w:rsid w:val="00F21C21"/>
    <w:rsid w:val="00F22B6C"/>
    <w:rsid w:val="00F31BC2"/>
    <w:rsid w:val="00F31E76"/>
    <w:rsid w:val="00F336F3"/>
    <w:rsid w:val="00F35AD4"/>
    <w:rsid w:val="00F40801"/>
    <w:rsid w:val="00F43087"/>
    <w:rsid w:val="00F436ED"/>
    <w:rsid w:val="00F44A3D"/>
    <w:rsid w:val="00F47DC3"/>
    <w:rsid w:val="00F507E0"/>
    <w:rsid w:val="00F537F7"/>
    <w:rsid w:val="00F56AAF"/>
    <w:rsid w:val="00F56F16"/>
    <w:rsid w:val="00F61785"/>
    <w:rsid w:val="00F6202D"/>
    <w:rsid w:val="00F623C3"/>
    <w:rsid w:val="00F64381"/>
    <w:rsid w:val="00F72D87"/>
    <w:rsid w:val="00F7304C"/>
    <w:rsid w:val="00F7474A"/>
    <w:rsid w:val="00F8441C"/>
    <w:rsid w:val="00F84DCA"/>
    <w:rsid w:val="00F867AD"/>
    <w:rsid w:val="00F869B2"/>
    <w:rsid w:val="00F86FD5"/>
    <w:rsid w:val="00F8723C"/>
    <w:rsid w:val="00F90B96"/>
    <w:rsid w:val="00F91FE8"/>
    <w:rsid w:val="00F942B7"/>
    <w:rsid w:val="00F94431"/>
    <w:rsid w:val="00FA0B0E"/>
    <w:rsid w:val="00FA3A4C"/>
    <w:rsid w:val="00FA3F38"/>
    <w:rsid w:val="00FA3F8C"/>
    <w:rsid w:val="00FB5571"/>
    <w:rsid w:val="00FB732F"/>
    <w:rsid w:val="00FB76FD"/>
    <w:rsid w:val="00FC3F61"/>
    <w:rsid w:val="00FC46BD"/>
    <w:rsid w:val="00FC46E7"/>
    <w:rsid w:val="00FD02C1"/>
    <w:rsid w:val="00FD03CA"/>
    <w:rsid w:val="00FE0FAA"/>
    <w:rsid w:val="00FE2390"/>
    <w:rsid w:val="00FE2C40"/>
    <w:rsid w:val="00FE5863"/>
    <w:rsid w:val="00FE784D"/>
    <w:rsid w:val="00FF0018"/>
    <w:rsid w:val="03D03F9D"/>
    <w:rsid w:val="062955B9"/>
    <w:rsid w:val="070AA75C"/>
    <w:rsid w:val="0C0F017F"/>
    <w:rsid w:val="0E0C7B09"/>
    <w:rsid w:val="15C0EFD0"/>
    <w:rsid w:val="1BF2E6F9"/>
    <w:rsid w:val="1C6EF062"/>
    <w:rsid w:val="1D7CD4EE"/>
    <w:rsid w:val="1DC04850"/>
    <w:rsid w:val="22BD3DC3"/>
    <w:rsid w:val="25B5FD28"/>
    <w:rsid w:val="290C5D27"/>
    <w:rsid w:val="2C77F572"/>
    <w:rsid w:val="31F4C82B"/>
    <w:rsid w:val="37C191E3"/>
    <w:rsid w:val="37F24341"/>
    <w:rsid w:val="387B10A4"/>
    <w:rsid w:val="4129AA77"/>
    <w:rsid w:val="41FDF74E"/>
    <w:rsid w:val="44B3BC20"/>
    <w:rsid w:val="47DF9E47"/>
    <w:rsid w:val="499EF4D1"/>
    <w:rsid w:val="4D49AB2F"/>
    <w:rsid w:val="4F63A5C8"/>
    <w:rsid w:val="52E38C28"/>
    <w:rsid w:val="54571ECE"/>
    <w:rsid w:val="547F5C89"/>
    <w:rsid w:val="56414691"/>
    <w:rsid w:val="584B7A95"/>
    <w:rsid w:val="5BA2CF77"/>
    <w:rsid w:val="5C714611"/>
    <w:rsid w:val="60512C7B"/>
    <w:rsid w:val="62F6E651"/>
    <w:rsid w:val="6547F6D1"/>
    <w:rsid w:val="68975FFC"/>
    <w:rsid w:val="68DBAB5C"/>
    <w:rsid w:val="76FBFAE4"/>
    <w:rsid w:val="7837129F"/>
    <w:rsid w:val="7A1C415A"/>
    <w:rsid w:val="7BD82617"/>
    <w:rsid w:val="7F550249"/>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995F44"/>
  <w15:chartTrackingRefBased/>
  <w15:docId w15:val="{C3C5D0D3-34A6-4BF2-B843-28CD9AFC47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unhideWhenUsed="1"/>
    <w:lsdException w:name="header" w:semiHidden="1" w:unhideWhenUsed="1"/>
    <w:lsdException w:name="footer" w:semiHidden="1" w:unhideWhenUsed="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unhideWhenUsed="1"/>
    <w:lsdException w:name="line number" w:semiHidden="1"/>
    <w:lsdException w:name="page number" w:semiHidden="1" w:unhideWhenUsed="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unhideWhenUsed="1"/>
    <w:lsdException w:name="List Number" w:semiHidden="1"/>
    <w:lsdException w:name="List 2" w:semiHidden="1"/>
    <w:lsdException w:name="List 3" w:semiHidden="1"/>
    <w:lsdException w:name="List 4" w:semiHidden="1"/>
    <w:lsdException w:name="List 5"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qFormat="1"/>
    <w:lsdException w:name="Closing" w:semiHidden="1"/>
    <w:lsdException w:name="Signature" w:semiHidden="1"/>
    <w:lsdException w:name="Default Paragraph Font" w:semiHidden="1" w:uiPriority="1" w:unhideWhenUsed="1"/>
    <w:lsdException w:name="Body Text" w:semiHidden="1" w:uiPriority="1"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nhideWhenUsed="1"/>
    <w:lsdException w:name="Strong" w:uiPriority="22" w:qFormat="1"/>
    <w:lsdException w:name="Emphasis"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semiHidden="1" w:uiPriority="31" w:qFormat="1"/>
    <w:lsdException w:name="Intense Reference"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IWA Body"/>
    <w:qFormat/>
    <w:rsid w:val="00012AE0"/>
    <w:pPr>
      <w:spacing w:after="200" w:line="240" w:lineRule="auto"/>
      <w:contextualSpacing/>
    </w:pPr>
    <w:rPr>
      <w:rFonts w:eastAsiaTheme="minorEastAsia"/>
      <w:sz w:val="20"/>
      <w:szCs w:val="20"/>
    </w:rPr>
  </w:style>
  <w:style w:type="paragraph" w:styleId="Heading1">
    <w:name w:val="heading 1"/>
    <w:basedOn w:val="Normal"/>
    <w:next w:val="Normal"/>
    <w:link w:val="Heading1Char"/>
    <w:uiPriority w:val="9"/>
    <w:semiHidden/>
    <w:rsid w:val="008230B2"/>
    <w:pPr>
      <w:keepNext/>
      <w:keepLines/>
      <w:numPr>
        <w:numId w:val="1"/>
      </w:numPr>
      <w:spacing w:after="240"/>
      <w:outlineLvl w:val="0"/>
    </w:pPr>
    <w:rPr>
      <w:rFonts w:eastAsiaTheme="majorEastAsia" w:cstheme="majorBidi"/>
      <w:b/>
      <w:color w:val="005E6E"/>
      <w:sz w:val="28"/>
      <w:szCs w:val="28"/>
    </w:rPr>
  </w:style>
  <w:style w:type="paragraph" w:styleId="Heading2">
    <w:name w:val="heading 2"/>
    <w:basedOn w:val="Normal"/>
    <w:next w:val="Normal"/>
    <w:link w:val="Heading2Char"/>
    <w:uiPriority w:val="9"/>
    <w:semiHidden/>
    <w:qFormat/>
    <w:rsid w:val="008230B2"/>
    <w:pPr>
      <w:keepNext/>
      <w:keepLines/>
      <w:numPr>
        <w:ilvl w:val="1"/>
        <w:numId w:val="1"/>
      </w:numPr>
      <w:ind w:left="862" w:hanging="578"/>
      <w:outlineLvl w:val="1"/>
    </w:pPr>
    <w:rPr>
      <w:rFonts w:eastAsiaTheme="majorEastAsia" w:cstheme="majorBidi"/>
      <w:b/>
      <w:color w:val="005E6E"/>
      <w:sz w:val="24"/>
      <w:szCs w:val="24"/>
    </w:rPr>
  </w:style>
  <w:style w:type="paragraph" w:styleId="Heading3">
    <w:name w:val="heading 3"/>
    <w:basedOn w:val="Normal"/>
    <w:next w:val="Normal"/>
    <w:link w:val="Heading3Char"/>
    <w:uiPriority w:val="9"/>
    <w:semiHidden/>
    <w:qFormat/>
    <w:rsid w:val="008230B2"/>
    <w:pPr>
      <w:keepNext/>
      <w:keepLines/>
      <w:numPr>
        <w:ilvl w:val="2"/>
        <w:numId w:val="1"/>
      </w:numPr>
      <w:ind w:left="1004"/>
      <w:outlineLvl w:val="2"/>
    </w:pPr>
    <w:rPr>
      <w:rFonts w:eastAsiaTheme="majorEastAsia" w:cstheme="majorBidi"/>
      <w:color w:val="005E6E"/>
      <w:sz w:val="24"/>
      <w:szCs w:val="24"/>
    </w:rPr>
  </w:style>
  <w:style w:type="paragraph" w:styleId="Heading4">
    <w:name w:val="heading 4"/>
    <w:basedOn w:val="Normal"/>
    <w:next w:val="Normal"/>
    <w:link w:val="Heading4Char"/>
    <w:uiPriority w:val="9"/>
    <w:semiHidden/>
    <w:qFormat/>
    <w:rsid w:val="008230B2"/>
    <w:pPr>
      <w:keepNext/>
      <w:keepLines/>
      <w:numPr>
        <w:ilvl w:val="3"/>
        <w:numId w:val="1"/>
      </w:numPr>
      <w:ind w:left="1146" w:hanging="862"/>
      <w:outlineLvl w:val="3"/>
    </w:pPr>
    <w:rPr>
      <w:rFonts w:eastAsiaTheme="majorEastAsia" w:cstheme="majorBidi"/>
      <w:i/>
      <w:iCs/>
      <w:color w:val="005E6E"/>
    </w:rPr>
  </w:style>
  <w:style w:type="paragraph" w:styleId="Heading5">
    <w:name w:val="heading 5"/>
    <w:basedOn w:val="Normal"/>
    <w:next w:val="Normal"/>
    <w:link w:val="Heading5Char"/>
    <w:uiPriority w:val="9"/>
    <w:semiHidden/>
    <w:qFormat/>
    <w:rsid w:val="00D6331C"/>
    <w:pPr>
      <w:keepNext/>
      <w:keepLines/>
      <w:numPr>
        <w:ilvl w:val="4"/>
        <w:numId w:val="1"/>
      </w:numPr>
      <w:spacing w:before="40"/>
      <w:outlineLvl w:val="4"/>
    </w:pPr>
    <w:rPr>
      <w:rFonts w:asciiTheme="majorHAnsi" w:eastAsiaTheme="majorEastAsia" w:hAnsiTheme="majorHAnsi" w:cstheme="majorBidi"/>
      <w:color w:val="004652" w:themeColor="accent1" w:themeShade="BF"/>
    </w:rPr>
  </w:style>
  <w:style w:type="paragraph" w:styleId="Heading6">
    <w:name w:val="heading 6"/>
    <w:basedOn w:val="Normal"/>
    <w:next w:val="Normal"/>
    <w:link w:val="Heading6Char"/>
    <w:uiPriority w:val="9"/>
    <w:semiHidden/>
    <w:rsid w:val="00D6331C"/>
    <w:pPr>
      <w:keepNext/>
      <w:keepLines/>
      <w:numPr>
        <w:ilvl w:val="5"/>
        <w:numId w:val="1"/>
      </w:numPr>
      <w:spacing w:before="40"/>
      <w:outlineLvl w:val="5"/>
    </w:pPr>
    <w:rPr>
      <w:rFonts w:asciiTheme="majorHAnsi" w:eastAsiaTheme="majorEastAsia" w:hAnsiTheme="majorHAnsi" w:cstheme="majorBidi"/>
      <w:color w:val="002E36" w:themeColor="accent1" w:themeShade="7F"/>
    </w:rPr>
  </w:style>
  <w:style w:type="paragraph" w:styleId="Heading7">
    <w:name w:val="heading 7"/>
    <w:basedOn w:val="Normal"/>
    <w:next w:val="Normal"/>
    <w:link w:val="Heading7Char"/>
    <w:uiPriority w:val="9"/>
    <w:semiHidden/>
    <w:qFormat/>
    <w:rsid w:val="00D6331C"/>
    <w:pPr>
      <w:keepNext/>
      <w:keepLines/>
      <w:numPr>
        <w:ilvl w:val="6"/>
        <w:numId w:val="1"/>
      </w:numPr>
      <w:spacing w:before="40"/>
      <w:outlineLvl w:val="6"/>
    </w:pPr>
    <w:rPr>
      <w:rFonts w:asciiTheme="majorHAnsi" w:eastAsiaTheme="majorEastAsia" w:hAnsiTheme="majorHAnsi" w:cstheme="majorBidi"/>
      <w:i/>
      <w:iCs/>
      <w:color w:val="002E36" w:themeColor="accent1" w:themeShade="7F"/>
    </w:rPr>
  </w:style>
  <w:style w:type="paragraph" w:styleId="Heading8">
    <w:name w:val="heading 8"/>
    <w:basedOn w:val="Normal"/>
    <w:next w:val="Normal"/>
    <w:link w:val="Heading8Char"/>
    <w:uiPriority w:val="9"/>
    <w:semiHidden/>
    <w:qFormat/>
    <w:rsid w:val="00D6331C"/>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qFormat/>
    <w:rsid w:val="00D6331C"/>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6331C"/>
    <w:pPr>
      <w:tabs>
        <w:tab w:val="center" w:pos="4513"/>
        <w:tab w:val="right" w:pos="9026"/>
      </w:tabs>
    </w:pPr>
  </w:style>
  <w:style w:type="character" w:customStyle="1" w:styleId="HeaderChar">
    <w:name w:val="Header Char"/>
    <w:basedOn w:val="DefaultParagraphFont"/>
    <w:link w:val="Header"/>
    <w:uiPriority w:val="99"/>
    <w:semiHidden/>
    <w:rsid w:val="00D80556"/>
    <w:rPr>
      <w:rFonts w:ascii="Arial" w:hAnsi="Arial"/>
    </w:rPr>
  </w:style>
  <w:style w:type="paragraph" w:styleId="Footer">
    <w:name w:val="footer"/>
    <w:basedOn w:val="Normal"/>
    <w:link w:val="FooterChar"/>
    <w:uiPriority w:val="99"/>
    <w:rsid w:val="00D6331C"/>
    <w:pPr>
      <w:tabs>
        <w:tab w:val="center" w:pos="4513"/>
        <w:tab w:val="right" w:pos="9026"/>
      </w:tabs>
    </w:pPr>
  </w:style>
  <w:style w:type="character" w:customStyle="1" w:styleId="FooterChar">
    <w:name w:val="Footer Char"/>
    <w:basedOn w:val="DefaultParagraphFont"/>
    <w:link w:val="Footer"/>
    <w:uiPriority w:val="99"/>
    <w:rsid w:val="00D80556"/>
    <w:rPr>
      <w:rFonts w:ascii="Arial" w:hAnsi="Arial"/>
    </w:rPr>
  </w:style>
  <w:style w:type="character" w:customStyle="1" w:styleId="Heading1Char">
    <w:name w:val="Heading 1 Char"/>
    <w:basedOn w:val="DefaultParagraphFont"/>
    <w:link w:val="Heading1"/>
    <w:uiPriority w:val="9"/>
    <w:semiHidden/>
    <w:rsid w:val="00D80556"/>
    <w:rPr>
      <w:rFonts w:ascii="Arial" w:eastAsiaTheme="majorEastAsia" w:hAnsi="Arial" w:cstheme="majorBidi"/>
      <w:b/>
      <w:color w:val="005E6E"/>
      <w:sz w:val="28"/>
      <w:szCs w:val="28"/>
    </w:rPr>
  </w:style>
  <w:style w:type="character" w:customStyle="1" w:styleId="Heading2Char">
    <w:name w:val="Heading 2 Char"/>
    <w:basedOn w:val="DefaultParagraphFont"/>
    <w:link w:val="Heading2"/>
    <w:uiPriority w:val="9"/>
    <w:semiHidden/>
    <w:rsid w:val="00D80556"/>
    <w:rPr>
      <w:rFonts w:ascii="Arial" w:eastAsiaTheme="majorEastAsia" w:hAnsi="Arial" w:cstheme="majorBidi"/>
      <w:b/>
      <w:color w:val="005E6E"/>
      <w:sz w:val="24"/>
      <w:szCs w:val="24"/>
    </w:rPr>
  </w:style>
  <w:style w:type="character" w:customStyle="1" w:styleId="Heading3Char">
    <w:name w:val="Heading 3 Char"/>
    <w:basedOn w:val="DefaultParagraphFont"/>
    <w:link w:val="Heading3"/>
    <w:uiPriority w:val="9"/>
    <w:semiHidden/>
    <w:rsid w:val="00D80556"/>
    <w:rPr>
      <w:rFonts w:ascii="Arial" w:eastAsiaTheme="majorEastAsia" w:hAnsi="Arial" w:cstheme="majorBidi"/>
      <w:color w:val="005E6E"/>
      <w:sz w:val="24"/>
      <w:szCs w:val="24"/>
    </w:rPr>
  </w:style>
  <w:style w:type="character" w:customStyle="1" w:styleId="Heading4Char">
    <w:name w:val="Heading 4 Char"/>
    <w:basedOn w:val="DefaultParagraphFont"/>
    <w:link w:val="Heading4"/>
    <w:uiPriority w:val="9"/>
    <w:semiHidden/>
    <w:rsid w:val="00D80556"/>
    <w:rPr>
      <w:rFonts w:ascii="Arial" w:eastAsiaTheme="majorEastAsia" w:hAnsi="Arial" w:cstheme="majorBidi"/>
      <w:i/>
      <w:iCs/>
      <w:color w:val="005E6E"/>
    </w:rPr>
  </w:style>
  <w:style w:type="character" w:customStyle="1" w:styleId="Heading5Char">
    <w:name w:val="Heading 5 Char"/>
    <w:basedOn w:val="DefaultParagraphFont"/>
    <w:link w:val="Heading5"/>
    <w:uiPriority w:val="9"/>
    <w:semiHidden/>
    <w:rsid w:val="00D80556"/>
    <w:rPr>
      <w:rFonts w:asciiTheme="majorHAnsi" w:eastAsiaTheme="majorEastAsia" w:hAnsiTheme="majorHAnsi" w:cstheme="majorBidi"/>
      <w:color w:val="004652" w:themeColor="accent1" w:themeShade="BF"/>
    </w:rPr>
  </w:style>
  <w:style w:type="character" w:customStyle="1" w:styleId="Heading6Char">
    <w:name w:val="Heading 6 Char"/>
    <w:basedOn w:val="DefaultParagraphFont"/>
    <w:link w:val="Heading6"/>
    <w:uiPriority w:val="9"/>
    <w:semiHidden/>
    <w:rsid w:val="00D80556"/>
    <w:rPr>
      <w:rFonts w:asciiTheme="majorHAnsi" w:eastAsiaTheme="majorEastAsia" w:hAnsiTheme="majorHAnsi" w:cstheme="majorBidi"/>
      <w:color w:val="002E36" w:themeColor="accent1" w:themeShade="7F"/>
    </w:rPr>
  </w:style>
  <w:style w:type="character" w:customStyle="1" w:styleId="Heading7Char">
    <w:name w:val="Heading 7 Char"/>
    <w:basedOn w:val="DefaultParagraphFont"/>
    <w:link w:val="Heading7"/>
    <w:uiPriority w:val="9"/>
    <w:semiHidden/>
    <w:rsid w:val="00D80556"/>
    <w:rPr>
      <w:rFonts w:asciiTheme="majorHAnsi" w:eastAsiaTheme="majorEastAsia" w:hAnsiTheme="majorHAnsi" w:cstheme="majorBidi"/>
      <w:i/>
      <w:iCs/>
      <w:color w:val="002E36" w:themeColor="accent1" w:themeShade="7F"/>
    </w:rPr>
  </w:style>
  <w:style w:type="character" w:customStyle="1" w:styleId="Heading8Char">
    <w:name w:val="Heading 8 Char"/>
    <w:basedOn w:val="DefaultParagraphFont"/>
    <w:link w:val="Heading8"/>
    <w:uiPriority w:val="9"/>
    <w:semiHidden/>
    <w:rsid w:val="00D80556"/>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D80556"/>
    <w:rPr>
      <w:rFonts w:asciiTheme="majorHAnsi" w:eastAsiaTheme="majorEastAsia" w:hAnsiTheme="majorHAnsi" w:cstheme="majorBidi"/>
      <w:i/>
      <w:iCs/>
      <w:color w:val="272727" w:themeColor="text1" w:themeTint="D8"/>
      <w:sz w:val="21"/>
      <w:szCs w:val="21"/>
    </w:rPr>
  </w:style>
  <w:style w:type="paragraph" w:styleId="ListParagraph">
    <w:name w:val="List Paragraph"/>
    <w:aliases w:val="Bullet List,FooterText"/>
    <w:basedOn w:val="Normal"/>
    <w:link w:val="ListParagraphChar"/>
    <w:uiPriority w:val="34"/>
    <w:qFormat/>
    <w:rsid w:val="00D6331C"/>
    <w:pPr>
      <w:ind w:left="720"/>
    </w:pPr>
  </w:style>
  <w:style w:type="paragraph" w:customStyle="1" w:styleId="Default">
    <w:name w:val="Default"/>
    <w:rsid w:val="00C577C4"/>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rsid w:val="00A277CF"/>
    <w:rPr>
      <w:sz w:val="16"/>
      <w:szCs w:val="16"/>
    </w:rPr>
  </w:style>
  <w:style w:type="paragraph" w:styleId="CommentText">
    <w:name w:val="annotation text"/>
    <w:basedOn w:val="Normal"/>
    <w:link w:val="CommentTextChar"/>
    <w:uiPriority w:val="99"/>
    <w:semiHidden/>
    <w:rsid w:val="00A277CF"/>
  </w:style>
  <w:style w:type="character" w:customStyle="1" w:styleId="CommentTextChar">
    <w:name w:val="Comment Text Char"/>
    <w:basedOn w:val="DefaultParagraphFont"/>
    <w:link w:val="CommentText"/>
    <w:uiPriority w:val="99"/>
    <w:semiHidden/>
    <w:rsid w:val="00D80556"/>
    <w:rPr>
      <w:rFonts w:ascii="Arial" w:hAnsi="Arial"/>
      <w:sz w:val="20"/>
      <w:szCs w:val="20"/>
    </w:rPr>
  </w:style>
  <w:style w:type="paragraph" w:styleId="CommentSubject">
    <w:name w:val="annotation subject"/>
    <w:basedOn w:val="CommentText"/>
    <w:next w:val="CommentText"/>
    <w:link w:val="CommentSubjectChar"/>
    <w:uiPriority w:val="99"/>
    <w:semiHidden/>
    <w:rsid w:val="00A277CF"/>
    <w:rPr>
      <w:b/>
      <w:bCs/>
    </w:rPr>
  </w:style>
  <w:style w:type="character" w:customStyle="1" w:styleId="CommentSubjectChar">
    <w:name w:val="Comment Subject Char"/>
    <w:basedOn w:val="CommentTextChar"/>
    <w:link w:val="CommentSubject"/>
    <w:uiPriority w:val="99"/>
    <w:semiHidden/>
    <w:rsid w:val="00D80556"/>
    <w:rPr>
      <w:rFonts w:ascii="Arial" w:hAnsi="Arial"/>
      <w:b/>
      <w:bCs/>
      <w:sz w:val="20"/>
      <w:szCs w:val="20"/>
    </w:rPr>
  </w:style>
  <w:style w:type="paragraph" w:styleId="BalloonText">
    <w:name w:val="Balloon Text"/>
    <w:basedOn w:val="Normal"/>
    <w:link w:val="BalloonTextChar"/>
    <w:uiPriority w:val="99"/>
    <w:semiHidden/>
    <w:rsid w:val="00A277C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80556"/>
    <w:rPr>
      <w:rFonts w:ascii="Segoe UI" w:hAnsi="Segoe UI" w:cs="Segoe UI"/>
      <w:sz w:val="18"/>
      <w:szCs w:val="18"/>
    </w:rPr>
  </w:style>
  <w:style w:type="character" w:styleId="Hyperlink">
    <w:name w:val="Hyperlink"/>
    <w:basedOn w:val="DefaultParagraphFont"/>
    <w:uiPriority w:val="99"/>
    <w:unhideWhenUsed/>
    <w:rsid w:val="003B69E1"/>
    <w:rPr>
      <w:color w:val="0563C1" w:themeColor="hyperlink"/>
      <w:u w:val="single"/>
    </w:rPr>
  </w:style>
  <w:style w:type="character" w:styleId="FollowedHyperlink">
    <w:name w:val="FollowedHyperlink"/>
    <w:basedOn w:val="DefaultParagraphFont"/>
    <w:uiPriority w:val="99"/>
    <w:semiHidden/>
    <w:unhideWhenUsed/>
    <w:rsid w:val="003B69E1"/>
    <w:rPr>
      <w:color w:val="954F72" w:themeColor="followedHyperlink"/>
      <w:u w:val="single"/>
    </w:rPr>
  </w:style>
  <w:style w:type="paragraph" w:customStyle="1" w:styleId="Policynormaltext">
    <w:name w:val="Policy normal text"/>
    <w:basedOn w:val="Normal"/>
    <w:link w:val="PolicynormaltextChar"/>
    <w:semiHidden/>
    <w:rsid w:val="003B69E1"/>
    <w:pPr>
      <w:tabs>
        <w:tab w:val="left" w:pos="1540"/>
      </w:tabs>
    </w:pPr>
    <w:rPr>
      <w:rFonts w:cs="Arial"/>
      <w:noProof/>
      <w:color w:val="000000"/>
      <w:sz w:val="24"/>
      <w:lang w:eastAsia="en-AU"/>
    </w:rPr>
  </w:style>
  <w:style w:type="character" w:customStyle="1" w:styleId="PolicynormaltextChar">
    <w:name w:val="Policy normal text Char"/>
    <w:link w:val="Policynormaltext"/>
    <w:semiHidden/>
    <w:rsid w:val="00D80556"/>
    <w:rPr>
      <w:rFonts w:ascii="Arial" w:eastAsiaTheme="minorEastAsia" w:hAnsi="Arial" w:cs="Arial"/>
      <w:noProof/>
      <w:color w:val="000000"/>
      <w:sz w:val="24"/>
      <w:lang w:eastAsia="en-AU"/>
    </w:rPr>
  </w:style>
  <w:style w:type="paragraph" w:customStyle="1" w:styleId="IWAHeading1">
    <w:name w:val="IWA Heading 1"/>
    <w:basedOn w:val="Heading1"/>
    <w:next w:val="Normal"/>
    <w:qFormat/>
    <w:rsid w:val="00C04B90"/>
    <w:pPr>
      <w:spacing w:before="120" w:after="120"/>
      <w:ind w:left="425" w:hanging="431"/>
    </w:pPr>
  </w:style>
  <w:style w:type="paragraph" w:customStyle="1" w:styleId="IWATablecaption">
    <w:name w:val="IWA Table caption"/>
    <w:basedOn w:val="Normal"/>
    <w:qFormat/>
    <w:rsid w:val="007D397A"/>
    <w:pPr>
      <w:spacing w:before="240"/>
    </w:pPr>
    <w:rPr>
      <w:rFonts w:cs="Arial"/>
      <w:color w:val="005E6E"/>
    </w:rPr>
  </w:style>
  <w:style w:type="paragraph" w:customStyle="1" w:styleId="IWAHeading2">
    <w:name w:val="IWA Heading 2"/>
    <w:basedOn w:val="Heading2"/>
    <w:next w:val="Normal"/>
    <w:qFormat/>
    <w:rsid w:val="00C04B90"/>
    <w:pPr>
      <w:spacing w:before="120"/>
      <w:ind w:left="567"/>
    </w:pPr>
  </w:style>
  <w:style w:type="paragraph" w:customStyle="1" w:styleId="IWAHeading3">
    <w:name w:val="IWA Heading 3"/>
    <w:basedOn w:val="Heading3"/>
    <w:next w:val="Normal"/>
    <w:qFormat/>
    <w:rsid w:val="00C04B90"/>
    <w:pPr>
      <w:spacing w:before="120"/>
      <w:ind w:left="709"/>
    </w:pPr>
  </w:style>
  <w:style w:type="paragraph" w:customStyle="1" w:styleId="IWAHeading4">
    <w:name w:val="IWA Heading 4"/>
    <w:basedOn w:val="Heading4"/>
    <w:next w:val="Normal"/>
    <w:qFormat/>
    <w:rsid w:val="00C04B90"/>
    <w:pPr>
      <w:spacing w:before="120"/>
      <w:ind w:left="851"/>
    </w:pPr>
  </w:style>
  <w:style w:type="paragraph" w:customStyle="1" w:styleId="IWAHeading5">
    <w:name w:val="IWA Heading 5"/>
    <w:basedOn w:val="Heading5"/>
    <w:next w:val="Normal"/>
    <w:qFormat/>
    <w:rsid w:val="00C04B90"/>
    <w:pPr>
      <w:spacing w:before="120"/>
      <w:ind w:left="1009" w:hanging="1009"/>
    </w:pPr>
    <w:rPr>
      <w:rFonts w:ascii="Arial" w:hAnsi="Arial" w:cs="Arial"/>
    </w:rPr>
  </w:style>
  <w:style w:type="paragraph" w:styleId="Caption">
    <w:name w:val="caption"/>
    <w:basedOn w:val="Normal"/>
    <w:next w:val="Normal"/>
    <w:uiPriority w:val="35"/>
    <w:semiHidden/>
    <w:qFormat/>
    <w:rsid w:val="004E0C26"/>
    <w:rPr>
      <w:i/>
      <w:iCs/>
      <w:color w:val="44546A" w:themeColor="text2"/>
      <w:sz w:val="18"/>
      <w:szCs w:val="18"/>
    </w:rPr>
  </w:style>
  <w:style w:type="paragraph" w:customStyle="1" w:styleId="IWATableText">
    <w:name w:val="IWA Table Text"/>
    <w:basedOn w:val="Normal"/>
    <w:qFormat/>
    <w:rsid w:val="00F94431"/>
    <w:pPr>
      <w:spacing w:before="40" w:after="40"/>
    </w:pPr>
  </w:style>
  <w:style w:type="paragraph" w:styleId="ListBullet">
    <w:name w:val="List Bullet"/>
    <w:aliases w:val="IWA Bullet List 1"/>
    <w:basedOn w:val="Normal"/>
    <w:uiPriority w:val="99"/>
    <w:rsid w:val="00A63665"/>
    <w:pPr>
      <w:numPr>
        <w:numId w:val="2"/>
      </w:numPr>
      <w:spacing w:after="40"/>
      <w:ind w:left="714" w:hanging="357"/>
    </w:pPr>
  </w:style>
  <w:style w:type="paragraph" w:styleId="ListBullet2">
    <w:name w:val="List Bullet 2"/>
    <w:aliases w:val="IWA Bullet List 2"/>
    <w:basedOn w:val="Normal"/>
    <w:uiPriority w:val="99"/>
    <w:rsid w:val="00A63665"/>
    <w:pPr>
      <w:numPr>
        <w:numId w:val="3"/>
      </w:numPr>
      <w:spacing w:after="40"/>
      <w:ind w:left="1071" w:hanging="357"/>
    </w:pPr>
  </w:style>
  <w:style w:type="paragraph" w:styleId="ListBullet3">
    <w:name w:val="List Bullet 3"/>
    <w:aliases w:val="IWA Bullet List 3"/>
    <w:basedOn w:val="Normal"/>
    <w:uiPriority w:val="99"/>
    <w:rsid w:val="00A63665"/>
    <w:pPr>
      <w:numPr>
        <w:numId w:val="4"/>
      </w:numPr>
      <w:ind w:left="1429" w:hanging="357"/>
    </w:pPr>
  </w:style>
  <w:style w:type="paragraph" w:customStyle="1" w:styleId="IWATableBulletList1">
    <w:name w:val="IWA Table Bullet List 1"/>
    <w:basedOn w:val="ListBullet"/>
    <w:qFormat/>
    <w:rsid w:val="00F94431"/>
    <w:pPr>
      <w:tabs>
        <w:tab w:val="clear" w:pos="360"/>
      </w:tabs>
      <w:spacing w:before="40"/>
      <w:ind w:left="227" w:hanging="227"/>
    </w:pPr>
  </w:style>
  <w:style w:type="paragraph" w:customStyle="1" w:styleId="IWATableBulletList2">
    <w:name w:val="IWA Table Bullet List 2"/>
    <w:basedOn w:val="IWATableBulletList1"/>
    <w:qFormat/>
    <w:rsid w:val="007A2317"/>
    <w:pPr>
      <w:ind w:left="484" w:hanging="198"/>
    </w:pPr>
  </w:style>
  <w:style w:type="paragraph" w:customStyle="1" w:styleId="IWATableBulletList3">
    <w:name w:val="IWA Table Bullet List 3"/>
    <w:basedOn w:val="IWATableBulletList2"/>
    <w:qFormat/>
    <w:rsid w:val="007A2317"/>
    <w:pPr>
      <w:ind w:left="768"/>
    </w:pPr>
  </w:style>
  <w:style w:type="paragraph" w:customStyle="1" w:styleId="IWATableNumberedList1">
    <w:name w:val="IWA Table Numbered List 1"/>
    <w:basedOn w:val="IWATableBulletList1"/>
    <w:qFormat/>
    <w:rsid w:val="007A2317"/>
    <w:pPr>
      <w:numPr>
        <w:numId w:val="5"/>
      </w:numPr>
      <w:ind w:left="201" w:hanging="218"/>
    </w:pPr>
  </w:style>
  <w:style w:type="paragraph" w:customStyle="1" w:styleId="IWATableNumberedList2">
    <w:name w:val="IWA Table Numbered List 2"/>
    <w:basedOn w:val="IWATableBulletList2"/>
    <w:qFormat/>
    <w:rsid w:val="00EB269B"/>
    <w:pPr>
      <w:numPr>
        <w:numId w:val="6"/>
      </w:numPr>
      <w:ind w:left="550" w:hanging="284"/>
    </w:pPr>
  </w:style>
  <w:style w:type="paragraph" w:customStyle="1" w:styleId="IWATableNumberedList3">
    <w:name w:val="IWA Table Numbered List 3"/>
    <w:basedOn w:val="IWATableBulletList3"/>
    <w:qFormat/>
    <w:rsid w:val="00523EC8"/>
    <w:pPr>
      <w:numPr>
        <w:numId w:val="7"/>
      </w:numPr>
      <w:ind w:left="907" w:hanging="227"/>
    </w:pPr>
  </w:style>
  <w:style w:type="paragraph" w:customStyle="1" w:styleId="IWATableHeading">
    <w:name w:val="IWA Table Heading"/>
    <w:basedOn w:val="Normal"/>
    <w:qFormat/>
    <w:rsid w:val="00F94431"/>
    <w:pPr>
      <w:spacing w:before="40" w:after="40"/>
    </w:pPr>
    <w:rPr>
      <w:rFonts w:cs="Arial"/>
      <w:b/>
      <w:color w:val="FFFFFF" w:themeColor="background1"/>
    </w:rPr>
  </w:style>
  <w:style w:type="paragraph" w:customStyle="1" w:styleId="IWANumberedList1">
    <w:name w:val="IWA Numbered List 1"/>
    <w:basedOn w:val="ListBullet"/>
    <w:qFormat/>
    <w:rsid w:val="00A63665"/>
    <w:pPr>
      <w:numPr>
        <w:numId w:val="8"/>
      </w:numPr>
      <w:spacing w:before="40"/>
      <w:ind w:left="714" w:hanging="357"/>
    </w:pPr>
  </w:style>
  <w:style w:type="paragraph" w:customStyle="1" w:styleId="IWANumberedList2">
    <w:name w:val="IWA Numbered List 2"/>
    <w:basedOn w:val="IWANumberedList1"/>
    <w:qFormat/>
    <w:rsid w:val="00A63665"/>
    <w:pPr>
      <w:numPr>
        <w:numId w:val="9"/>
      </w:numPr>
      <w:ind w:left="1071" w:hanging="357"/>
    </w:pPr>
  </w:style>
  <w:style w:type="paragraph" w:customStyle="1" w:styleId="IWANumberedList3">
    <w:name w:val="IWA Numbered List 3"/>
    <w:basedOn w:val="IWANumberedList2"/>
    <w:qFormat/>
    <w:rsid w:val="00A63665"/>
    <w:pPr>
      <w:numPr>
        <w:numId w:val="10"/>
      </w:numPr>
      <w:ind w:left="1429" w:hanging="357"/>
    </w:pPr>
  </w:style>
  <w:style w:type="character" w:styleId="IntenseEmphasis">
    <w:name w:val="Intense Emphasis"/>
    <w:basedOn w:val="DefaultParagraphFont"/>
    <w:uiPriority w:val="21"/>
    <w:semiHidden/>
    <w:qFormat/>
    <w:rsid w:val="0077718A"/>
    <w:rPr>
      <w:i/>
      <w:iCs/>
      <w:color w:val="005E6E" w:themeColor="accent1"/>
    </w:rPr>
  </w:style>
  <w:style w:type="character" w:styleId="Emphasis">
    <w:name w:val="Emphasis"/>
    <w:basedOn w:val="DefaultParagraphFont"/>
    <w:uiPriority w:val="20"/>
    <w:semiHidden/>
    <w:qFormat/>
    <w:rsid w:val="0077718A"/>
    <w:rPr>
      <w:i/>
      <w:iCs/>
    </w:rPr>
  </w:style>
  <w:style w:type="character" w:styleId="SubtleEmphasis">
    <w:name w:val="Subtle Emphasis"/>
    <w:basedOn w:val="DefaultParagraphFont"/>
    <w:uiPriority w:val="19"/>
    <w:semiHidden/>
    <w:qFormat/>
    <w:rsid w:val="0077718A"/>
    <w:rPr>
      <w:i/>
      <w:iCs/>
      <w:color w:val="404040" w:themeColor="text1" w:themeTint="BF"/>
    </w:rPr>
  </w:style>
  <w:style w:type="paragraph" w:customStyle="1" w:styleId="IWABodyItalics">
    <w:name w:val="IWA Body Italics"/>
    <w:basedOn w:val="Normal"/>
    <w:qFormat/>
    <w:rsid w:val="0077718A"/>
    <w:rPr>
      <w:i/>
    </w:rPr>
  </w:style>
  <w:style w:type="paragraph" w:styleId="Subtitle">
    <w:name w:val="Subtitle"/>
    <w:basedOn w:val="Normal"/>
    <w:next w:val="Normal"/>
    <w:link w:val="SubtitleChar"/>
    <w:uiPriority w:val="11"/>
    <w:semiHidden/>
    <w:qFormat/>
    <w:rsid w:val="0077718A"/>
    <w:pPr>
      <w:numPr>
        <w:ilvl w:val="1"/>
      </w:numPr>
    </w:pPr>
    <w:rPr>
      <w:color w:val="5A5A5A" w:themeColor="text1" w:themeTint="A5"/>
      <w:spacing w:val="15"/>
    </w:rPr>
  </w:style>
  <w:style w:type="character" w:customStyle="1" w:styleId="SubtitleChar">
    <w:name w:val="Subtitle Char"/>
    <w:basedOn w:val="DefaultParagraphFont"/>
    <w:link w:val="Subtitle"/>
    <w:uiPriority w:val="11"/>
    <w:semiHidden/>
    <w:rsid w:val="00D80556"/>
    <w:rPr>
      <w:rFonts w:eastAsiaTheme="minorEastAsia"/>
      <w:color w:val="5A5A5A" w:themeColor="text1" w:themeTint="A5"/>
      <w:spacing w:val="15"/>
    </w:rPr>
  </w:style>
  <w:style w:type="paragraph" w:styleId="Title">
    <w:name w:val="Title"/>
    <w:basedOn w:val="Normal"/>
    <w:next w:val="Normal"/>
    <w:link w:val="TitleChar"/>
    <w:uiPriority w:val="10"/>
    <w:semiHidden/>
    <w:qFormat/>
    <w:rsid w:val="0077718A"/>
    <w:pPr>
      <w:spacing w:after="0"/>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semiHidden/>
    <w:rsid w:val="00D80556"/>
    <w:rPr>
      <w:rFonts w:asciiTheme="majorHAnsi" w:eastAsiaTheme="majorEastAsia" w:hAnsiTheme="majorHAnsi" w:cstheme="majorBidi"/>
      <w:spacing w:val="-10"/>
      <w:kern w:val="28"/>
      <w:sz w:val="56"/>
      <w:szCs w:val="56"/>
    </w:rPr>
  </w:style>
  <w:style w:type="character" w:styleId="Strong">
    <w:name w:val="Strong"/>
    <w:basedOn w:val="DefaultParagraphFont"/>
    <w:uiPriority w:val="22"/>
    <w:qFormat/>
    <w:rsid w:val="0077718A"/>
    <w:rPr>
      <w:b/>
      <w:bCs/>
    </w:rPr>
  </w:style>
  <w:style w:type="paragraph" w:customStyle="1" w:styleId="IWABodyBold">
    <w:name w:val="IWA Body Bold"/>
    <w:basedOn w:val="Normal"/>
    <w:qFormat/>
    <w:rsid w:val="0077718A"/>
    <w:rPr>
      <w:b/>
    </w:rPr>
  </w:style>
  <w:style w:type="character" w:styleId="IntenseReference">
    <w:name w:val="Intense Reference"/>
    <w:basedOn w:val="DefaultParagraphFont"/>
    <w:uiPriority w:val="32"/>
    <w:semiHidden/>
    <w:qFormat/>
    <w:rsid w:val="00D80556"/>
    <w:rPr>
      <w:b/>
      <w:bCs/>
      <w:smallCaps/>
      <w:color w:val="005E6E" w:themeColor="accent1"/>
      <w:spacing w:val="5"/>
    </w:rPr>
  </w:style>
  <w:style w:type="paragraph" w:styleId="IntenseQuote">
    <w:name w:val="Intense Quote"/>
    <w:basedOn w:val="Normal"/>
    <w:next w:val="Normal"/>
    <w:link w:val="IntenseQuoteChar"/>
    <w:uiPriority w:val="30"/>
    <w:semiHidden/>
    <w:qFormat/>
    <w:rsid w:val="00D80556"/>
    <w:pPr>
      <w:pBdr>
        <w:top w:val="single" w:sz="4" w:space="10" w:color="005E6E" w:themeColor="accent1"/>
        <w:bottom w:val="single" w:sz="4" w:space="10" w:color="005E6E" w:themeColor="accent1"/>
      </w:pBdr>
      <w:spacing w:before="360" w:after="360"/>
      <w:ind w:left="864" w:right="864"/>
      <w:jc w:val="center"/>
    </w:pPr>
    <w:rPr>
      <w:i/>
      <w:iCs/>
      <w:color w:val="005E6E" w:themeColor="accent1"/>
    </w:rPr>
  </w:style>
  <w:style w:type="character" w:customStyle="1" w:styleId="IntenseQuoteChar">
    <w:name w:val="Intense Quote Char"/>
    <w:basedOn w:val="DefaultParagraphFont"/>
    <w:link w:val="IntenseQuote"/>
    <w:uiPriority w:val="30"/>
    <w:semiHidden/>
    <w:rsid w:val="00D80556"/>
    <w:rPr>
      <w:rFonts w:ascii="Arial" w:hAnsi="Arial"/>
      <w:i/>
      <w:iCs/>
      <w:color w:val="005E6E" w:themeColor="accent1"/>
    </w:rPr>
  </w:style>
  <w:style w:type="paragraph" w:customStyle="1" w:styleId="IWAHeadingnonnumbered">
    <w:name w:val="IWA Heading non numbered"/>
    <w:basedOn w:val="IWAHeading1"/>
    <w:next w:val="Normal"/>
    <w:qFormat/>
    <w:rsid w:val="007D397A"/>
    <w:pPr>
      <w:numPr>
        <w:numId w:val="0"/>
      </w:numPr>
    </w:pPr>
  </w:style>
  <w:style w:type="paragraph" w:styleId="TOCHeading">
    <w:name w:val="TOC Heading"/>
    <w:basedOn w:val="Heading1"/>
    <w:next w:val="Normal"/>
    <w:uiPriority w:val="39"/>
    <w:unhideWhenUsed/>
    <w:qFormat/>
    <w:rsid w:val="00587359"/>
    <w:pPr>
      <w:numPr>
        <w:numId w:val="0"/>
      </w:numPr>
      <w:spacing w:before="240" w:after="0"/>
      <w:outlineLvl w:val="9"/>
    </w:pPr>
    <w:rPr>
      <w:rFonts w:asciiTheme="majorHAnsi" w:hAnsiTheme="majorHAnsi"/>
      <w:b w:val="0"/>
      <w:color w:val="004652" w:themeColor="accent1" w:themeShade="BF"/>
      <w:sz w:val="32"/>
      <w:szCs w:val="32"/>
      <w:lang w:val="en-US"/>
    </w:rPr>
  </w:style>
  <w:style w:type="paragraph" w:styleId="TOC1">
    <w:name w:val="toc 1"/>
    <w:basedOn w:val="Normal"/>
    <w:next w:val="Normal"/>
    <w:autoRedefine/>
    <w:uiPriority w:val="39"/>
    <w:unhideWhenUsed/>
    <w:rsid w:val="009D5DD6"/>
    <w:pPr>
      <w:spacing w:before="120"/>
    </w:pPr>
    <w:rPr>
      <w:bCs/>
    </w:rPr>
  </w:style>
  <w:style w:type="paragraph" w:styleId="TOC2">
    <w:name w:val="toc 2"/>
    <w:basedOn w:val="TOC1"/>
    <w:next w:val="Normal"/>
    <w:autoRedefine/>
    <w:uiPriority w:val="39"/>
    <w:unhideWhenUsed/>
    <w:rsid w:val="009D5DD6"/>
    <w:pPr>
      <w:ind w:left="221"/>
    </w:pPr>
  </w:style>
  <w:style w:type="paragraph" w:styleId="TOC3">
    <w:name w:val="toc 3"/>
    <w:basedOn w:val="TOC2"/>
    <w:next w:val="Normal"/>
    <w:autoRedefine/>
    <w:uiPriority w:val="39"/>
    <w:unhideWhenUsed/>
    <w:rsid w:val="009D5DD6"/>
    <w:pPr>
      <w:spacing w:after="0"/>
      <w:ind w:left="440"/>
    </w:pPr>
    <w:rPr>
      <w:iCs/>
    </w:rPr>
  </w:style>
  <w:style w:type="numbering" w:customStyle="1" w:styleId="Listbulleted">
    <w:name w:val="List (bulleted)"/>
    <w:uiPriority w:val="99"/>
    <w:rsid w:val="006A5059"/>
    <w:pPr>
      <w:numPr>
        <w:numId w:val="11"/>
      </w:numPr>
    </w:pPr>
  </w:style>
  <w:style w:type="paragraph" w:customStyle="1" w:styleId="IWAFigurecaption">
    <w:name w:val="IWA Figure caption"/>
    <w:basedOn w:val="IWATablecaption"/>
    <w:qFormat/>
    <w:rsid w:val="00C04B90"/>
    <w:pPr>
      <w:spacing w:before="120" w:after="240"/>
    </w:pPr>
    <w:rPr>
      <w:b/>
    </w:rPr>
  </w:style>
  <w:style w:type="table" w:styleId="TableGrid">
    <w:name w:val="Table Grid"/>
    <w:basedOn w:val="TableNormal"/>
    <w:uiPriority w:val="39"/>
    <w:rsid w:val="006633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3-Accent1">
    <w:name w:val="List Table 3 Accent 1"/>
    <w:basedOn w:val="TableNormal"/>
    <w:uiPriority w:val="48"/>
    <w:rsid w:val="0066337E"/>
    <w:pPr>
      <w:spacing w:after="0" w:line="240" w:lineRule="auto"/>
    </w:pPr>
    <w:tblPr>
      <w:tblStyleRowBandSize w:val="1"/>
      <w:tblStyleColBandSize w:val="1"/>
      <w:tblBorders>
        <w:top w:val="single" w:sz="4" w:space="0" w:color="005E6E" w:themeColor="accent1"/>
        <w:left w:val="single" w:sz="4" w:space="0" w:color="005E6E" w:themeColor="accent1"/>
        <w:bottom w:val="single" w:sz="4" w:space="0" w:color="005E6E" w:themeColor="accent1"/>
        <w:right w:val="single" w:sz="4" w:space="0" w:color="005E6E" w:themeColor="accent1"/>
      </w:tblBorders>
    </w:tblPr>
    <w:tblStylePr w:type="firstRow">
      <w:rPr>
        <w:b/>
        <w:bCs/>
        <w:color w:val="FFFFFF" w:themeColor="background1"/>
      </w:rPr>
      <w:tblPr/>
      <w:tcPr>
        <w:shd w:val="clear" w:color="auto" w:fill="005E6E" w:themeFill="accent1"/>
      </w:tcPr>
    </w:tblStylePr>
    <w:tblStylePr w:type="lastRow">
      <w:rPr>
        <w:b/>
        <w:bCs/>
      </w:rPr>
      <w:tblPr/>
      <w:tcPr>
        <w:tcBorders>
          <w:top w:val="double" w:sz="4" w:space="0" w:color="005E6E"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5E6E" w:themeColor="accent1"/>
          <w:right w:val="single" w:sz="4" w:space="0" w:color="005E6E" w:themeColor="accent1"/>
        </w:tcBorders>
      </w:tcPr>
    </w:tblStylePr>
    <w:tblStylePr w:type="band1Horz">
      <w:tblPr/>
      <w:tcPr>
        <w:tcBorders>
          <w:top w:val="single" w:sz="4" w:space="0" w:color="005E6E" w:themeColor="accent1"/>
          <w:bottom w:val="single" w:sz="4" w:space="0" w:color="005E6E"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E6E" w:themeColor="accent1"/>
          <w:left w:val="nil"/>
        </w:tcBorders>
      </w:tcPr>
    </w:tblStylePr>
    <w:tblStylePr w:type="swCell">
      <w:tblPr/>
      <w:tcPr>
        <w:tcBorders>
          <w:top w:val="double" w:sz="4" w:space="0" w:color="005E6E" w:themeColor="accent1"/>
          <w:right w:val="nil"/>
        </w:tcBorders>
      </w:tcPr>
    </w:tblStylePr>
  </w:style>
  <w:style w:type="table" w:customStyle="1" w:styleId="IWATemplate">
    <w:name w:val="IWA Template"/>
    <w:basedOn w:val="ListTable3-Accent1"/>
    <w:uiPriority w:val="99"/>
    <w:rsid w:val="002E647C"/>
    <w:pPr>
      <w:spacing w:before="40" w:after="40"/>
    </w:pPr>
    <w:rPr>
      <w:rFonts w:ascii="Arial" w:hAnsi="Arial"/>
      <w:sz w:val="20"/>
    </w:rPr>
    <w:tblPr>
      <w:tblBorders>
        <w:top w:val="none" w:sz="0" w:space="0" w:color="auto"/>
        <w:left w:val="none" w:sz="0" w:space="0" w:color="auto"/>
        <w:bottom w:val="none" w:sz="0" w:space="0" w:color="auto"/>
        <w:right w:val="none" w:sz="0" w:space="0" w:color="auto"/>
        <w:insideH w:val="single" w:sz="4" w:space="0" w:color="005E6E" w:themeColor="accent1"/>
        <w:insideV w:val="single" w:sz="4" w:space="0" w:color="005E6E" w:themeColor="accent1"/>
      </w:tblBorders>
    </w:tblPr>
    <w:tcPr>
      <w:shd w:val="clear" w:color="auto" w:fill="FFFFFF" w:themeFill="background1"/>
    </w:tcPr>
    <w:tblStylePr w:type="firstRow">
      <w:rPr>
        <w:rFonts w:ascii="Arial" w:hAnsi="Arial"/>
        <w:b/>
        <w:bCs/>
        <w:color w:val="FFFFFF" w:themeColor="background1"/>
        <w:sz w:val="20"/>
      </w:rPr>
      <w:tblPr/>
      <w:tcPr>
        <w:shd w:val="clear" w:color="auto" w:fill="005E6E" w:themeFill="accent1"/>
      </w:tcPr>
    </w:tblStylePr>
    <w:tblStylePr w:type="lastRow">
      <w:rPr>
        <w:b/>
        <w:bCs/>
      </w:rPr>
      <w:tblPr/>
      <w:tcPr>
        <w:tcBorders>
          <w:top w:val="double" w:sz="4" w:space="0" w:color="005E6E" w:themeColor="accent1"/>
        </w:tcBorders>
        <w:shd w:val="clear" w:color="auto" w:fill="FFFFFF" w:themeFill="background1"/>
      </w:tcPr>
    </w:tblStylePr>
    <w:tblStylePr w:type="firstCol">
      <w:rPr>
        <w:b w:val="0"/>
        <w:bCs/>
      </w:rPr>
      <w:tblPr/>
      <w:tcPr>
        <w:tcBorders>
          <w:right w:val="nil"/>
        </w:tcBorders>
        <w:shd w:val="clear" w:color="auto" w:fill="FFFFFF" w:themeFill="background1"/>
      </w:tcPr>
    </w:tblStylePr>
    <w:tblStylePr w:type="lastCol">
      <w:rPr>
        <w:b w:val="0"/>
        <w:bCs/>
      </w:rPr>
      <w:tblPr/>
      <w:tcPr>
        <w:tcBorders>
          <w:left w:val="nil"/>
        </w:tcBorders>
        <w:shd w:val="clear" w:color="auto" w:fill="FFFFFF" w:themeFill="background1"/>
      </w:tcPr>
    </w:tblStylePr>
    <w:tblStylePr w:type="band1Vert">
      <w:tblPr/>
      <w:tcPr>
        <w:tcBorders>
          <w:left w:val="single" w:sz="4" w:space="0" w:color="005E6E" w:themeColor="accent1"/>
          <w:right w:val="single" w:sz="4" w:space="0" w:color="005E6E" w:themeColor="accent1"/>
        </w:tcBorders>
      </w:tcPr>
    </w:tblStylePr>
    <w:tblStylePr w:type="band1Horz">
      <w:tblPr/>
      <w:tcPr>
        <w:tcBorders>
          <w:top w:val="single" w:sz="4" w:space="0" w:color="005E6E" w:themeColor="accent1"/>
          <w:bottom w:val="single" w:sz="4" w:space="0" w:color="005E6E"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E6E" w:themeColor="accent1"/>
          <w:left w:val="nil"/>
        </w:tcBorders>
      </w:tcPr>
    </w:tblStylePr>
    <w:tblStylePr w:type="swCell">
      <w:tblPr/>
      <w:tcPr>
        <w:tcBorders>
          <w:top w:val="double" w:sz="4" w:space="0" w:color="005E6E" w:themeColor="accent1"/>
          <w:right w:val="nil"/>
        </w:tcBorders>
      </w:tcPr>
    </w:tblStylePr>
  </w:style>
  <w:style w:type="paragraph" w:styleId="TableofFigures">
    <w:name w:val="table of figures"/>
    <w:basedOn w:val="TOC1"/>
    <w:next w:val="Normal"/>
    <w:uiPriority w:val="99"/>
    <w:rsid w:val="00B17A2C"/>
    <w:pPr>
      <w:spacing w:after="0"/>
    </w:pPr>
  </w:style>
  <w:style w:type="paragraph" w:styleId="TOC6">
    <w:name w:val="toc 6"/>
    <w:basedOn w:val="Normal"/>
    <w:next w:val="Normal"/>
    <w:autoRedefine/>
    <w:uiPriority w:val="39"/>
    <w:semiHidden/>
    <w:rsid w:val="0068037C"/>
    <w:pPr>
      <w:spacing w:after="0"/>
      <w:ind w:left="1100"/>
    </w:pPr>
    <w:rPr>
      <w:sz w:val="18"/>
      <w:szCs w:val="18"/>
    </w:rPr>
  </w:style>
  <w:style w:type="paragraph" w:styleId="TOC7">
    <w:name w:val="toc 7"/>
    <w:basedOn w:val="Normal"/>
    <w:next w:val="Normal"/>
    <w:autoRedefine/>
    <w:uiPriority w:val="39"/>
    <w:semiHidden/>
    <w:rsid w:val="0068037C"/>
    <w:pPr>
      <w:spacing w:after="0"/>
      <w:ind w:left="1320"/>
    </w:pPr>
    <w:rPr>
      <w:sz w:val="18"/>
      <w:szCs w:val="18"/>
    </w:rPr>
  </w:style>
  <w:style w:type="paragraph" w:styleId="TOC8">
    <w:name w:val="toc 8"/>
    <w:basedOn w:val="Normal"/>
    <w:next w:val="Normal"/>
    <w:autoRedefine/>
    <w:uiPriority w:val="39"/>
    <w:semiHidden/>
    <w:rsid w:val="0068037C"/>
    <w:pPr>
      <w:spacing w:after="0"/>
      <w:ind w:left="1540"/>
    </w:pPr>
    <w:rPr>
      <w:sz w:val="18"/>
      <w:szCs w:val="18"/>
    </w:rPr>
  </w:style>
  <w:style w:type="paragraph" w:styleId="TOC9">
    <w:name w:val="toc 9"/>
    <w:basedOn w:val="Normal"/>
    <w:next w:val="Normal"/>
    <w:autoRedefine/>
    <w:uiPriority w:val="39"/>
    <w:semiHidden/>
    <w:rsid w:val="0068037C"/>
    <w:pPr>
      <w:spacing w:after="0"/>
      <w:ind w:left="1760"/>
    </w:pPr>
    <w:rPr>
      <w:sz w:val="18"/>
      <w:szCs w:val="18"/>
    </w:rPr>
  </w:style>
  <w:style w:type="paragraph" w:customStyle="1" w:styleId="IWAAttachmentheading">
    <w:name w:val="IWA Attachment heading"/>
    <w:basedOn w:val="IWAHeadingnonnumbered"/>
    <w:qFormat/>
    <w:rsid w:val="00BD6AB3"/>
    <w:pPr>
      <w:jc w:val="right"/>
    </w:pPr>
  </w:style>
  <w:style w:type="paragraph" w:styleId="Revision">
    <w:name w:val="Revision"/>
    <w:hidden/>
    <w:uiPriority w:val="99"/>
    <w:semiHidden/>
    <w:rsid w:val="00793645"/>
    <w:pPr>
      <w:spacing w:after="0" w:line="240" w:lineRule="auto"/>
    </w:pPr>
    <w:rPr>
      <w:rFonts w:eastAsiaTheme="minorEastAsia"/>
      <w:sz w:val="20"/>
      <w:szCs w:val="20"/>
    </w:rPr>
  </w:style>
  <w:style w:type="character" w:customStyle="1" w:styleId="normaltextrun">
    <w:name w:val="normaltextrun"/>
    <w:basedOn w:val="DefaultParagraphFont"/>
    <w:rsid w:val="00FC3F61"/>
  </w:style>
  <w:style w:type="character" w:customStyle="1" w:styleId="eop">
    <w:name w:val="eop"/>
    <w:basedOn w:val="DefaultParagraphFont"/>
    <w:rsid w:val="00FC3F61"/>
  </w:style>
  <w:style w:type="paragraph" w:styleId="BodyText">
    <w:name w:val="Body Text"/>
    <w:basedOn w:val="Normal"/>
    <w:link w:val="BodyTextChar"/>
    <w:uiPriority w:val="1"/>
    <w:unhideWhenUsed/>
    <w:qFormat/>
    <w:rsid w:val="004E3B91"/>
    <w:pPr>
      <w:spacing w:line="280" w:lineRule="atLeast"/>
      <w:contextualSpacing w:val="0"/>
      <w:jc w:val="both"/>
    </w:pPr>
    <w:rPr>
      <w:rFonts w:ascii="Arial" w:eastAsiaTheme="minorHAnsi" w:hAnsi="Arial" w:cstheme="majorHAnsi"/>
      <w:sz w:val="22"/>
    </w:rPr>
  </w:style>
  <w:style w:type="character" w:customStyle="1" w:styleId="BodyTextChar">
    <w:name w:val="Body Text Char"/>
    <w:basedOn w:val="DefaultParagraphFont"/>
    <w:link w:val="BodyText"/>
    <w:uiPriority w:val="1"/>
    <w:rsid w:val="004E3B91"/>
    <w:rPr>
      <w:rFonts w:ascii="Arial" w:hAnsi="Arial" w:cstheme="majorHAnsi"/>
      <w:szCs w:val="20"/>
    </w:rPr>
  </w:style>
  <w:style w:type="paragraph" w:customStyle="1" w:styleId="Body-Bullets1">
    <w:name w:val="Body - Bullets 1"/>
    <w:basedOn w:val="Normal"/>
    <w:qFormat/>
    <w:rsid w:val="00661527"/>
    <w:pPr>
      <w:keepLines/>
      <w:numPr>
        <w:numId w:val="15"/>
      </w:numPr>
      <w:spacing w:after="120" w:line="280" w:lineRule="atLeast"/>
      <w:contextualSpacing w:val="0"/>
      <w:jc w:val="both"/>
    </w:pPr>
    <w:rPr>
      <w:rFonts w:ascii="Arial" w:eastAsia="Times New Roman" w:hAnsi="Arial" w:cstheme="majorHAnsi"/>
      <w:sz w:val="22"/>
    </w:rPr>
  </w:style>
  <w:style w:type="character" w:styleId="UnresolvedMention">
    <w:name w:val="Unresolved Mention"/>
    <w:basedOn w:val="DefaultParagraphFont"/>
    <w:uiPriority w:val="99"/>
    <w:semiHidden/>
    <w:unhideWhenUsed/>
    <w:rsid w:val="00A409B1"/>
    <w:rPr>
      <w:color w:val="605E5C"/>
      <w:shd w:val="clear" w:color="auto" w:fill="E1DFDD"/>
    </w:rPr>
  </w:style>
  <w:style w:type="character" w:styleId="Mention">
    <w:name w:val="Mention"/>
    <w:basedOn w:val="DefaultParagraphFont"/>
    <w:uiPriority w:val="99"/>
    <w:unhideWhenUsed/>
    <w:rsid w:val="00870901"/>
    <w:rPr>
      <w:color w:val="2B579A"/>
      <w:shd w:val="clear" w:color="auto" w:fill="E1DFDD"/>
    </w:rPr>
  </w:style>
  <w:style w:type="paragraph" w:customStyle="1" w:styleId="IWABodyspaceafter">
    <w:name w:val="IWA Body space after"/>
    <w:link w:val="IWABodyspaceafterChar"/>
    <w:qFormat/>
    <w:rsid w:val="002F2A7A"/>
    <w:pPr>
      <w:spacing w:after="120" w:line="240" w:lineRule="auto"/>
    </w:pPr>
    <w:rPr>
      <w:rFonts w:ascii="Arial" w:hAnsi="Arial" w:cs="Arial"/>
    </w:rPr>
  </w:style>
  <w:style w:type="character" w:customStyle="1" w:styleId="IWABodyspaceafterChar">
    <w:name w:val="IWA Body space after Char"/>
    <w:basedOn w:val="DefaultParagraphFont"/>
    <w:link w:val="IWABodyspaceafter"/>
    <w:rsid w:val="002F2A7A"/>
    <w:rPr>
      <w:rFonts w:ascii="Arial" w:hAnsi="Arial" w:cs="Arial"/>
    </w:rPr>
  </w:style>
  <w:style w:type="character" w:customStyle="1" w:styleId="ListParagraphChar">
    <w:name w:val="List Paragraph Char"/>
    <w:aliases w:val="Bullet List Char,FooterText Char"/>
    <w:basedOn w:val="DefaultParagraphFont"/>
    <w:link w:val="ListParagraph"/>
    <w:uiPriority w:val="34"/>
    <w:locked/>
    <w:rsid w:val="00EE3D61"/>
    <w:rPr>
      <w:rFonts w:eastAsiaTheme="minorEastAsi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981262">
      <w:bodyDiv w:val="1"/>
      <w:marLeft w:val="0"/>
      <w:marRight w:val="0"/>
      <w:marTop w:val="0"/>
      <w:marBottom w:val="0"/>
      <w:divBdr>
        <w:top w:val="none" w:sz="0" w:space="0" w:color="auto"/>
        <w:left w:val="none" w:sz="0" w:space="0" w:color="auto"/>
        <w:bottom w:val="none" w:sz="0" w:space="0" w:color="auto"/>
        <w:right w:val="none" w:sz="0" w:space="0" w:color="auto"/>
      </w:divBdr>
    </w:div>
    <w:div w:id="696925810">
      <w:bodyDiv w:val="1"/>
      <w:marLeft w:val="0"/>
      <w:marRight w:val="0"/>
      <w:marTop w:val="0"/>
      <w:marBottom w:val="0"/>
      <w:divBdr>
        <w:top w:val="none" w:sz="0" w:space="0" w:color="auto"/>
        <w:left w:val="none" w:sz="0" w:space="0" w:color="auto"/>
        <w:bottom w:val="none" w:sz="0" w:space="0" w:color="auto"/>
        <w:right w:val="none" w:sz="0" w:space="0" w:color="auto"/>
      </w:divBdr>
    </w:div>
    <w:div w:id="1308314282">
      <w:bodyDiv w:val="1"/>
      <w:marLeft w:val="0"/>
      <w:marRight w:val="0"/>
      <w:marTop w:val="0"/>
      <w:marBottom w:val="0"/>
      <w:divBdr>
        <w:top w:val="none" w:sz="0" w:space="0" w:color="auto"/>
        <w:left w:val="none" w:sz="0" w:space="0" w:color="auto"/>
        <w:bottom w:val="none" w:sz="0" w:space="0" w:color="auto"/>
        <w:right w:val="none" w:sz="0" w:space="0" w:color="auto"/>
      </w:divBdr>
    </w:div>
    <w:div w:id="1481724660">
      <w:bodyDiv w:val="1"/>
      <w:marLeft w:val="0"/>
      <w:marRight w:val="0"/>
      <w:marTop w:val="0"/>
      <w:marBottom w:val="0"/>
      <w:divBdr>
        <w:top w:val="none" w:sz="0" w:space="0" w:color="auto"/>
        <w:left w:val="none" w:sz="0" w:space="0" w:color="auto"/>
        <w:bottom w:val="none" w:sz="0" w:space="0" w:color="auto"/>
        <w:right w:val="none" w:sz="0" w:space="0" w:color="auto"/>
      </w:divBdr>
      <w:divsChild>
        <w:div w:id="203952279">
          <w:marLeft w:val="0"/>
          <w:marRight w:val="0"/>
          <w:marTop w:val="0"/>
          <w:marBottom w:val="0"/>
          <w:divBdr>
            <w:top w:val="none" w:sz="0" w:space="0" w:color="auto"/>
            <w:left w:val="none" w:sz="0" w:space="0" w:color="auto"/>
            <w:bottom w:val="none" w:sz="0" w:space="0" w:color="auto"/>
            <w:right w:val="none" w:sz="0" w:space="0" w:color="auto"/>
          </w:divBdr>
        </w:div>
        <w:div w:id="221529645">
          <w:marLeft w:val="0"/>
          <w:marRight w:val="0"/>
          <w:marTop w:val="0"/>
          <w:marBottom w:val="0"/>
          <w:divBdr>
            <w:top w:val="none" w:sz="0" w:space="0" w:color="auto"/>
            <w:left w:val="none" w:sz="0" w:space="0" w:color="auto"/>
            <w:bottom w:val="none" w:sz="0" w:space="0" w:color="auto"/>
            <w:right w:val="none" w:sz="0" w:space="0" w:color="auto"/>
          </w:divBdr>
        </w:div>
        <w:div w:id="778257922">
          <w:marLeft w:val="0"/>
          <w:marRight w:val="0"/>
          <w:marTop w:val="0"/>
          <w:marBottom w:val="0"/>
          <w:divBdr>
            <w:top w:val="none" w:sz="0" w:space="0" w:color="auto"/>
            <w:left w:val="none" w:sz="0" w:space="0" w:color="auto"/>
            <w:bottom w:val="none" w:sz="0" w:space="0" w:color="auto"/>
            <w:right w:val="none" w:sz="0" w:space="0" w:color="auto"/>
          </w:divBdr>
        </w:div>
        <w:div w:id="1094520426">
          <w:marLeft w:val="0"/>
          <w:marRight w:val="0"/>
          <w:marTop w:val="0"/>
          <w:marBottom w:val="0"/>
          <w:divBdr>
            <w:top w:val="none" w:sz="0" w:space="0" w:color="auto"/>
            <w:left w:val="none" w:sz="0" w:space="0" w:color="auto"/>
            <w:bottom w:val="none" w:sz="0" w:space="0" w:color="auto"/>
            <w:right w:val="none" w:sz="0" w:space="0" w:color="auto"/>
          </w:divBdr>
        </w:div>
        <w:div w:id="1155995191">
          <w:marLeft w:val="0"/>
          <w:marRight w:val="0"/>
          <w:marTop w:val="0"/>
          <w:marBottom w:val="0"/>
          <w:divBdr>
            <w:top w:val="none" w:sz="0" w:space="0" w:color="auto"/>
            <w:left w:val="none" w:sz="0" w:space="0" w:color="auto"/>
            <w:bottom w:val="none" w:sz="0" w:space="0" w:color="auto"/>
            <w:right w:val="none" w:sz="0" w:space="0" w:color="auto"/>
          </w:divBdr>
        </w:div>
        <w:div w:id="1320689104">
          <w:marLeft w:val="0"/>
          <w:marRight w:val="0"/>
          <w:marTop w:val="0"/>
          <w:marBottom w:val="0"/>
          <w:divBdr>
            <w:top w:val="none" w:sz="0" w:space="0" w:color="auto"/>
            <w:left w:val="none" w:sz="0" w:space="0" w:color="auto"/>
            <w:bottom w:val="none" w:sz="0" w:space="0" w:color="auto"/>
            <w:right w:val="none" w:sz="0" w:space="0" w:color="auto"/>
          </w:divBdr>
        </w:div>
        <w:div w:id="1437630431">
          <w:marLeft w:val="0"/>
          <w:marRight w:val="0"/>
          <w:marTop w:val="0"/>
          <w:marBottom w:val="0"/>
          <w:divBdr>
            <w:top w:val="none" w:sz="0" w:space="0" w:color="auto"/>
            <w:left w:val="none" w:sz="0" w:space="0" w:color="auto"/>
            <w:bottom w:val="none" w:sz="0" w:space="0" w:color="auto"/>
            <w:right w:val="none" w:sz="0" w:space="0" w:color="auto"/>
          </w:divBdr>
        </w:div>
        <w:div w:id="1482454894">
          <w:marLeft w:val="0"/>
          <w:marRight w:val="0"/>
          <w:marTop w:val="0"/>
          <w:marBottom w:val="0"/>
          <w:divBdr>
            <w:top w:val="none" w:sz="0" w:space="0" w:color="auto"/>
            <w:left w:val="none" w:sz="0" w:space="0" w:color="auto"/>
            <w:bottom w:val="none" w:sz="0" w:space="0" w:color="auto"/>
            <w:right w:val="none" w:sz="0" w:space="0" w:color="auto"/>
          </w:divBdr>
        </w:div>
        <w:div w:id="1490243144">
          <w:marLeft w:val="0"/>
          <w:marRight w:val="0"/>
          <w:marTop w:val="0"/>
          <w:marBottom w:val="0"/>
          <w:divBdr>
            <w:top w:val="none" w:sz="0" w:space="0" w:color="auto"/>
            <w:left w:val="none" w:sz="0" w:space="0" w:color="auto"/>
            <w:bottom w:val="none" w:sz="0" w:space="0" w:color="auto"/>
            <w:right w:val="none" w:sz="0" w:space="0" w:color="auto"/>
          </w:divBdr>
        </w:div>
        <w:div w:id="1492479797">
          <w:marLeft w:val="0"/>
          <w:marRight w:val="0"/>
          <w:marTop w:val="0"/>
          <w:marBottom w:val="0"/>
          <w:divBdr>
            <w:top w:val="none" w:sz="0" w:space="0" w:color="auto"/>
            <w:left w:val="none" w:sz="0" w:space="0" w:color="auto"/>
            <w:bottom w:val="none" w:sz="0" w:space="0" w:color="auto"/>
            <w:right w:val="none" w:sz="0" w:space="0" w:color="auto"/>
          </w:divBdr>
        </w:div>
        <w:div w:id="1699814301">
          <w:marLeft w:val="0"/>
          <w:marRight w:val="0"/>
          <w:marTop w:val="0"/>
          <w:marBottom w:val="0"/>
          <w:divBdr>
            <w:top w:val="none" w:sz="0" w:space="0" w:color="auto"/>
            <w:left w:val="none" w:sz="0" w:space="0" w:color="auto"/>
            <w:bottom w:val="none" w:sz="0" w:space="0" w:color="auto"/>
            <w:right w:val="none" w:sz="0" w:space="0" w:color="auto"/>
          </w:divBdr>
        </w:div>
        <w:div w:id="1726445709">
          <w:marLeft w:val="0"/>
          <w:marRight w:val="0"/>
          <w:marTop w:val="0"/>
          <w:marBottom w:val="0"/>
          <w:divBdr>
            <w:top w:val="none" w:sz="0" w:space="0" w:color="auto"/>
            <w:left w:val="none" w:sz="0" w:space="0" w:color="auto"/>
            <w:bottom w:val="none" w:sz="0" w:space="0" w:color="auto"/>
            <w:right w:val="none" w:sz="0" w:space="0" w:color="auto"/>
          </w:divBdr>
        </w:div>
        <w:div w:id="1742561092">
          <w:marLeft w:val="0"/>
          <w:marRight w:val="0"/>
          <w:marTop w:val="0"/>
          <w:marBottom w:val="0"/>
          <w:divBdr>
            <w:top w:val="none" w:sz="0" w:space="0" w:color="auto"/>
            <w:left w:val="none" w:sz="0" w:space="0" w:color="auto"/>
            <w:bottom w:val="none" w:sz="0" w:space="0" w:color="auto"/>
            <w:right w:val="none" w:sz="0" w:space="0" w:color="auto"/>
          </w:divBdr>
        </w:div>
        <w:div w:id="1822430703">
          <w:marLeft w:val="0"/>
          <w:marRight w:val="0"/>
          <w:marTop w:val="0"/>
          <w:marBottom w:val="0"/>
          <w:divBdr>
            <w:top w:val="none" w:sz="0" w:space="0" w:color="auto"/>
            <w:left w:val="none" w:sz="0" w:space="0" w:color="auto"/>
            <w:bottom w:val="none" w:sz="0" w:space="0" w:color="auto"/>
            <w:right w:val="none" w:sz="0" w:space="0" w:color="auto"/>
          </w:divBdr>
        </w:div>
        <w:div w:id="1868567279">
          <w:marLeft w:val="0"/>
          <w:marRight w:val="0"/>
          <w:marTop w:val="0"/>
          <w:marBottom w:val="0"/>
          <w:divBdr>
            <w:top w:val="none" w:sz="0" w:space="0" w:color="auto"/>
            <w:left w:val="none" w:sz="0" w:space="0" w:color="auto"/>
            <w:bottom w:val="none" w:sz="0" w:space="0" w:color="auto"/>
            <w:right w:val="none" w:sz="0" w:space="0" w:color="auto"/>
          </w:divBdr>
        </w:div>
      </w:divsChild>
    </w:div>
    <w:div w:id="1608586636">
      <w:bodyDiv w:val="1"/>
      <w:marLeft w:val="0"/>
      <w:marRight w:val="0"/>
      <w:marTop w:val="0"/>
      <w:marBottom w:val="0"/>
      <w:divBdr>
        <w:top w:val="none" w:sz="0" w:space="0" w:color="auto"/>
        <w:left w:val="none" w:sz="0" w:space="0" w:color="auto"/>
        <w:bottom w:val="none" w:sz="0" w:space="0" w:color="auto"/>
        <w:right w:val="none" w:sz="0" w:space="0" w:color="auto"/>
      </w:divBdr>
      <w:divsChild>
        <w:div w:id="1156725596">
          <w:marLeft w:val="0"/>
          <w:marRight w:val="0"/>
          <w:marTop w:val="0"/>
          <w:marBottom w:val="0"/>
          <w:divBdr>
            <w:top w:val="none" w:sz="0" w:space="0" w:color="auto"/>
            <w:left w:val="none" w:sz="0" w:space="0" w:color="auto"/>
            <w:bottom w:val="none" w:sz="0" w:space="0" w:color="auto"/>
            <w:right w:val="none" w:sz="0" w:space="0" w:color="auto"/>
          </w:divBdr>
        </w:div>
        <w:div w:id="1424642542">
          <w:marLeft w:val="0"/>
          <w:marRight w:val="0"/>
          <w:marTop w:val="0"/>
          <w:marBottom w:val="0"/>
          <w:divBdr>
            <w:top w:val="none" w:sz="0" w:space="0" w:color="auto"/>
            <w:left w:val="none" w:sz="0" w:space="0" w:color="auto"/>
            <w:bottom w:val="none" w:sz="0" w:space="0" w:color="auto"/>
            <w:right w:val="none" w:sz="0" w:space="0" w:color="auto"/>
          </w:divBdr>
        </w:div>
        <w:div w:id="1474372813">
          <w:marLeft w:val="0"/>
          <w:marRight w:val="0"/>
          <w:marTop w:val="0"/>
          <w:marBottom w:val="0"/>
          <w:divBdr>
            <w:top w:val="none" w:sz="0" w:space="0" w:color="auto"/>
            <w:left w:val="none" w:sz="0" w:space="0" w:color="auto"/>
            <w:bottom w:val="none" w:sz="0" w:space="0" w:color="auto"/>
            <w:right w:val="none" w:sz="0" w:space="0" w:color="auto"/>
          </w:divBdr>
        </w:div>
        <w:div w:id="2114280847">
          <w:marLeft w:val="0"/>
          <w:marRight w:val="0"/>
          <w:marTop w:val="0"/>
          <w:marBottom w:val="0"/>
          <w:divBdr>
            <w:top w:val="none" w:sz="0" w:space="0" w:color="auto"/>
            <w:left w:val="none" w:sz="0" w:space="0" w:color="auto"/>
            <w:bottom w:val="none" w:sz="0" w:space="0" w:color="auto"/>
            <w:right w:val="none" w:sz="0" w:space="0" w:color="auto"/>
          </w:divBdr>
        </w:div>
      </w:divsChild>
    </w:div>
    <w:div w:id="1682512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emf"/><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ellis\WA%20Department%20of%20the%20Premier%20and%20Cabinet\IWA%20-%20Documents\General\Corporate\Administration\Templates\IWA%20Plan%20template.dotx" TargetMode="External"/></Relationships>
</file>

<file path=word/theme/theme1.xml><?xml version="1.0" encoding="utf-8"?>
<a:theme xmlns:a="http://schemas.openxmlformats.org/drawingml/2006/main" name="Office Theme">
  <a:themeElements>
    <a:clrScheme name="IWA Custom 1">
      <a:dk1>
        <a:sysClr val="windowText" lastClr="000000"/>
      </a:dk1>
      <a:lt1>
        <a:sysClr val="window" lastClr="FFFFFF"/>
      </a:lt1>
      <a:dk2>
        <a:srgbClr val="44546A"/>
      </a:dk2>
      <a:lt2>
        <a:srgbClr val="E7E6E6"/>
      </a:lt2>
      <a:accent1>
        <a:srgbClr val="005E6E"/>
      </a:accent1>
      <a:accent2>
        <a:srgbClr val="DC4405"/>
      </a:accent2>
      <a:accent3>
        <a:srgbClr val="A2AD00"/>
      </a:accent3>
      <a:accent4>
        <a:srgbClr val="954F72"/>
      </a:accent4>
      <a:accent5>
        <a:srgbClr val="0563C1"/>
      </a:accent5>
      <a:accent6>
        <a:srgbClr val="FFC000"/>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27684D670E09345AD168307C64CA746" ma:contentTypeVersion="15" ma:contentTypeDescription="Create a new document." ma:contentTypeScope="" ma:versionID="024ff3070099858de59a63c6bba8eccc">
  <xsd:schema xmlns:xsd="http://www.w3.org/2001/XMLSchema" xmlns:xs="http://www.w3.org/2001/XMLSchema" xmlns:p="http://schemas.microsoft.com/office/2006/metadata/properties" xmlns:ns2="d19cec14-a72d-425f-b058-d0d6c8756c11" xmlns:ns3="19bf8ff5-4026-46bf-9f26-f5d71bbb7246" targetNamespace="http://schemas.microsoft.com/office/2006/metadata/properties" ma:root="true" ma:fieldsID="f8cfcb9fb16a0ce132cf75eebb8f1497" ns2:_="" ns3:_="">
    <xsd:import namespace="d19cec14-a72d-425f-b058-d0d6c8756c11"/>
    <xsd:import namespace="19bf8ff5-4026-46bf-9f26-f5d71bbb724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OCR"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9cec14-a72d-425f-b058-d0d6c8756c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9dd5136-d8d3-43bd-8536-49417bb0680b" ma:termSetId="09814cd3-568e-fe90-9814-8d621ff8fb84" ma:anchorId="fba54fb3-c3e1-fe81-a776-ca4b69148c4d" ma:open="true" ma:isKeyword="false">
      <xsd:complexType>
        <xsd:sequence>
          <xsd:element ref="pc:Terms" minOccurs="0" maxOccurs="1"/>
        </xsd:sequence>
      </xsd:complex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9bf8ff5-4026-46bf-9f26-f5d71bbb724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19cec14-a72d-425f-b058-d0d6c8756c11">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35F364-4789-407A-95AD-B4FB259AB157}">
  <ds:schemaRefs>
    <ds:schemaRef ds:uri="http://schemas.microsoft.com/sharepoint/v3/contenttype/forms"/>
  </ds:schemaRefs>
</ds:datastoreItem>
</file>

<file path=customXml/itemProps2.xml><?xml version="1.0" encoding="utf-8"?>
<ds:datastoreItem xmlns:ds="http://schemas.openxmlformats.org/officeDocument/2006/customXml" ds:itemID="{5280AF5A-8D94-4063-BF27-9768C9B301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9cec14-a72d-425f-b058-d0d6c8756c11"/>
    <ds:schemaRef ds:uri="19bf8ff5-4026-46bf-9f26-f5d71bbb72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D44F063-CEBE-42B4-A333-9E4CCD93DE56}">
  <ds:schemaRefs>
    <ds:schemaRef ds:uri="http://schemas.microsoft.com/office/2006/metadata/properties"/>
    <ds:schemaRef ds:uri="http://schemas.microsoft.com/office/infopath/2007/PartnerControls"/>
    <ds:schemaRef ds:uri="d19cec14-a72d-425f-b058-d0d6c8756c11"/>
  </ds:schemaRefs>
</ds:datastoreItem>
</file>

<file path=customXml/itemProps4.xml><?xml version="1.0" encoding="utf-8"?>
<ds:datastoreItem xmlns:ds="http://schemas.openxmlformats.org/officeDocument/2006/customXml" ds:itemID="{38044BDE-49C7-428A-9DFE-AAA4225587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IWA Plan template.dotx</Template>
  <TotalTime>8</TotalTime>
  <Pages>4</Pages>
  <Words>1274</Words>
  <Characters>8017</Characters>
  <Application>Microsoft Office Word</Application>
  <DocSecurity>0</DocSecurity>
  <Lines>167</Lines>
  <Paragraphs>104</Paragraphs>
  <ScaleCrop>false</ScaleCrop>
  <Company>DPC</Company>
  <LinksUpToDate>false</LinksUpToDate>
  <CharactersWithSpaces>9187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Ellis, Claire</dc:creator>
  <cp:keywords/>
  <dc:description/>
  <cp:lastModifiedBy>Pike, Shane</cp:lastModifiedBy>
  <cp:revision>3</cp:revision>
  <cp:lastPrinted>2019-08-27T00:59:00Z</cp:lastPrinted>
  <dcterms:created xsi:type="dcterms:W3CDTF">2026-04-22T09:24:00Z</dcterms:created>
  <dcterms:modified xsi:type="dcterms:W3CDTF">2026-04-22T09:25:00Z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268000</vt:r8>
  </property>
  <property fmtid="{D5CDD505-2E9C-101B-9397-08002B2CF9AE}" pid="3" name="MediaServiceImageTags">
    <vt:lpwstr/>
  </property>
  <property fmtid="{D5CDD505-2E9C-101B-9397-08002B2CF9AE}" pid="4" name="_AdHocReviewCycleID">
    <vt:i4>-1416164464</vt:i4>
  </property>
  <property fmtid="{D5CDD505-2E9C-101B-9397-08002B2CF9AE}" pid="5" name="_NewReviewCycle">
    <vt:lpwstr/>
  </property>
  <property fmtid="{D5CDD505-2E9C-101B-9397-08002B2CF9AE}" pid="6" name="_EmailSubject">
    <vt:lpwstr>IWA00043 - Data Engineer - Level 5 - Reporting Change IWA00056 - Director &amp; Stake Holder Data Insights - L8 - POSIE 30/06/28 - RTF </vt:lpwstr>
  </property>
  <property fmtid="{D5CDD505-2E9C-101B-9397-08002B2CF9AE}" pid="7" name="_AuthorEmail">
    <vt:lpwstr>Shane.Pike@dpc.wa.gov.au</vt:lpwstr>
  </property>
  <property fmtid="{D5CDD505-2E9C-101B-9397-08002B2CF9AE}" pid="8" name="_AuthorEmailDisplayName">
    <vt:lpwstr>Pike, Shane</vt:lpwstr>
  </property>
  <property fmtid="{D5CDD505-2E9C-101B-9397-08002B2CF9AE}" pid="9" name="MSIP_Label_116cf7cf-4bad-475a-a557-f71d08d59046_Enabled">
    <vt:lpwstr>true</vt:lpwstr>
  </property>
  <property fmtid="{D5CDD505-2E9C-101B-9397-08002B2CF9AE}" pid="10" name="MSIP_Label_116cf7cf-4bad-475a-a557-f71d08d59046_SetDate">
    <vt:lpwstr>2023-10-25T04:55:49Z</vt:lpwstr>
  </property>
  <property fmtid="{D5CDD505-2E9C-101B-9397-08002B2CF9AE}" pid="11" name="MSIP_Label_116cf7cf-4bad-475a-a557-f71d08d59046_Method">
    <vt:lpwstr>Standard</vt:lpwstr>
  </property>
  <property fmtid="{D5CDD505-2E9C-101B-9397-08002B2CF9AE}" pid="12" name="MSIP_Label_116cf7cf-4bad-475a-a557-f71d08d59046_Name">
    <vt:lpwstr>OFFICIAL [ Office ]</vt:lpwstr>
  </property>
  <property fmtid="{D5CDD505-2E9C-101B-9397-08002B2CF9AE}" pid="13" name="MSIP_Label_116cf7cf-4bad-475a-a557-f71d08d59046_SiteId">
    <vt:lpwstr>d48144b5-571f-4b68-9721-e41bc0071e17</vt:lpwstr>
  </property>
  <property fmtid="{D5CDD505-2E9C-101B-9397-08002B2CF9AE}" pid="14" name="MSIP_Label_116cf7cf-4bad-475a-a557-f71d08d59046_ActionId">
    <vt:lpwstr>98fa1b6f-ba2b-4376-b28a-27ebd8a146be</vt:lpwstr>
  </property>
  <property fmtid="{D5CDD505-2E9C-101B-9397-08002B2CF9AE}" pid="15" name="MSIP_Label_116cf7cf-4bad-475a-a557-f71d08d59046_ContentBits">
    <vt:lpwstr>0</vt:lpwstr>
  </property>
  <property fmtid="{D5CDD505-2E9C-101B-9397-08002B2CF9AE}" pid="16" name="_PreviousAdHocReviewCycleID">
    <vt:i4>-1453381929</vt:i4>
  </property>
  <property fmtid="{D5CDD505-2E9C-101B-9397-08002B2CF9AE}" pid="17" name="ContentTypeId">
    <vt:lpwstr>0x010100427684D670E09345AD168307C64CA746</vt:lpwstr>
  </property>
  <property fmtid="{D5CDD505-2E9C-101B-9397-08002B2CF9AE}" pid="18" name="docLang">
    <vt:lpwstr>en</vt:lpwstr>
  </property>
</Properties>
</file>