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97E1D" w14:textId="77777777" w:rsidR="005F593A" w:rsidRPr="005F593A" w:rsidRDefault="005F593A" w:rsidP="005F593A">
      <w:pPr>
        <w:rPr>
          <w:rFonts w:eastAsiaTheme="majorEastAsia" w:cs="Times New Roman (Headings CS)"/>
          <w:b/>
          <w:color w:val="CC5733"/>
          <w:sz w:val="30"/>
          <w:szCs w:val="30"/>
        </w:rPr>
      </w:pPr>
      <w:r w:rsidRPr="005F593A">
        <w:rPr>
          <w:rFonts w:eastAsiaTheme="majorEastAsia" w:cs="Times New Roman (Headings CS)"/>
          <w:b/>
          <w:color w:val="CC5733"/>
          <w:sz w:val="30"/>
          <w:szCs w:val="30"/>
        </w:rPr>
        <w:t>Digital Communications Officer – Level 4 (DPC23039)</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814"/>
      </w:tblGrid>
      <w:tr w:rsidR="005F593A" w:rsidRPr="00D97E38" w14:paraId="7D03F9E9" w14:textId="77777777">
        <w:trPr>
          <w:trHeight w:val="465"/>
        </w:trPr>
        <w:tc>
          <w:tcPr>
            <w:tcW w:w="4395" w:type="dxa"/>
            <w:vAlign w:val="center"/>
            <w:hideMark/>
          </w:tcPr>
          <w:p w14:paraId="62C8154B" w14:textId="72C23935" w:rsidR="005F593A" w:rsidRPr="00D97E38" w:rsidRDefault="005F593A" w:rsidP="005F593A">
            <w:pPr>
              <w:rPr>
                <w:rFonts w:eastAsiaTheme="majorEastAsia" w:cs="Times New Roman (Headings CS)"/>
                <w:bCs/>
                <w:color w:val="CC5733"/>
                <w:sz w:val="22"/>
                <w:szCs w:val="22"/>
                <w:lang w:val="en-GB"/>
              </w:rPr>
            </w:pPr>
            <w:r w:rsidRPr="00D97E38">
              <w:rPr>
                <w:rFonts w:eastAsiaTheme="majorEastAsia" w:cs="Times New Roman (Headings CS)"/>
                <w:bCs/>
                <w:color w:val="CC5733"/>
                <w:sz w:val="22"/>
                <w:szCs w:val="22"/>
                <w:lang w:val="en-GB"/>
              </w:rPr>
              <w:t xml:space="preserve">Division: </w:t>
            </w:r>
            <w:r w:rsidR="00B22BDA" w:rsidRPr="00D97E38">
              <w:rPr>
                <w:rFonts w:eastAsiaTheme="majorEastAsia" w:cs="Times New Roman (Headings CS)"/>
                <w:bCs/>
                <w:sz w:val="22"/>
                <w:szCs w:val="22"/>
                <w:lang w:val="en-GB"/>
              </w:rPr>
              <w:t xml:space="preserve">Delivery and Policy </w:t>
            </w:r>
          </w:p>
        </w:tc>
        <w:tc>
          <w:tcPr>
            <w:tcW w:w="4814" w:type="dxa"/>
            <w:vAlign w:val="center"/>
            <w:hideMark/>
          </w:tcPr>
          <w:p w14:paraId="30E5DAB4" w14:textId="77777777" w:rsidR="005F593A" w:rsidRPr="00D97E38" w:rsidRDefault="005F593A" w:rsidP="005F593A">
            <w:pPr>
              <w:rPr>
                <w:rFonts w:eastAsiaTheme="majorEastAsia" w:cs="Times New Roman (Headings CS)"/>
                <w:bCs/>
                <w:color w:val="CC5733"/>
                <w:sz w:val="22"/>
                <w:szCs w:val="22"/>
                <w:lang w:val="en-GB"/>
              </w:rPr>
            </w:pPr>
            <w:r w:rsidRPr="00D97E38">
              <w:rPr>
                <w:rFonts w:eastAsiaTheme="majorEastAsia" w:cs="Times New Roman (Headings CS)"/>
                <w:bCs/>
                <w:color w:val="CC5733"/>
                <w:sz w:val="22"/>
                <w:szCs w:val="22"/>
                <w:lang w:val="en-GB"/>
              </w:rPr>
              <w:t xml:space="preserve">Reports to: </w:t>
            </w:r>
            <w:r w:rsidRPr="00D97E38">
              <w:rPr>
                <w:rFonts w:eastAsiaTheme="majorEastAsia" w:cs="Times New Roman (Headings CS)"/>
                <w:bCs/>
                <w:sz w:val="22"/>
                <w:szCs w:val="22"/>
                <w:lang w:val="en-GB"/>
              </w:rPr>
              <w:t>Deputy Digital Communications Manager</w:t>
            </w:r>
          </w:p>
        </w:tc>
      </w:tr>
      <w:tr w:rsidR="005F593A" w:rsidRPr="00D97E38" w14:paraId="0CF7FF02" w14:textId="77777777">
        <w:trPr>
          <w:trHeight w:val="465"/>
        </w:trPr>
        <w:tc>
          <w:tcPr>
            <w:tcW w:w="4395" w:type="dxa"/>
            <w:vAlign w:val="center"/>
            <w:hideMark/>
          </w:tcPr>
          <w:p w14:paraId="1C976DA3" w14:textId="77777777" w:rsidR="005F593A" w:rsidRPr="00D97E38" w:rsidRDefault="005F593A" w:rsidP="005F593A">
            <w:pPr>
              <w:rPr>
                <w:rFonts w:eastAsiaTheme="majorEastAsia" w:cs="Times New Roman (Headings CS)"/>
                <w:bCs/>
                <w:color w:val="CC5733"/>
                <w:sz w:val="22"/>
                <w:szCs w:val="22"/>
                <w:lang w:val="en-GB"/>
              </w:rPr>
            </w:pPr>
            <w:r w:rsidRPr="00D97E38">
              <w:rPr>
                <w:rFonts w:eastAsiaTheme="majorEastAsia" w:cs="Times New Roman (Headings CS)"/>
                <w:bCs/>
                <w:color w:val="CC5733"/>
                <w:sz w:val="22"/>
                <w:szCs w:val="22"/>
                <w:lang w:val="en-GB"/>
              </w:rPr>
              <w:t xml:space="preserve">Directorate Branch: </w:t>
            </w:r>
            <w:r w:rsidRPr="00D97E38">
              <w:rPr>
                <w:rFonts w:eastAsiaTheme="majorEastAsia" w:cs="Times New Roman (Headings CS)"/>
                <w:bCs/>
                <w:sz w:val="22"/>
                <w:szCs w:val="22"/>
                <w:lang w:val="en-GB"/>
              </w:rPr>
              <w:t>Strategic Communications Unit</w:t>
            </w:r>
          </w:p>
        </w:tc>
        <w:tc>
          <w:tcPr>
            <w:tcW w:w="4814" w:type="dxa"/>
            <w:vAlign w:val="center"/>
            <w:hideMark/>
          </w:tcPr>
          <w:p w14:paraId="7855C1C8" w14:textId="77777777" w:rsidR="005F593A" w:rsidRPr="00D97E38" w:rsidRDefault="005F593A" w:rsidP="005F593A">
            <w:pPr>
              <w:rPr>
                <w:rFonts w:eastAsiaTheme="majorEastAsia" w:cs="Times New Roman (Headings CS)"/>
                <w:bCs/>
                <w:color w:val="CC5733"/>
                <w:sz w:val="22"/>
                <w:szCs w:val="22"/>
                <w:lang w:val="en-GB"/>
              </w:rPr>
            </w:pPr>
            <w:r w:rsidRPr="00D97E38">
              <w:rPr>
                <w:rFonts w:eastAsiaTheme="majorEastAsia" w:cs="Times New Roman (Headings CS)"/>
                <w:bCs/>
                <w:color w:val="CC5733"/>
                <w:sz w:val="22"/>
                <w:szCs w:val="22"/>
                <w:lang w:val="en-GB"/>
              </w:rPr>
              <w:t xml:space="preserve">Supervises: </w:t>
            </w:r>
            <w:r w:rsidRPr="00D97E38">
              <w:rPr>
                <w:rFonts w:eastAsiaTheme="majorEastAsia" w:cs="Times New Roman (Headings CS)"/>
                <w:bCs/>
                <w:sz w:val="22"/>
                <w:szCs w:val="22"/>
                <w:lang w:val="en-GB"/>
              </w:rPr>
              <w:t>NIL</w:t>
            </w:r>
          </w:p>
        </w:tc>
      </w:tr>
      <w:tr w:rsidR="005F593A" w:rsidRPr="00D97E38" w14:paraId="2B0ECED6" w14:textId="77777777">
        <w:trPr>
          <w:trHeight w:val="465"/>
        </w:trPr>
        <w:tc>
          <w:tcPr>
            <w:tcW w:w="4395" w:type="dxa"/>
            <w:hideMark/>
          </w:tcPr>
          <w:p w14:paraId="20FEB231" w14:textId="77777777" w:rsidR="005F593A" w:rsidRPr="00D97E38" w:rsidRDefault="005F593A" w:rsidP="005F593A">
            <w:pPr>
              <w:rPr>
                <w:rFonts w:eastAsiaTheme="majorEastAsia" w:cs="Times New Roman (Headings CS)"/>
                <w:bCs/>
                <w:color w:val="CC5733"/>
                <w:sz w:val="22"/>
                <w:szCs w:val="22"/>
                <w:lang w:val="en-GB"/>
              </w:rPr>
            </w:pPr>
            <w:r w:rsidRPr="00D97E38">
              <w:rPr>
                <w:rFonts w:eastAsiaTheme="majorEastAsia" w:cs="Times New Roman (Headings CS)"/>
                <w:bCs/>
                <w:color w:val="CC5733"/>
                <w:sz w:val="22"/>
                <w:szCs w:val="22"/>
                <w:lang w:val="en-GB"/>
              </w:rPr>
              <w:t xml:space="preserve">Location: </w:t>
            </w:r>
            <w:r w:rsidRPr="00D97E38">
              <w:rPr>
                <w:rFonts w:eastAsiaTheme="majorEastAsia" w:cs="Times New Roman (Headings CS)"/>
                <w:bCs/>
                <w:sz w:val="22"/>
                <w:szCs w:val="22"/>
                <w:lang w:val="en-GB"/>
              </w:rPr>
              <w:t>West Perth</w:t>
            </w:r>
          </w:p>
        </w:tc>
        <w:tc>
          <w:tcPr>
            <w:tcW w:w="4814" w:type="dxa"/>
            <w:hideMark/>
          </w:tcPr>
          <w:p w14:paraId="6606B9B2" w14:textId="77777777" w:rsidR="005F593A" w:rsidRPr="00D97E38" w:rsidRDefault="005F593A" w:rsidP="005F593A">
            <w:pPr>
              <w:rPr>
                <w:rFonts w:eastAsiaTheme="majorEastAsia" w:cs="Times New Roman (Headings CS)"/>
                <w:bCs/>
                <w:color w:val="CC5733"/>
                <w:sz w:val="22"/>
                <w:szCs w:val="22"/>
                <w:lang w:val="en-GB"/>
              </w:rPr>
            </w:pPr>
            <w:r w:rsidRPr="00D97E38">
              <w:rPr>
                <w:rFonts w:eastAsiaTheme="majorEastAsia" w:cs="Times New Roman (Headings CS)"/>
                <w:bCs/>
                <w:color w:val="CC5733"/>
                <w:sz w:val="22"/>
                <w:szCs w:val="22"/>
                <w:lang w:val="en-GB"/>
              </w:rPr>
              <w:t xml:space="preserve">OSCA Code: </w:t>
            </w:r>
          </w:p>
        </w:tc>
      </w:tr>
    </w:tbl>
    <w:p w14:paraId="7221B42B" w14:textId="325FA6B2" w:rsidR="005F593A" w:rsidRPr="00D97E38" w:rsidRDefault="005F593A" w:rsidP="005F593A">
      <w:pPr>
        <w:rPr>
          <w:rFonts w:eastAsiaTheme="majorEastAsia" w:cs="Times New Roman (Headings CS)"/>
          <w:b/>
          <w:color w:val="CC5733"/>
          <w:sz w:val="22"/>
          <w:szCs w:val="22"/>
        </w:rPr>
      </w:pPr>
      <w:r w:rsidRPr="00D97E38">
        <w:rPr>
          <w:rFonts w:eastAsiaTheme="majorEastAsia" w:cs="Times New Roman (Headings CS)"/>
          <w:bCs/>
          <w:color w:val="CC5733"/>
          <w:sz w:val="22"/>
          <w:szCs w:val="22"/>
        </w:rPr>
        <w:br/>
      </w:r>
      <w:r w:rsidRPr="00D97E38">
        <w:rPr>
          <w:rFonts w:eastAsiaTheme="majorEastAsia" w:cs="Times New Roman (Headings CS)"/>
          <w:b/>
          <w:color w:val="CC5733"/>
          <w:sz w:val="22"/>
          <w:szCs w:val="22"/>
        </w:rPr>
        <w:t xml:space="preserve">Our vision is to lead a connected government that delivers a brighter future for Western Australians. </w:t>
      </w:r>
    </w:p>
    <w:p w14:paraId="1209B9F4" w14:textId="77777777" w:rsidR="005F593A" w:rsidRPr="00D97E38" w:rsidRDefault="005F593A" w:rsidP="005F593A">
      <w:pPr>
        <w:rPr>
          <w:rFonts w:eastAsiaTheme="majorEastAsia" w:cs="Times New Roman (Headings CS)"/>
          <w:bCs/>
          <w:sz w:val="22"/>
          <w:szCs w:val="22"/>
        </w:rPr>
      </w:pPr>
      <w:bookmarkStart w:id="0" w:name="_Hlk125896025"/>
      <w:r w:rsidRPr="00D97E38">
        <w:rPr>
          <w:rFonts w:eastAsiaTheme="majorEastAsia" w:cs="Times New Roman (Headings CS)"/>
          <w:bCs/>
          <w:sz w:val="22"/>
          <w:szCs w:val="22"/>
        </w:rPr>
        <w:t xml:space="preserve">The Department of the Premier and Cabinet (DPC) </w:t>
      </w:r>
      <w:proofErr w:type="gramStart"/>
      <w:r w:rsidRPr="00D97E38">
        <w:rPr>
          <w:rFonts w:eastAsiaTheme="majorEastAsia" w:cs="Times New Roman (Headings CS)"/>
          <w:bCs/>
          <w:sz w:val="22"/>
          <w:szCs w:val="22"/>
        </w:rPr>
        <w:t>leads</w:t>
      </w:r>
      <w:proofErr w:type="gramEnd"/>
      <w:r w:rsidRPr="00D97E38">
        <w:rPr>
          <w:rFonts w:eastAsiaTheme="majorEastAsia" w:cs="Times New Roman (Headings CS)"/>
          <w:bCs/>
          <w:sz w:val="22"/>
          <w:szCs w:val="22"/>
        </w:rPr>
        <w:t xml:space="preserve"> the public sector in providing whole-of-Government advice and support to the Premier and Cabinet in their service of the WA community. </w:t>
      </w:r>
    </w:p>
    <w:p w14:paraId="1A2F8183" w14:textId="77777777" w:rsidR="005F593A" w:rsidRPr="00D97E38" w:rsidRDefault="005F593A" w:rsidP="005F593A">
      <w:pPr>
        <w:rPr>
          <w:rFonts w:eastAsiaTheme="majorEastAsia" w:cs="Times New Roman (Headings CS)"/>
          <w:bCs/>
          <w:sz w:val="22"/>
          <w:szCs w:val="22"/>
        </w:rPr>
      </w:pPr>
      <w:r w:rsidRPr="00D97E38">
        <w:rPr>
          <w:rFonts w:eastAsiaTheme="majorEastAsia" w:cs="Times New Roman (Headings CS)"/>
          <w:bCs/>
          <w:sz w:val="22"/>
          <w:szCs w:val="22"/>
        </w:rPr>
        <w:t>The Department of the Premier and Cabinet, provides quality policy and administrative advice and support to the Premier, Ministers and Government to serve the WA community. The Department plays a central role coordinating delivery off WA Government priorities: jobs, health, housing, safe and inclusive communities, environment, and infrastructure and services.</w:t>
      </w:r>
    </w:p>
    <w:p w14:paraId="2B883716" w14:textId="77777777" w:rsidR="005F593A" w:rsidRPr="00D97E38" w:rsidRDefault="005F593A" w:rsidP="005F593A">
      <w:pPr>
        <w:rPr>
          <w:rFonts w:eastAsiaTheme="majorEastAsia" w:cs="Times New Roman (Headings CS)"/>
          <w:b/>
          <w:color w:val="CC5733"/>
          <w:sz w:val="22"/>
          <w:szCs w:val="22"/>
        </w:rPr>
      </w:pPr>
      <w:r w:rsidRPr="00D97E38">
        <w:rPr>
          <w:rFonts w:eastAsiaTheme="majorEastAsia" w:cs="Times New Roman (Headings CS)"/>
          <w:b/>
          <w:color w:val="CC5733"/>
          <w:sz w:val="22"/>
          <w:szCs w:val="22"/>
        </w:rPr>
        <w:t>Our values, Leadership, Connection and Impact, underpin the way we work.</w:t>
      </w:r>
    </w:p>
    <w:bookmarkEnd w:id="0"/>
    <w:p w14:paraId="23B61F2F" w14:textId="77777777" w:rsidR="005F593A" w:rsidRPr="00D97E38" w:rsidRDefault="005F593A" w:rsidP="005F593A">
      <w:pPr>
        <w:rPr>
          <w:rFonts w:eastAsiaTheme="majorEastAsia" w:cs="Times New Roman (Headings CS)"/>
          <w:bCs/>
          <w:sz w:val="22"/>
          <w:szCs w:val="22"/>
        </w:rPr>
      </w:pPr>
      <w:r w:rsidRPr="00D97E38">
        <w:rPr>
          <w:rFonts w:eastAsiaTheme="majorEastAsia" w:cs="Times New Roman (Headings CS)"/>
          <w:bCs/>
          <w:sz w:val="22"/>
          <w:szCs w:val="22"/>
        </w:rPr>
        <w:t>Our Values of Leadership, Connection and Impact, underpin the way we work and guide us as we achieve our strategic priorities. By demonstrating professionalism, courage and integrity, our collective efforts working with the public sector and throughout the community enable us to deliver high quality outcomes that improve the lives of Western Australians.</w:t>
      </w:r>
    </w:p>
    <w:p w14:paraId="1CD71FE6" w14:textId="77777777" w:rsidR="005F593A" w:rsidRPr="00D97E38" w:rsidRDefault="005F593A" w:rsidP="005F593A">
      <w:pPr>
        <w:rPr>
          <w:rFonts w:eastAsiaTheme="majorEastAsia" w:cs="Times New Roman (Headings CS)"/>
          <w:b/>
          <w:color w:val="CC5733"/>
          <w:sz w:val="22"/>
          <w:szCs w:val="22"/>
        </w:rPr>
      </w:pPr>
      <w:r w:rsidRPr="00D97E38">
        <w:rPr>
          <w:rFonts w:eastAsiaTheme="majorEastAsia" w:cs="Times New Roman (Headings CS)"/>
          <w:b/>
          <w:color w:val="CC5733"/>
          <w:sz w:val="22"/>
          <w:szCs w:val="22"/>
        </w:rPr>
        <w:t>About the Directorate/Branch</w:t>
      </w:r>
    </w:p>
    <w:p w14:paraId="03EF7B86" w14:textId="7BE43A0A" w:rsidR="005F593A" w:rsidRPr="00D97E38" w:rsidRDefault="005F593A" w:rsidP="005F593A">
      <w:pPr>
        <w:rPr>
          <w:rFonts w:eastAsiaTheme="majorEastAsia" w:cs="Times New Roman (Headings CS)"/>
          <w:bCs/>
          <w:sz w:val="22"/>
          <w:szCs w:val="22"/>
        </w:rPr>
      </w:pPr>
      <w:r w:rsidRPr="00D97E38">
        <w:rPr>
          <w:rFonts w:eastAsiaTheme="majorEastAsia" w:cs="Times New Roman (Headings CS)"/>
          <w:bCs/>
          <w:sz w:val="22"/>
          <w:szCs w:val="22"/>
        </w:rPr>
        <w:t xml:space="preserve">The Strategic Communications Unit (SCU) provides a whole-of-government strategic communications service. The SCU develops, delivers and advises on government advertising campaigns and communications projects related to key government priorities. The SCU operates across five streams of work: campaigns (paid advertising), digital communications (web and social), </w:t>
      </w:r>
      <w:r w:rsidR="004606E5" w:rsidRPr="00D97E38">
        <w:rPr>
          <w:rFonts w:eastAsiaTheme="majorEastAsia" w:cs="Times New Roman (Headings CS)"/>
          <w:bCs/>
          <w:sz w:val="22"/>
          <w:szCs w:val="22"/>
        </w:rPr>
        <w:t>internal communications and stakeholder engagement</w:t>
      </w:r>
      <w:r w:rsidR="007B6FAF" w:rsidRPr="00D97E38">
        <w:rPr>
          <w:rFonts w:eastAsiaTheme="majorEastAsia" w:cs="Times New Roman (Headings CS)"/>
          <w:bCs/>
          <w:sz w:val="22"/>
          <w:szCs w:val="22"/>
        </w:rPr>
        <w:t xml:space="preserve"> </w:t>
      </w:r>
      <w:r w:rsidRPr="00D97E38">
        <w:rPr>
          <w:rFonts w:eastAsiaTheme="majorEastAsia" w:cs="Times New Roman (Headings CS)"/>
          <w:bCs/>
          <w:sz w:val="22"/>
          <w:szCs w:val="22"/>
        </w:rPr>
        <w:t xml:space="preserve">design, as well as </w:t>
      </w:r>
      <w:r w:rsidR="004606E5" w:rsidRPr="00D97E38">
        <w:rPr>
          <w:rFonts w:eastAsiaTheme="majorEastAsia" w:cs="Times New Roman (Headings CS)"/>
          <w:bCs/>
          <w:sz w:val="22"/>
          <w:szCs w:val="22"/>
        </w:rPr>
        <w:t>business and governance</w:t>
      </w:r>
      <w:r w:rsidRPr="00D97E38">
        <w:rPr>
          <w:rFonts w:eastAsiaTheme="majorEastAsia" w:cs="Times New Roman (Headings CS)"/>
          <w:bCs/>
          <w:sz w:val="22"/>
          <w:szCs w:val="22"/>
        </w:rPr>
        <w:t>. This unit operates in a fast-paced, flexible, and responsive environment that adapts to rapid changes whilst dealing with competing deadlines.</w:t>
      </w:r>
    </w:p>
    <w:p w14:paraId="1562634D" w14:textId="77777777" w:rsidR="005F593A" w:rsidRPr="00D97E38" w:rsidRDefault="005F593A" w:rsidP="005F593A">
      <w:pPr>
        <w:rPr>
          <w:rFonts w:eastAsiaTheme="majorEastAsia" w:cs="Times New Roman (Headings CS)"/>
          <w:b/>
          <w:color w:val="CC5733"/>
          <w:sz w:val="22"/>
          <w:szCs w:val="22"/>
        </w:rPr>
      </w:pPr>
      <w:r w:rsidRPr="00D97E38">
        <w:rPr>
          <w:rFonts w:eastAsiaTheme="majorEastAsia" w:cs="Times New Roman (Headings CS)"/>
          <w:b/>
          <w:color w:val="CC5733"/>
          <w:sz w:val="22"/>
          <w:szCs w:val="22"/>
        </w:rPr>
        <w:t>About the Role and Responsibilities</w:t>
      </w:r>
    </w:p>
    <w:p w14:paraId="7A884D79" w14:textId="77777777" w:rsidR="005F593A" w:rsidRPr="00D97E38" w:rsidRDefault="005F593A" w:rsidP="005F593A">
      <w:pPr>
        <w:rPr>
          <w:rFonts w:eastAsiaTheme="majorEastAsia" w:cs="Times New Roman (Headings CS)"/>
          <w:bCs/>
          <w:sz w:val="22"/>
          <w:szCs w:val="22"/>
        </w:rPr>
      </w:pPr>
      <w:r w:rsidRPr="00D97E38">
        <w:rPr>
          <w:rFonts w:eastAsiaTheme="majorEastAsia" w:cs="Times New Roman (Headings CS)"/>
          <w:bCs/>
          <w:sz w:val="22"/>
          <w:szCs w:val="22"/>
        </w:rPr>
        <w:t>The Digital Communications Officer delivers digital communications projects and activities published across the WA Government website and social media channels in line with the Digital Services Content experience and accessibility standards. Responsibilities include but are not limited to the build of new websites and optimisation; social media planning and management; digital content writing, review and publishing. The role delivers effective project outcomes that meet government priorities, regularly engaging with external digital suppliers.</w:t>
      </w:r>
    </w:p>
    <w:p w14:paraId="27B62AAD" w14:textId="77777777" w:rsidR="00D97E38" w:rsidRDefault="00D97E38" w:rsidP="00F917D1">
      <w:pPr>
        <w:rPr>
          <w:rFonts w:eastAsiaTheme="majorEastAsia" w:cs="Times New Roman (Headings CS)"/>
          <w:b/>
          <w:sz w:val="22"/>
          <w:szCs w:val="22"/>
        </w:rPr>
      </w:pPr>
    </w:p>
    <w:p w14:paraId="390F0C1B" w14:textId="77777777" w:rsidR="00D97E38" w:rsidRDefault="00D97E38" w:rsidP="00F917D1">
      <w:pPr>
        <w:rPr>
          <w:rFonts w:eastAsiaTheme="majorEastAsia" w:cs="Times New Roman (Headings CS)"/>
          <w:b/>
          <w:sz w:val="22"/>
          <w:szCs w:val="22"/>
        </w:rPr>
      </w:pPr>
    </w:p>
    <w:p w14:paraId="57B756F3" w14:textId="128FFDFA" w:rsidR="00F917D1" w:rsidRPr="00D97E38" w:rsidRDefault="00F917D1" w:rsidP="00F917D1">
      <w:pPr>
        <w:rPr>
          <w:rFonts w:eastAsiaTheme="majorEastAsia" w:cs="Times New Roman (Headings CS)"/>
          <w:b/>
          <w:sz w:val="22"/>
          <w:szCs w:val="22"/>
        </w:rPr>
      </w:pPr>
      <w:r w:rsidRPr="00D97E38">
        <w:rPr>
          <w:rFonts w:eastAsiaTheme="majorEastAsia" w:cs="Times New Roman (Headings CS)"/>
          <w:b/>
          <w:sz w:val="22"/>
          <w:szCs w:val="22"/>
        </w:rPr>
        <w:lastRenderedPageBreak/>
        <w:t>Strategic coordination</w:t>
      </w:r>
    </w:p>
    <w:p w14:paraId="5A110641" w14:textId="77777777" w:rsidR="005F593A" w:rsidRPr="00D97E38" w:rsidRDefault="005F593A" w:rsidP="005F593A">
      <w:pPr>
        <w:numPr>
          <w:ilvl w:val="0"/>
          <w:numId w:val="27"/>
        </w:numPr>
        <w:spacing w:line="240" w:lineRule="auto"/>
        <w:rPr>
          <w:rFonts w:eastAsiaTheme="majorEastAsia" w:cs="Times New Roman (Headings CS)"/>
          <w:bCs/>
          <w:sz w:val="22"/>
          <w:szCs w:val="22"/>
        </w:rPr>
      </w:pPr>
      <w:r w:rsidRPr="00D97E38">
        <w:rPr>
          <w:rFonts w:eastAsiaTheme="majorEastAsia" w:cs="Times New Roman (Headings CS)"/>
          <w:bCs/>
          <w:sz w:val="22"/>
          <w:szCs w:val="22"/>
        </w:rPr>
        <w:t>Works with the digital team to execute strategic digital communications and activities to suit a range of audiences across multiple channels, including but not limited to websites, social media, and mobile applications.</w:t>
      </w:r>
    </w:p>
    <w:p w14:paraId="5A29C9A6" w14:textId="77777777" w:rsidR="005F593A" w:rsidRPr="00D97E38" w:rsidRDefault="005F593A" w:rsidP="005F593A">
      <w:pPr>
        <w:numPr>
          <w:ilvl w:val="0"/>
          <w:numId w:val="27"/>
        </w:numPr>
        <w:spacing w:line="240" w:lineRule="auto"/>
        <w:rPr>
          <w:rFonts w:eastAsiaTheme="majorEastAsia" w:cs="Times New Roman (Headings CS)"/>
          <w:bCs/>
          <w:sz w:val="22"/>
          <w:szCs w:val="22"/>
        </w:rPr>
      </w:pPr>
      <w:r w:rsidRPr="00D97E38">
        <w:rPr>
          <w:rFonts w:eastAsiaTheme="majorEastAsia" w:cs="Times New Roman (Headings CS)"/>
          <w:bCs/>
          <w:sz w:val="22"/>
          <w:szCs w:val="22"/>
        </w:rPr>
        <w:t>Inputs into digital communications advice to internal and external stakeholders regarding digital design (e.g., information architecture and user experience), content, Search Engine Optimisation, Search Engine Marketing, paid social media advertising, reporting and relevant market trends.</w:t>
      </w:r>
    </w:p>
    <w:p w14:paraId="1029BD93" w14:textId="59AF0F43" w:rsidR="005F593A" w:rsidRPr="00D97E38" w:rsidRDefault="5934BDB0" w:rsidP="0D99A780">
      <w:pPr>
        <w:numPr>
          <w:ilvl w:val="0"/>
          <w:numId w:val="27"/>
        </w:numPr>
        <w:spacing w:line="240" w:lineRule="auto"/>
        <w:rPr>
          <w:rFonts w:eastAsiaTheme="majorEastAsia" w:cs="Times New Roman (Headings CS)"/>
          <w:sz w:val="22"/>
          <w:szCs w:val="22"/>
        </w:rPr>
      </w:pPr>
      <w:r w:rsidRPr="00D97E38">
        <w:rPr>
          <w:rFonts w:eastAsiaTheme="majorEastAsia" w:cs="Times New Roman (Headings CS)"/>
          <w:sz w:val="22"/>
          <w:szCs w:val="22"/>
        </w:rPr>
        <w:t>Is aware of the broader economic, and social environment and the role it plays in strategic advice to the leadership team and to inform the content strategy across WA Government channel</w:t>
      </w:r>
    </w:p>
    <w:p w14:paraId="2C5A62D5" w14:textId="77777777" w:rsidR="005F593A" w:rsidRPr="00D97E38" w:rsidRDefault="005F593A" w:rsidP="005F593A">
      <w:pPr>
        <w:numPr>
          <w:ilvl w:val="0"/>
          <w:numId w:val="27"/>
        </w:numPr>
        <w:spacing w:line="240" w:lineRule="auto"/>
        <w:rPr>
          <w:rFonts w:eastAsiaTheme="majorEastAsia" w:cs="Times New Roman (Headings CS)"/>
          <w:bCs/>
          <w:sz w:val="22"/>
          <w:szCs w:val="22"/>
        </w:rPr>
      </w:pPr>
      <w:r w:rsidRPr="00D97E38">
        <w:rPr>
          <w:rFonts w:eastAsiaTheme="majorEastAsia" w:cs="Times New Roman (Headings CS)"/>
          <w:bCs/>
          <w:sz w:val="22"/>
          <w:szCs w:val="22"/>
        </w:rPr>
        <w:t>Provides advice to the digital team on governance and compliance, identifying any risks and working with the managers on appropriate actions to resolve them.</w:t>
      </w:r>
    </w:p>
    <w:p w14:paraId="228E4239" w14:textId="77777777" w:rsidR="005F593A" w:rsidRPr="00D97E38" w:rsidRDefault="005F593A" w:rsidP="005F593A">
      <w:pPr>
        <w:numPr>
          <w:ilvl w:val="0"/>
          <w:numId w:val="27"/>
        </w:numPr>
        <w:spacing w:line="240" w:lineRule="auto"/>
        <w:rPr>
          <w:rFonts w:eastAsiaTheme="majorEastAsia" w:cs="Times New Roman (Headings CS)"/>
          <w:bCs/>
          <w:sz w:val="22"/>
          <w:szCs w:val="22"/>
        </w:rPr>
      </w:pPr>
      <w:r w:rsidRPr="00D97E38">
        <w:rPr>
          <w:rFonts w:eastAsiaTheme="majorEastAsia" w:cs="Times New Roman (Headings CS)"/>
          <w:bCs/>
          <w:sz w:val="22"/>
          <w:szCs w:val="22"/>
        </w:rPr>
        <w:t>Works with senior digital and SCU team members to develop and deliver high-quality, impactful whole-of-government digital communications projects for key government priorities.</w:t>
      </w:r>
    </w:p>
    <w:p w14:paraId="3C2EF6DF" w14:textId="77777777" w:rsidR="00AB753A" w:rsidRPr="00D97E38" w:rsidRDefault="00AB753A" w:rsidP="00AB753A">
      <w:pPr>
        <w:rPr>
          <w:rFonts w:eastAsiaTheme="majorEastAsia" w:cs="Times New Roman (Headings CS)"/>
          <w:b/>
          <w:sz w:val="22"/>
          <w:szCs w:val="22"/>
        </w:rPr>
      </w:pPr>
      <w:r w:rsidRPr="00D97E38">
        <w:rPr>
          <w:rFonts w:eastAsiaTheme="majorEastAsia" w:cs="Times New Roman (Headings CS)"/>
          <w:b/>
          <w:sz w:val="22"/>
          <w:szCs w:val="22"/>
        </w:rPr>
        <w:t xml:space="preserve">Project coordination </w:t>
      </w:r>
    </w:p>
    <w:p w14:paraId="468F4B11" w14:textId="77777777" w:rsidR="005F593A" w:rsidRPr="00D97E38" w:rsidRDefault="005F593A" w:rsidP="005F593A">
      <w:pPr>
        <w:numPr>
          <w:ilvl w:val="0"/>
          <w:numId w:val="27"/>
        </w:numPr>
        <w:spacing w:line="240" w:lineRule="auto"/>
        <w:rPr>
          <w:rFonts w:eastAsiaTheme="majorEastAsia" w:cs="Times New Roman (Headings CS)"/>
          <w:bCs/>
          <w:sz w:val="22"/>
          <w:szCs w:val="22"/>
        </w:rPr>
      </w:pPr>
      <w:r w:rsidRPr="00D97E38">
        <w:rPr>
          <w:rFonts w:eastAsiaTheme="majorEastAsia" w:cs="Times New Roman (Headings CS)"/>
          <w:bCs/>
          <w:sz w:val="22"/>
          <w:szCs w:val="22"/>
        </w:rPr>
        <w:t>Monitors project progress, recommends project adjustments to managers as required, recommends project milestones and performance standards to achieve results.</w:t>
      </w:r>
    </w:p>
    <w:p w14:paraId="023F9429" w14:textId="77777777" w:rsidR="005F593A" w:rsidRPr="00D97E38" w:rsidRDefault="005F593A" w:rsidP="005F593A">
      <w:pPr>
        <w:numPr>
          <w:ilvl w:val="0"/>
          <w:numId w:val="27"/>
        </w:numPr>
        <w:spacing w:line="240" w:lineRule="auto"/>
        <w:rPr>
          <w:rFonts w:eastAsiaTheme="majorEastAsia" w:cs="Times New Roman (Headings CS)"/>
          <w:bCs/>
          <w:sz w:val="22"/>
          <w:szCs w:val="22"/>
        </w:rPr>
      </w:pPr>
      <w:r w:rsidRPr="00D97E38">
        <w:rPr>
          <w:rFonts w:eastAsiaTheme="majorEastAsia" w:cs="Times New Roman (Headings CS)"/>
          <w:bCs/>
          <w:sz w:val="22"/>
          <w:szCs w:val="22"/>
        </w:rPr>
        <w:t>Inputs into content strategies and community management plans across the WA Government digital platforms, including website assets and social media accounts.</w:t>
      </w:r>
    </w:p>
    <w:p w14:paraId="5C239939" w14:textId="77777777" w:rsidR="005F593A" w:rsidRPr="00D97E38" w:rsidRDefault="005F593A" w:rsidP="005F593A">
      <w:pPr>
        <w:numPr>
          <w:ilvl w:val="0"/>
          <w:numId w:val="27"/>
        </w:numPr>
        <w:spacing w:line="240" w:lineRule="auto"/>
        <w:rPr>
          <w:rFonts w:eastAsiaTheme="majorEastAsia" w:cs="Times New Roman (Headings CS)"/>
          <w:bCs/>
          <w:sz w:val="22"/>
          <w:szCs w:val="22"/>
        </w:rPr>
      </w:pPr>
      <w:r w:rsidRPr="00D97E38">
        <w:rPr>
          <w:rFonts w:eastAsiaTheme="majorEastAsia" w:cs="Times New Roman (Headings CS)"/>
          <w:bCs/>
          <w:sz w:val="22"/>
          <w:szCs w:val="22"/>
        </w:rPr>
        <w:t>Regularly measures and reports on key evaluation metrics for each project, to inform effective digital communications and adapt projects to reflect findings.</w:t>
      </w:r>
    </w:p>
    <w:p w14:paraId="5CB9FF9E" w14:textId="77777777" w:rsidR="005F593A" w:rsidRPr="00D97E38" w:rsidRDefault="005F593A" w:rsidP="005F593A">
      <w:pPr>
        <w:numPr>
          <w:ilvl w:val="0"/>
          <w:numId w:val="27"/>
        </w:numPr>
        <w:spacing w:line="240" w:lineRule="auto"/>
        <w:rPr>
          <w:rFonts w:eastAsiaTheme="majorEastAsia" w:cs="Times New Roman (Headings CS)"/>
          <w:bCs/>
          <w:sz w:val="22"/>
          <w:szCs w:val="22"/>
        </w:rPr>
      </w:pPr>
      <w:r w:rsidRPr="00D97E38">
        <w:rPr>
          <w:rFonts w:eastAsiaTheme="majorEastAsia" w:cs="Times New Roman (Headings CS)"/>
          <w:bCs/>
          <w:sz w:val="22"/>
          <w:szCs w:val="22"/>
        </w:rPr>
        <w:t>Engages with external suppliers and contracts, monitoring supplier performance and expenditure.</w:t>
      </w:r>
    </w:p>
    <w:p w14:paraId="66902E0F" w14:textId="77777777" w:rsidR="005F593A" w:rsidRPr="00D97E38" w:rsidRDefault="005F593A" w:rsidP="005F593A">
      <w:pPr>
        <w:numPr>
          <w:ilvl w:val="0"/>
          <w:numId w:val="27"/>
        </w:numPr>
        <w:spacing w:line="240" w:lineRule="auto"/>
        <w:rPr>
          <w:rFonts w:eastAsiaTheme="majorEastAsia" w:cs="Times New Roman (Headings CS)"/>
          <w:bCs/>
          <w:sz w:val="22"/>
          <w:szCs w:val="22"/>
        </w:rPr>
      </w:pPr>
      <w:r w:rsidRPr="00D97E38">
        <w:rPr>
          <w:rFonts w:eastAsiaTheme="majorEastAsia" w:cs="Times New Roman (Headings CS)"/>
          <w:bCs/>
          <w:sz w:val="22"/>
          <w:szCs w:val="22"/>
        </w:rPr>
        <w:t>Ensures digital communications meet Digital Services Content Standard guidelines, which includes the Accessibility and Inclusivity Guidelines (</w:t>
      </w:r>
      <w:proofErr w:type="spellStart"/>
      <w:r w:rsidRPr="00D97E38">
        <w:rPr>
          <w:rFonts w:eastAsiaTheme="majorEastAsia" w:cs="Times New Roman (Headings CS)"/>
          <w:bCs/>
          <w:sz w:val="22"/>
          <w:szCs w:val="22"/>
        </w:rPr>
        <w:t>i.</w:t>
      </w:r>
      <w:proofErr w:type="gramStart"/>
      <w:r w:rsidRPr="00D97E38">
        <w:rPr>
          <w:rFonts w:eastAsiaTheme="majorEastAsia" w:cs="Times New Roman (Headings CS)"/>
          <w:bCs/>
          <w:sz w:val="22"/>
          <w:szCs w:val="22"/>
        </w:rPr>
        <w:t>e.WCAG</w:t>
      </w:r>
      <w:proofErr w:type="spellEnd"/>
      <w:proofErr w:type="gramEnd"/>
      <w:r w:rsidRPr="00D97E38">
        <w:rPr>
          <w:rFonts w:eastAsiaTheme="majorEastAsia" w:cs="Times New Roman (Headings CS)"/>
          <w:bCs/>
          <w:sz w:val="22"/>
          <w:szCs w:val="22"/>
        </w:rPr>
        <w:t xml:space="preserve"> 2.1 AA standard).</w:t>
      </w:r>
    </w:p>
    <w:p w14:paraId="3FD92824" w14:textId="4F3359CD" w:rsidR="00D97E38" w:rsidRPr="00D97E38" w:rsidRDefault="00D97E38" w:rsidP="00D97E38">
      <w:pPr>
        <w:rPr>
          <w:rFonts w:eastAsiaTheme="majorEastAsia" w:cs="Times New Roman (Headings CS)"/>
          <w:b/>
          <w:sz w:val="22"/>
          <w:szCs w:val="22"/>
        </w:rPr>
      </w:pPr>
      <w:r w:rsidRPr="00D97E38">
        <w:rPr>
          <w:rFonts w:eastAsiaTheme="majorEastAsia" w:cs="Times New Roman (Headings CS)"/>
          <w:b/>
          <w:sz w:val="22"/>
          <w:szCs w:val="22"/>
        </w:rPr>
        <w:t>Stakeholder management</w:t>
      </w:r>
    </w:p>
    <w:p w14:paraId="4443D13D" w14:textId="77777777" w:rsidR="005F593A" w:rsidRPr="00D97E38" w:rsidRDefault="005F593A" w:rsidP="005F593A">
      <w:pPr>
        <w:numPr>
          <w:ilvl w:val="0"/>
          <w:numId w:val="27"/>
        </w:numPr>
        <w:spacing w:line="240" w:lineRule="auto"/>
        <w:rPr>
          <w:rFonts w:eastAsiaTheme="majorEastAsia" w:cs="Times New Roman (Headings CS)"/>
          <w:bCs/>
          <w:sz w:val="22"/>
          <w:szCs w:val="22"/>
        </w:rPr>
      </w:pPr>
      <w:r w:rsidRPr="00D97E38">
        <w:rPr>
          <w:rFonts w:eastAsiaTheme="majorEastAsia" w:cs="Times New Roman (Headings CS)"/>
          <w:bCs/>
          <w:sz w:val="22"/>
          <w:szCs w:val="22"/>
        </w:rPr>
        <w:t>Ensures project adherence to the approval methodology and compliance with governance requirements. Works with team to collate and manage reviews of materials with appropriate stakeholders.</w:t>
      </w:r>
    </w:p>
    <w:p w14:paraId="78BED830" w14:textId="77777777" w:rsidR="005F593A" w:rsidRPr="00D97E38" w:rsidRDefault="005F593A" w:rsidP="005F593A">
      <w:pPr>
        <w:numPr>
          <w:ilvl w:val="0"/>
          <w:numId w:val="27"/>
        </w:numPr>
        <w:spacing w:line="240" w:lineRule="auto"/>
        <w:rPr>
          <w:rFonts w:eastAsiaTheme="majorEastAsia" w:cs="Times New Roman (Headings CS)"/>
          <w:bCs/>
          <w:sz w:val="22"/>
          <w:szCs w:val="22"/>
        </w:rPr>
      </w:pPr>
      <w:r w:rsidRPr="00D97E38">
        <w:rPr>
          <w:rFonts w:eastAsiaTheme="majorEastAsia" w:cs="Times New Roman (Headings CS)"/>
          <w:bCs/>
          <w:sz w:val="22"/>
          <w:szCs w:val="22"/>
        </w:rPr>
        <w:t>Maintains positive relationships with key stakeholders in government, industry peak bodies, community organisations, and external creative, media buying and digital agencies.</w:t>
      </w:r>
    </w:p>
    <w:p w14:paraId="4C78B122" w14:textId="66C12B21" w:rsidR="005F593A" w:rsidRPr="00D97E38" w:rsidRDefault="005F593A" w:rsidP="005F593A">
      <w:pPr>
        <w:numPr>
          <w:ilvl w:val="0"/>
          <w:numId w:val="27"/>
        </w:numPr>
        <w:spacing w:line="240" w:lineRule="auto"/>
        <w:rPr>
          <w:rFonts w:eastAsiaTheme="majorEastAsia" w:cs="Times New Roman (Headings CS)"/>
          <w:bCs/>
          <w:sz w:val="22"/>
          <w:szCs w:val="22"/>
        </w:rPr>
      </w:pPr>
      <w:r w:rsidRPr="00D97E38">
        <w:rPr>
          <w:rFonts w:eastAsiaTheme="majorEastAsia" w:cs="Times New Roman (Headings CS)"/>
          <w:bCs/>
          <w:sz w:val="22"/>
          <w:szCs w:val="22"/>
        </w:rPr>
        <w:t>Liaises with internal and external stakeholders in developing a digital roadmap, seeks feedback from subject matter experts and reporting on campaign results. This includes sharing knowledge and best practice with the wider SCU team</w:t>
      </w:r>
      <w:r w:rsidR="00E134D4" w:rsidRPr="00D97E38">
        <w:rPr>
          <w:rFonts w:eastAsiaTheme="majorEastAsia" w:cs="Times New Roman (Headings CS)"/>
          <w:bCs/>
          <w:sz w:val="22"/>
          <w:szCs w:val="22"/>
        </w:rPr>
        <w:t>.</w:t>
      </w:r>
    </w:p>
    <w:p w14:paraId="4D303D64" w14:textId="77777777" w:rsidR="005F593A" w:rsidRPr="00D97E38" w:rsidRDefault="005F593A" w:rsidP="005F593A">
      <w:pPr>
        <w:rPr>
          <w:rFonts w:eastAsiaTheme="majorEastAsia" w:cs="Times New Roman (Headings CS)"/>
          <w:b/>
          <w:color w:val="CC5733"/>
          <w:sz w:val="22"/>
          <w:szCs w:val="22"/>
        </w:rPr>
      </w:pPr>
      <w:r w:rsidRPr="00D97E38">
        <w:rPr>
          <w:rFonts w:eastAsiaTheme="majorEastAsia" w:cs="Times New Roman (Headings CS)"/>
          <w:b/>
          <w:color w:val="CC5733"/>
          <w:sz w:val="22"/>
          <w:szCs w:val="22"/>
        </w:rPr>
        <w:t>Corporate Responsibilities</w:t>
      </w:r>
    </w:p>
    <w:p w14:paraId="4EB00F93" w14:textId="77777777" w:rsidR="005F593A" w:rsidRPr="00D97E38" w:rsidRDefault="005F593A" w:rsidP="005F593A">
      <w:pPr>
        <w:pStyle w:val="ListParagraph"/>
        <w:numPr>
          <w:ilvl w:val="0"/>
          <w:numId w:val="28"/>
        </w:numPr>
        <w:rPr>
          <w:rFonts w:eastAsiaTheme="majorEastAsia" w:cs="Times New Roman (Headings CS)"/>
          <w:bCs/>
          <w:sz w:val="22"/>
        </w:rPr>
      </w:pPr>
      <w:r w:rsidRPr="00D97E38">
        <w:rPr>
          <w:rFonts w:eastAsiaTheme="majorEastAsia" w:cs="Times New Roman (Headings CS)"/>
          <w:bCs/>
          <w:sz w:val="22"/>
        </w:rPr>
        <w:t>Exhibits accountability, professional integrity and respect consistent with DPC Values, the Code of Conduct, and the public sector Code of Ethics.</w:t>
      </w:r>
    </w:p>
    <w:p w14:paraId="535269F8" w14:textId="77777777" w:rsidR="005F593A" w:rsidRPr="00D97E38" w:rsidRDefault="005F593A" w:rsidP="005F593A">
      <w:pPr>
        <w:numPr>
          <w:ilvl w:val="0"/>
          <w:numId w:val="28"/>
        </w:numPr>
        <w:spacing w:line="240" w:lineRule="auto"/>
        <w:rPr>
          <w:rFonts w:eastAsiaTheme="majorEastAsia" w:cs="Times New Roman (Headings CS)"/>
          <w:bCs/>
          <w:sz w:val="22"/>
          <w:szCs w:val="22"/>
        </w:rPr>
      </w:pPr>
      <w:r w:rsidRPr="00D97E38">
        <w:rPr>
          <w:rFonts w:eastAsiaTheme="majorEastAsia" w:cs="Times New Roman (Headings CS)"/>
          <w:bCs/>
          <w:sz w:val="22"/>
          <w:szCs w:val="22"/>
        </w:rPr>
        <w:t xml:space="preserve">Takes reasonable care to protect your own safety and health at work, and that of others by co-operating with the safety and health policies and procedures of the Department and complying with all provisions of the </w:t>
      </w:r>
      <w:r w:rsidRPr="00D97E38">
        <w:rPr>
          <w:rFonts w:eastAsiaTheme="majorEastAsia" w:cs="Times New Roman (Headings CS)"/>
          <w:bCs/>
          <w:i/>
          <w:iCs/>
          <w:sz w:val="22"/>
          <w:szCs w:val="22"/>
        </w:rPr>
        <w:t>Work Health and Safety Act 2020</w:t>
      </w:r>
    </w:p>
    <w:p w14:paraId="1BB83AB1" w14:textId="77777777" w:rsidR="005F593A" w:rsidRPr="00D97E38" w:rsidRDefault="005F593A" w:rsidP="005F593A">
      <w:pPr>
        <w:numPr>
          <w:ilvl w:val="0"/>
          <w:numId w:val="28"/>
        </w:numPr>
        <w:spacing w:line="240" w:lineRule="auto"/>
        <w:rPr>
          <w:rFonts w:eastAsiaTheme="majorEastAsia" w:cs="Times New Roman (Headings CS)"/>
          <w:bCs/>
          <w:sz w:val="22"/>
          <w:szCs w:val="22"/>
        </w:rPr>
      </w:pPr>
      <w:r w:rsidRPr="00D97E38">
        <w:rPr>
          <w:rFonts w:eastAsiaTheme="majorEastAsia" w:cs="Times New Roman (Headings CS)"/>
          <w:bCs/>
          <w:sz w:val="22"/>
          <w:szCs w:val="22"/>
        </w:rPr>
        <w:t>Undertakes other duties as required.</w:t>
      </w:r>
    </w:p>
    <w:p w14:paraId="05B06BDA" w14:textId="77777777" w:rsidR="005F593A" w:rsidRPr="00D97E38" w:rsidRDefault="5934BDB0" w:rsidP="0D99A780">
      <w:pPr>
        <w:rPr>
          <w:rFonts w:eastAsiaTheme="majorEastAsia" w:cs="Times New Roman (Headings CS)"/>
          <w:b/>
          <w:bCs/>
          <w:color w:val="CC5733"/>
          <w:sz w:val="22"/>
          <w:szCs w:val="22"/>
        </w:rPr>
      </w:pPr>
      <w:r w:rsidRPr="00D97E38">
        <w:rPr>
          <w:rFonts w:eastAsiaTheme="majorEastAsia" w:cs="Times New Roman (Headings CS)"/>
          <w:b/>
          <w:bCs/>
          <w:color w:val="CC5733"/>
          <w:sz w:val="22"/>
          <w:szCs w:val="22"/>
        </w:rPr>
        <w:lastRenderedPageBreak/>
        <w:t>Building Leadership Impact</w:t>
      </w:r>
    </w:p>
    <w:p w14:paraId="5C262B9D" w14:textId="77777777" w:rsidR="005F593A" w:rsidRPr="00D97E38" w:rsidRDefault="5934BDB0" w:rsidP="0D99A780">
      <w:pPr>
        <w:rPr>
          <w:rFonts w:eastAsiaTheme="majorEastAsia" w:cs="Times New Roman (Headings CS)"/>
          <w:sz w:val="22"/>
          <w:szCs w:val="22"/>
        </w:rPr>
      </w:pPr>
      <w:r w:rsidRPr="00D97E38">
        <w:rPr>
          <w:rFonts w:eastAsiaTheme="majorEastAsia" w:cs="Times New Roman (Headings CS)"/>
          <w:sz w:val="22"/>
          <w:szCs w:val="22"/>
        </w:rPr>
        <w:t xml:space="preserve">We consider all our people are leaders and aim to build the impact of their leadership in our important work for the sector and community. As such we expect all our people to adopt the expected behaviours and associated mindsets outlined in </w:t>
      </w:r>
      <w:hyperlink r:id="rId11">
        <w:r w:rsidRPr="00D97E38">
          <w:rPr>
            <w:rStyle w:val="Hyperlink"/>
            <w:rFonts w:eastAsiaTheme="majorEastAsia" w:cs="Times New Roman (Headings CS)"/>
            <w:sz w:val="22"/>
            <w:szCs w:val="22"/>
          </w:rPr>
          <w:t>Building Leadership Impact</w:t>
        </w:r>
      </w:hyperlink>
      <w:r w:rsidRPr="00D97E38">
        <w:rPr>
          <w:rFonts w:eastAsiaTheme="majorEastAsia" w:cs="Times New Roman (Headings CS)"/>
          <w:color w:val="CC5733"/>
          <w:sz w:val="22"/>
          <w:szCs w:val="22"/>
        </w:rPr>
        <w:t xml:space="preserve"> </w:t>
      </w:r>
      <w:r w:rsidRPr="00D97E38">
        <w:rPr>
          <w:rFonts w:eastAsiaTheme="majorEastAsia" w:cs="Times New Roman (Headings CS)"/>
          <w:sz w:val="22"/>
          <w:szCs w:val="22"/>
        </w:rPr>
        <w:t xml:space="preserve">and described fully in </w:t>
      </w:r>
      <w:hyperlink r:id="rId12">
        <w:r w:rsidRPr="00D97E38">
          <w:rPr>
            <w:rStyle w:val="Hyperlink"/>
            <w:rFonts w:eastAsiaTheme="majorEastAsia" w:cs="Times New Roman (Headings CS)"/>
            <w:sz w:val="22"/>
            <w:szCs w:val="22"/>
          </w:rPr>
          <w:t>Leadership Expectations</w:t>
        </w:r>
      </w:hyperlink>
      <w:r w:rsidRPr="00D97E38">
        <w:rPr>
          <w:rFonts w:eastAsiaTheme="majorEastAsia" w:cs="Times New Roman (Headings CS)"/>
          <w:sz w:val="22"/>
          <w:szCs w:val="22"/>
        </w:rPr>
        <w:t xml:space="preserve">. The leadership context of this position is </w:t>
      </w:r>
      <w:hyperlink r:id="rId13">
        <w:r w:rsidRPr="00D97E38">
          <w:rPr>
            <w:rStyle w:val="Hyperlink"/>
            <w:rFonts w:eastAsiaTheme="majorEastAsia" w:cs="Times New Roman (Headings CS)"/>
            <w:sz w:val="22"/>
            <w:szCs w:val="22"/>
          </w:rPr>
          <w:t>Personal Leadership</w:t>
        </w:r>
      </w:hyperlink>
      <w:r w:rsidRPr="00D97E38">
        <w:rPr>
          <w:rFonts w:eastAsiaTheme="majorEastAsia" w:cs="Times New Roman (Headings CS)"/>
          <w:color w:val="CC5733"/>
          <w:sz w:val="22"/>
          <w:szCs w:val="22"/>
        </w:rPr>
        <w:t xml:space="preserve"> </w:t>
      </w:r>
      <w:r w:rsidRPr="00D97E38">
        <w:rPr>
          <w:rFonts w:eastAsiaTheme="majorEastAsia" w:cs="Times New Roman (Headings CS)"/>
          <w:sz w:val="22"/>
          <w:szCs w:val="22"/>
        </w:rPr>
        <w:t>and there are opportunities for professional development and growth.</w:t>
      </w:r>
    </w:p>
    <w:p w14:paraId="3F640053" w14:textId="77777777" w:rsidR="005F593A" w:rsidRPr="00D97E38" w:rsidRDefault="005F593A" w:rsidP="005F593A">
      <w:pPr>
        <w:rPr>
          <w:rFonts w:eastAsiaTheme="majorEastAsia" w:cs="Times New Roman (Headings CS)"/>
          <w:b/>
          <w:color w:val="CC5733"/>
          <w:sz w:val="22"/>
          <w:szCs w:val="22"/>
        </w:rPr>
      </w:pPr>
      <w:r w:rsidRPr="00D97E38">
        <w:rPr>
          <w:rFonts w:eastAsiaTheme="majorEastAsia" w:cs="Times New Roman (Headings CS)"/>
          <w:b/>
          <w:color w:val="CC5733"/>
          <w:sz w:val="22"/>
          <w:szCs w:val="22"/>
        </w:rPr>
        <w:t>Work Related Capabilities (Selection Criteria)</w:t>
      </w:r>
    </w:p>
    <w:p w14:paraId="7A6D4545" w14:textId="77777777" w:rsidR="005F593A" w:rsidRPr="00D97E38" w:rsidRDefault="005F593A" w:rsidP="005F593A">
      <w:pPr>
        <w:numPr>
          <w:ilvl w:val="0"/>
          <w:numId w:val="29"/>
        </w:numPr>
        <w:rPr>
          <w:rFonts w:eastAsiaTheme="majorEastAsia" w:cs="Times New Roman (Headings CS)"/>
          <w:bCs/>
          <w:sz w:val="22"/>
          <w:szCs w:val="22"/>
        </w:rPr>
      </w:pPr>
      <w:r w:rsidRPr="00D97E38">
        <w:rPr>
          <w:rFonts w:eastAsiaTheme="majorEastAsia" w:cs="Times New Roman (Headings CS)"/>
          <w:bCs/>
          <w:sz w:val="22"/>
          <w:szCs w:val="22"/>
        </w:rPr>
        <w:t>Experience working within a digital communication, marketing and/or media environment. This should include experience in website projects, search engine optimisation, social media management and Google Analytics reporting.</w:t>
      </w:r>
    </w:p>
    <w:p w14:paraId="4D074F18" w14:textId="77777777" w:rsidR="005F593A" w:rsidRPr="00D97E38" w:rsidRDefault="005F593A" w:rsidP="005F593A">
      <w:pPr>
        <w:numPr>
          <w:ilvl w:val="0"/>
          <w:numId w:val="29"/>
        </w:numPr>
        <w:rPr>
          <w:rFonts w:eastAsiaTheme="majorEastAsia" w:cs="Times New Roman (Headings CS)"/>
          <w:bCs/>
          <w:sz w:val="22"/>
          <w:szCs w:val="22"/>
        </w:rPr>
      </w:pPr>
      <w:r w:rsidRPr="00D97E38">
        <w:rPr>
          <w:rFonts w:eastAsiaTheme="majorEastAsia" w:cs="Times New Roman (Headings CS)"/>
          <w:bCs/>
          <w:sz w:val="22"/>
          <w:szCs w:val="22"/>
        </w:rPr>
        <w:t>Demonstrated verbal, interpersonal communication skills, together with the ability to engage and liaise with a diverse range of internal and external stakeholders. Including written and digital copywriting experience.</w:t>
      </w:r>
    </w:p>
    <w:p w14:paraId="2C721C45" w14:textId="77777777" w:rsidR="005F593A" w:rsidRPr="00D97E38" w:rsidRDefault="005F593A" w:rsidP="005F593A">
      <w:pPr>
        <w:numPr>
          <w:ilvl w:val="0"/>
          <w:numId w:val="29"/>
        </w:numPr>
        <w:rPr>
          <w:rFonts w:eastAsiaTheme="majorEastAsia" w:cs="Times New Roman (Headings CS)"/>
          <w:bCs/>
          <w:sz w:val="22"/>
          <w:szCs w:val="22"/>
        </w:rPr>
      </w:pPr>
      <w:r w:rsidRPr="00D97E38">
        <w:rPr>
          <w:rFonts w:eastAsiaTheme="majorEastAsia" w:cs="Times New Roman (Headings CS)"/>
          <w:bCs/>
          <w:sz w:val="22"/>
          <w:szCs w:val="22"/>
        </w:rPr>
        <w:t>Demonstrated conceptual, analytical, problem solving, research and evaluation skills related to the digital media environment.</w:t>
      </w:r>
    </w:p>
    <w:p w14:paraId="30B340A9" w14:textId="77777777" w:rsidR="005F593A" w:rsidRPr="00D97E38" w:rsidRDefault="005F593A" w:rsidP="005F593A">
      <w:pPr>
        <w:numPr>
          <w:ilvl w:val="0"/>
          <w:numId w:val="29"/>
        </w:numPr>
        <w:rPr>
          <w:rFonts w:eastAsiaTheme="majorEastAsia" w:cs="Times New Roman (Headings CS)"/>
          <w:bCs/>
          <w:sz w:val="22"/>
          <w:szCs w:val="22"/>
        </w:rPr>
      </w:pPr>
      <w:r w:rsidRPr="00D97E38">
        <w:rPr>
          <w:rFonts w:eastAsiaTheme="majorEastAsia" w:cs="Times New Roman (Headings CS)"/>
          <w:bCs/>
          <w:sz w:val="22"/>
          <w:szCs w:val="22"/>
        </w:rPr>
        <w:t>Demonstrated ability to plan, prioritise and organise workloads to ensure objectives and timeframes are met in fast-paced professional environments with competing priorities.</w:t>
      </w:r>
    </w:p>
    <w:p w14:paraId="67C452B5" w14:textId="77777777" w:rsidR="005F593A" w:rsidRPr="00D97E38" w:rsidRDefault="005F593A" w:rsidP="005F593A">
      <w:pPr>
        <w:numPr>
          <w:ilvl w:val="0"/>
          <w:numId w:val="29"/>
        </w:numPr>
        <w:rPr>
          <w:rFonts w:eastAsiaTheme="majorEastAsia" w:cs="Times New Roman (Headings CS)"/>
          <w:bCs/>
          <w:sz w:val="22"/>
          <w:szCs w:val="22"/>
        </w:rPr>
      </w:pPr>
      <w:r w:rsidRPr="00D97E38">
        <w:rPr>
          <w:rFonts w:eastAsiaTheme="majorEastAsia" w:cs="Times New Roman (Headings CS)"/>
          <w:bCs/>
          <w:sz w:val="22"/>
          <w:szCs w:val="22"/>
        </w:rPr>
        <w:t>Ability to work autonomously but also as part of a multidisciplinary team to achieve key outcomes.</w:t>
      </w:r>
    </w:p>
    <w:p w14:paraId="71A5D63F" w14:textId="77777777" w:rsidR="005F593A" w:rsidRPr="00D97E38" w:rsidRDefault="005F593A" w:rsidP="005F593A">
      <w:pPr>
        <w:rPr>
          <w:rFonts w:eastAsiaTheme="majorEastAsia" w:cs="Times New Roman (Headings CS)"/>
          <w:b/>
          <w:sz w:val="22"/>
          <w:szCs w:val="22"/>
          <w:lang w:val="en-GB"/>
        </w:rPr>
      </w:pPr>
      <w:r w:rsidRPr="00D97E38">
        <w:rPr>
          <w:rFonts w:eastAsiaTheme="majorEastAsia" w:cs="Times New Roman (Headings CS)"/>
          <w:b/>
          <w:sz w:val="22"/>
          <w:szCs w:val="22"/>
          <w:lang w:val="en-GB"/>
        </w:rPr>
        <w:t>Desirable</w:t>
      </w:r>
    </w:p>
    <w:p w14:paraId="02192FB1" w14:textId="77777777" w:rsidR="005F593A" w:rsidRPr="00D97E38" w:rsidRDefault="005F593A" w:rsidP="005F593A">
      <w:pPr>
        <w:numPr>
          <w:ilvl w:val="0"/>
          <w:numId w:val="30"/>
        </w:numPr>
        <w:rPr>
          <w:rFonts w:eastAsiaTheme="majorEastAsia" w:cs="Times New Roman (Headings CS)"/>
          <w:bCs/>
          <w:sz w:val="22"/>
          <w:szCs w:val="22"/>
        </w:rPr>
      </w:pPr>
      <w:r w:rsidRPr="00D97E38">
        <w:rPr>
          <w:rFonts w:eastAsiaTheme="majorEastAsia" w:cs="Times New Roman (Headings CS)"/>
          <w:bCs/>
          <w:sz w:val="22"/>
          <w:szCs w:val="22"/>
        </w:rPr>
        <w:t>Experience using website and social media software tools to manage workflows, planning and reporting.</w:t>
      </w:r>
    </w:p>
    <w:p w14:paraId="1B475612" w14:textId="325D8A66" w:rsidR="005F593A" w:rsidRPr="00D97E38" w:rsidRDefault="005F593A" w:rsidP="005F593A">
      <w:pPr>
        <w:numPr>
          <w:ilvl w:val="0"/>
          <w:numId w:val="30"/>
        </w:numPr>
        <w:rPr>
          <w:rFonts w:eastAsiaTheme="majorEastAsia" w:cs="Times New Roman (Headings CS)"/>
          <w:bCs/>
          <w:sz w:val="22"/>
          <w:szCs w:val="22"/>
        </w:rPr>
      </w:pPr>
      <w:r w:rsidRPr="00D97E38">
        <w:rPr>
          <w:rFonts w:eastAsiaTheme="majorEastAsia" w:cs="Times New Roman (Headings CS)"/>
          <w:bCs/>
          <w:sz w:val="22"/>
          <w:szCs w:val="22"/>
        </w:rPr>
        <w:t xml:space="preserve">Relevant Tertiary qualifications in Business/Commerce, Marketing, Communications, </w:t>
      </w:r>
      <w:proofErr w:type="gramStart"/>
      <w:r w:rsidR="00E134D4" w:rsidRPr="00D97E38">
        <w:rPr>
          <w:rFonts w:eastAsiaTheme="majorEastAsia" w:cs="Times New Roman (Headings CS)"/>
          <w:bCs/>
          <w:sz w:val="22"/>
          <w:szCs w:val="22"/>
        </w:rPr>
        <w:t>S</w:t>
      </w:r>
      <w:r w:rsidRPr="00D97E38">
        <w:rPr>
          <w:rFonts w:eastAsiaTheme="majorEastAsia" w:cs="Times New Roman (Headings CS)"/>
          <w:bCs/>
          <w:sz w:val="22"/>
          <w:szCs w:val="22"/>
        </w:rPr>
        <w:t xml:space="preserve">ocial </w:t>
      </w:r>
      <w:r w:rsidR="00E134D4" w:rsidRPr="00D97E38">
        <w:rPr>
          <w:rFonts w:eastAsiaTheme="majorEastAsia" w:cs="Times New Roman (Headings CS)"/>
          <w:bCs/>
          <w:sz w:val="22"/>
          <w:szCs w:val="22"/>
        </w:rPr>
        <w:t>M</w:t>
      </w:r>
      <w:r w:rsidRPr="00D97E38">
        <w:rPr>
          <w:rFonts w:eastAsiaTheme="majorEastAsia" w:cs="Times New Roman (Headings CS)"/>
          <w:bCs/>
          <w:sz w:val="22"/>
          <w:szCs w:val="22"/>
        </w:rPr>
        <w:t>edia</w:t>
      </w:r>
      <w:proofErr w:type="gramEnd"/>
      <w:r w:rsidRPr="00D97E38">
        <w:rPr>
          <w:rFonts w:eastAsiaTheme="majorEastAsia" w:cs="Times New Roman (Headings CS)"/>
          <w:bCs/>
          <w:sz w:val="22"/>
          <w:szCs w:val="22"/>
        </w:rPr>
        <w:t>, Public Relations, or related fields.</w:t>
      </w:r>
    </w:p>
    <w:p w14:paraId="1ABDAFEF" w14:textId="77777777" w:rsidR="005F593A" w:rsidRPr="00D97E38" w:rsidRDefault="005F593A" w:rsidP="005F593A">
      <w:pPr>
        <w:rPr>
          <w:rFonts w:eastAsiaTheme="majorEastAsia" w:cs="Times New Roman (Headings CS)"/>
          <w:b/>
          <w:color w:val="CC5733"/>
          <w:sz w:val="22"/>
          <w:szCs w:val="22"/>
        </w:rPr>
      </w:pPr>
      <w:r w:rsidRPr="00D97E38">
        <w:rPr>
          <w:rFonts w:eastAsiaTheme="majorEastAsia" w:cs="Times New Roman (Headings CS)"/>
          <w:b/>
          <w:color w:val="CC5733"/>
          <w:sz w:val="22"/>
          <w:szCs w:val="22"/>
        </w:rPr>
        <w:t>Employment Conditions</w:t>
      </w:r>
    </w:p>
    <w:p w14:paraId="7A132190" w14:textId="77777777" w:rsidR="005F593A" w:rsidRPr="00D97E38" w:rsidRDefault="005F593A" w:rsidP="005F593A">
      <w:pPr>
        <w:rPr>
          <w:rFonts w:eastAsiaTheme="majorEastAsia" w:cs="Times New Roman (Headings CS)"/>
          <w:bCs/>
          <w:sz w:val="22"/>
          <w:szCs w:val="22"/>
        </w:rPr>
      </w:pPr>
      <w:r w:rsidRPr="00D97E38">
        <w:rPr>
          <w:rFonts w:eastAsiaTheme="majorEastAsia" w:cs="Times New Roman (Headings CS)"/>
          <w:bCs/>
          <w:sz w:val="22"/>
          <w:szCs w:val="22"/>
        </w:rPr>
        <w:t>For permanent appointments you must also be eligible to live and work in Australia indefinitely. Employees engaged on fixed term appointments will require a valid work visa for the duration of their contract.</w:t>
      </w:r>
    </w:p>
    <w:p w14:paraId="4AFB84ED" w14:textId="77777777" w:rsidR="005F593A" w:rsidRPr="00D97E38" w:rsidRDefault="005F593A" w:rsidP="005F593A">
      <w:pPr>
        <w:rPr>
          <w:rFonts w:eastAsiaTheme="majorEastAsia" w:cs="Times New Roman (Headings CS)"/>
          <w:bCs/>
          <w:sz w:val="22"/>
          <w:szCs w:val="22"/>
        </w:rPr>
      </w:pPr>
      <w:r w:rsidRPr="00D97E38">
        <w:rPr>
          <w:rFonts w:eastAsiaTheme="majorEastAsia" w:cs="Times New Roman (Headings CS)"/>
          <w:bCs/>
          <w:sz w:val="22"/>
          <w:szCs w:val="22"/>
        </w:rPr>
        <w:t>Appointments are also subject to a 100-point identification check and satisfactory Criminal Records Screening Clearance.</w:t>
      </w:r>
    </w:p>
    <w:p w14:paraId="7F4BB27A" w14:textId="77777777" w:rsidR="005F593A" w:rsidRPr="00D97E38" w:rsidRDefault="005F593A" w:rsidP="005F593A">
      <w:pPr>
        <w:rPr>
          <w:rFonts w:eastAsiaTheme="majorEastAsia" w:cs="Times New Roman (Headings CS)"/>
          <w:bCs/>
          <w:color w:val="CC5733"/>
          <w:sz w:val="22"/>
          <w:szCs w:val="22"/>
        </w:rPr>
      </w:pPr>
    </w:p>
    <w:p w14:paraId="2E275C6E" w14:textId="38786F1E" w:rsidR="005F593A" w:rsidRPr="00D97E38" w:rsidRDefault="005F593A" w:rsidP="005F593A">
      <w:pPr>
        <w:rPr>
          <w:rFonts w:eastAsiaTheme="majorEastAsia" w:cs="Times New Roman (Headings CS)"/>
          <w:b/>
          <w:color w:val="CC5733"/>
          <w:sz w:val="22"/>
          <w:szCs w:val="22"/>
        </w:rPr>
      </w:pPr>
      <w:r w:rsidRPr="00D97E38">
        <w:rPr>
          <w:rFonts w:eastAsiaTheme="majorEastAsia" w:cs="Times New Roman (Headings CS)"/>
          <w:b/>
          <w:color w:val="CC5733"/>
          <w:sz w:val="22"/>
          <w:szCs w:val="22"/>
        </w:rPr>
        <w:t>Certification</w:t>
      </w:r>
    </w:p>
    <w:tbl>
      <w:tblPr>
        <w:tblStyle w:val="TableGrid"/>
        <w:tblW w:w="9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6"/>
        <w:gridCol w:w="4679"/>
      </w:tblGrid>
      <w:tr w:rsidR="005F593A" w:rsidRPr="00D97E38" w14:paraId="0B8131AE" w14:textId="77777777">
        <w:trPr>
          <w:trHeight w:val="659"/>
        </w:trPr>
        <w:tc>
          <w:tcPr>
            <w:tcW w:w="4815" w:type="dxa"/>
            <w:hideMark/>
          </w:tcPr>
          <w:p w14:paraId="3711A3C1" w14:textId="77777777" w:rsidR="005F593A" w:rsidRPr="00D97E38" w:rsidRDefault="005F593A" w:rsidP="005F593A">
            <w:pPr>
              <w:rPr>
                <w:rFonts w:eastAsiaTheme="majorEastAsia" w:cs="Times New Roman (Headings CS)"/>
                <w:b/>
                <w:sz w:val="22"/>
                <w:szCs w:val="22"/>
              </w:rPr>
            </w:pPr>
            <w:r w:rsidRPr="00D97E38">
              <w:rPr>
                <w:rFonts w:eastAsiaTheme="majorEastAsia" w:cs="Times New Roman (Headings CS)"/>
                <w:b/>
                <w:sz w:val="22"/>
                <w:szCs w:val="22"/>
              </w:rPr>
              <w:t>Authorising Signature:</w:t>
            </w:r>
          </w:p>
        </w:tc>
        <w:tc>
          <w:tcPr>
            <w:tcW w:w="4678" w:type="dxa"/>
            <w:hideMark/>
          </w:tcPr>
          <w:p w14:paraId="3AC3FB01" w14:textId="77777777" w:rsidR="005F593A" w:rsidRPr="00D97E38" w:rsidRDefault="005F593A" w:rsidP="005F593A">
            <w:pPr>
              <w:rPr>
                <w:rFonts w:eastAsiaTheme="majorEastAsia" w:cs="Times New Roman (Headings CS)"/>
                <w:b/>
                <w:sz w:val="22"/>
                <w:szCs w:val="22"/>
              </w:rPr>
            </w:pPr>
            <w:r w:rsidRPr="00D97E38">
              <w:rPr>
                <w:rFonts w:eastAsiaTheme="majorEastAsia" w:cs="Times New Roman (Headings CS)"/>
                <w:b/>
                <w:sz w:val="22"/>
                <w:szCs w:val="22"/>
              </w:rPr>
              <w:t>People Services:</w:t>
            </w:r>
          </w:p>
        </w:tc>
      </w:tr>
      <w:tr w:rsidR="005F593A" w:rsidRPr="00D97E38" w14:paraId="41461E75" w14:textId="77777777">
        <w:trPr>
          <w:trHeight w:val="542"/>
        </w:trPr>
        <w:tc>
          <w:tcPr>
            <w:tcW w:w="4815" w:type="dxa"/>
            <w:hideMark/>
          </w:tcPr>
          <w:p w14:paraId="765B8B4B" w14:textId="77777777" w:rsidR="005F593A" w:rsidRPr="00D97E38" w:rsidRDefault="005F593A" w:rsidP="005F593A">
            <w:pPr>
              <w:rPr>
                <w:rFonts w:eastAsiaTheme="majorEastAsia" w:cs="Times New Roman (Headings CS)"/>
                <w:b/>
                <w:sz w:val="22"/>
                <w:szCs w:val="22"/>
              </w:rPr>
            </w:pPr>
            <w:r w:rsidRPr="00D97E38">
              <w:rPr>
                <w:rFonts w:eastAsiaTheme="majorEastAsia" w:cs="Times New Roman (Headings CS)"/>
                <w:b/>
                <w:sz w:val="22"/>
                <w:szCs w:val="22"/>
              </w:rPr>
              <w:t>Date:</w:t>
            </w:r>
          </w:p>
        </w:tc>
        <w:tc>
          <w:tcPr>
            <w:tcW w:w="4678" w:type="dxa"/>
            <w:hideMark/>
          </w:tcPr>
          <w:p w14:paraId="30FBA718" w14:textId="77777777" w:rsidR="005F593A" w:rsidRPr="00D97E38" w:rsidRDefault="005F593A" w:rsidP="005F593A">
            <w:pPr>
              <w:rPr>
                <w:rFonts w:eastAsiaTheme="majorEastAsia" w:cs="Times New Roman (Headings CS)"/>
                <w:b/>
                <w:sz w:val="22"/>
                <w:szCs w:val="22"/>
              </w:rPr>
            </w:pPr>
            <w:r w:rsidRPr="00D97E38">
              <w:rPr>
                <w:rFonts w:eastAsiaTheme="majorEastAsia" w:cs="Times New Roman (Headings CS)"/>
                <w:b/>
                <w:sz w:val="22"/>
                <w:szCs w:val="22"/>
              </w:rPr>
              <w:t>Date:</w:t>
            </w:r>
          </w:p>
        </w:tc>
      </w:tr>
    </w:tbl>
    <w:p w14:paraId="3A0B4712" w14:textId="77777777" w:rsidR="005F593A" w:rsidRPr="005F593A" w:rsidRDefault="005F593A" w:rsidP="005F593A">
      <w:pPr>
        <w:rPr>
          <w:rFonts w:eastAsiaTheme="majorEastAsia" w:cs="Times New Roman (Headings CS)"/>
          <w:bCs/>
          <w:color w:val="CC5733"/>
        </w:rPr>
      </w:pPr>
    </w:p>
    <w:p w14:paraId="48A53E74" w14:textId="77777777" w:rsidR="00756536" w:rsidRPr="005F593A" w:rsidRDefault="00756536" w:rsidP="005F593A"/>
    <w:sectPr w:rsidR="00756536" w:rsidRPr="005F593A" w:rsidSect="00280C06">
      <w:headerReference w:type="default" r:id="rId14"/>
      <w:footerReference w:type="even" r:id="rId15"/>
      <w:footerReference w:type="default" r:id="rId16"/>
      <w:headerReference w:type="first" r:id="rId17"/>
      <w:footerReference w:type="first" r:id="rId18"/>
      <w:pgSz w:w="11906" w:h="16838"/>
      <w:pgMar w:top="1633"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BDD2" w14:textId="77777777" w:rsidR="00094076" w:rsidRDefault="00094076" w:rsidP="00756536">
      <w:pPr>
        <w:spacing w:after="0" w:line="240" w:lineRule="auto"/>
      </w:pPr>
      <w:r>
        <w:separator/>
      </w:r>
    </w:p>
  </w:endnote>
  <w:endnote w:type="continuationSeparator" w:id="0">
    <w:p w14:paraId="16E9B259" w14:textId="77777777" w:rsidR="00094076" w:rsidRDefault="00094076"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charset w:val="00"/>
    <w:family w:val="swiss"/>
    <w:pitch w:val="variable"/>
    <w:sig w:usb0="00000007" w:usb1="00000000" w:usb2="00000000" w:usb3="00000000" w:csb0="00000093"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EndPr>
      <w:rPr>
        <w:rStyle w:val="PageNumber"/>
      </w:rPr>
    </w:sdtEndPr>
    <w:sdtContent>
      <w:p w14:paraId="6CD96385" w14:textId="2A9E5796" w:rsidR="0033476B" w:rsidRDefault="0033476B" w:rsidP="00207A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0E81B6B4"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360323F0"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04D8CEBD"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5B06B" w14:textId="77777777" w:rsidR="00094076" w:rsidRDefault="00094076" w:rsidP="00756536">
      <w:pPr>
        <w:spacing w:after="0" w:line="240" w:lineRule="auto"/>
      </w:pPr>
      <w:r>
        <w:separator/>
      </w:r>
    </w:p>
  </w:footnote>
  <w:footnote w:type="continuationSeparator" w:id="0">
    <w:p w14:paraId="3ABB7ED1" w14:textId="77777777" w:rsidR="00094076" w:rsidRDefault="00094076"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04DD9B9C">
          <wp:simplePos x="0" y="0"/>
          <wp:positionH relativeFrom="page">
            <wp:posOffset>15903</wp:posOffset>
          </wp:positionH>
          <wp:positionV relativeFrom="paragraph">
            <wp:posOffset>-450215</wp:posOffset>
          </wp:positionV>
          <wp:extent cx="7591573" cy="1041621"/>
          <wp:effectExtent l="0" t="0" r="0" b="6350"/>
          <wp:wrapNone/>
          <wp:docPr id="28393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85560" cy="105451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06B9E2DB" w:rsidR="00756536" w:rsidRPr="00AA31C0" w:rsidRDefault="0061254A" w:rsidP="00AA31C0">
    <w:pPr>
      <w:pStyle w:val="Header"/>
      <w:tabs>
        <w:tab w:val="clear" w:pos="4513"/>
        <w:tab w:val="clear" w:pos="9026"/>
        <w:tab w:val="right" w:pos="9498"/>
      </w:tabs>
      <w:rPr>
        <w:sz w:val="20"/>
        <w:szCs w:val="20"/>
      </w:rPr>
    </w:pPr>
    <w:r w:rsidRPr="00AA31C0">
      <w:rPr>
        <w:noProof/>
        <w:sz w:val="20"/>
        <w:szCs w:val="20"/>
      </w:rPr>
      <w:drawing>
        <wp:anchor distT="0" distB="0" distL="114300" distR="114300" simplePos="0" relativeHeight="251659264" behindDoc="1" locked="0" layoutInCell="1" allowOverlap="1" wp14:anchorId="5E02E3F8" wp14:editId="42455043">
          <wp:simplePos x="0" y="0"/>
          <wp:positionH relativeFrom="column">
            <wp:posOffset>-802640</wp:posOffset>
          </wp:positionH>
          <wp:positionV relativeFrom="paragraph">
            <wp:posOffset>-442595</wp:posOffset>
          </wp:positionV>
          <wp:extent cx="7664450" cy="1592580"/>
          <wp:effectExtent l="0" t="0" r="0" b="7620"/>
          <wp:wrapTight wrapText="bothSides">
            <wp:wrapPolygon edited="0">
              <wp:start x="0" y="0"/>
              <wp:lineTo x="0" y="21445"/>
              <wp:lineTo x="21528" y="21445"/>
              <wp:lineTo x="21528" y="0"/>
              <wp:lineTo x="0" y="0"/>
            </wp:wrapPolygon>
          </wp:wrapTight>
          <wp:docPr id="1871129408" name="Picture 1" descr="A white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29408" name="Picture 1" descr="A white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4450" cy="1592580"/>
                  </a:xfrm>
                  <a:prstGeom prst="rect">
                    <a:avLst/>
                  </a:prstGeom>
                </pic:spPr>
              </pic:pic>
            </a:graphicData>
          </a:graphic>
          <wp14:sizeRelH relativeFrom="margin">
            <wp14:pctWidth>0</wp14:pctWidth>
          </wp14:sizeRelH>
          <wp14:sizeRelV relativeFrom="margin">
            <wp14:pctHeight>0</wp14:pctHeight>
          </wp14:sizeRelV>
        </wp:anchor>
      </w:drawing>
    </w:r>
    <w:r w:rsidR="00AA31C0" w:rsidRPr="00AA31C0">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D85"/>
    <w:multiLevelType w:val="hybridMultilevel"/>
    <w:tmpl w:val="CF686CA4"/>
    <w:lvl w:ilvl="0" w:tplc="8C3C5F26">
      <w:start w:val="1"/>
      <w:numFmt w:val="decimal"/>
      <w:lvlText w:val="%1.1"/>
      <w:lvlJc w:val="left"/>
      <w:pPr>
        <w:ind w:left="423" w:hanging="360"/>
      </w:pPr>
      <w:rPr>
        <w:rFonts w:hint="default"/>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1"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93C91"/>
    <w:multiLevelType w:val="multilevel"/>
    <w:tmpl w:val="6F101400"/>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F6B78EC"/>
    <w:multiLevelType w:val="hybridMultilevel"/>
    <w:tmpl w:val="0666C2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1B52A5"/>
    <w:multiLevelType w:val="hybridMultilevel"/>
    <w:tmpl w:val="84D8C568"/>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1B5FC9"/>
    <w:multiLevelType w:val="hybridMultilevel"/>
    <w:tmpl w:val="E4D2F84C"/>
    <w:lvl w:ilvl="0" w:tplc="8C3C5F2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5C5A43"/>
    <w:multiLevelType w:val="hybridMultilevel"/>
    <w:tmpl w:val="5CF0C038"/>
    <w:lvl w:ilvl="0" w:tplc="AEB2889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B0534B"/>
    <w:multiLevelType w:val="hybridMultilevel"/>
    <w:tmpl w:val="1C2060F6"/>
    <w:lvl w:ilvl="0" w:tplc="9410AA78">
      <w:start w:val="1"/>
      <w:numFmt w:val="decimal"/>
      <w:lvlText w:val="%1.1,1.2"/>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BBD392A"/>
    <w:multiLevelType w:val="hybridMultilevel"/>
    <w:tmpl w:val="876E0A8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63091A"/>
    <w:multiLevelType w:val="hybridMultilevel"/>
    <w:tmpl w:val="6FE41E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64E1546A"/>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5E07F9A"/>
    <w:multiLevelType w:val="hybridMultilevel"/>
    <w:tmpl w:val="3362821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5" w15:restartNumberingAfterBreak="0">
    <w:nsid w:val="6B1311FD"/>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9"/>
  </w:num>
  <w:num w:numId="2" w16cid:durableId="13762725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6"/>
  </w:num>
  <w:num w:numId="4" w16cid:durableId="1326056679">
    <w:abstractNumId w:val="18"/>
  </w:num>
  <w:num w:numId="5" w16cid:durableId="165638337">
    <w:abstractNumId w:val="14"/>
  </w:num>
  <w:num w:numId="6" w16cid:durableId="1123695853">
    <w:abstractNumId w:val="13"/>
  </w:num>
  <w:num w:numId="7" w16cid:durableId="1581137968">
    <w:abstractNumId w:val="5"/>
  </w:num>
  <w:num w:numId="8" w16cid:durableId="210381380">
    <w:abstractNumId w:val="7"/>
  </w:num>
  <w:num w:numId="9" w16cid:durableId="1667249357">
    <w:abstractNumId w:val="27"/>
  </w:num>
  <w:num w:numId="10" w16cid:durableId="1636334645">
    <w:abstractNumId w:val="16"/>
  </w:num>
  <w:num w:numId="11" w16cid:durableId="1816409002">
    <w:abstractNumId w:val="11"/>
  </w:num>
  <w:num w:numId="12" w16cid:durableId="1771470451">
    <w:abstractNumId w:val="12"/>
  </w:num>
  <w:num w:numId="13" w16cid:durableId="2042582278">
    <w:abstractNumId w:val="26"/>
  </w:num>
  <w:num w:numId="14" w16cid:durableId="301085470">
    <w:abstractNumId w:val="19"/>
  </w:num>
  <w:num w:numId="15" w16cid:durableId="24185399">
    <w:abstractNumId w:val="2"/>
  </w:num>
  <w:num w:numId="16" w16cid:durableId="169490687">
    <w:abstractNumId w:val="15"/>
  </w:num>
  <w:num w:numId="17" w16cid:durableId="629700953">
    <w:abstractNumId w:val="1"/>
  </w:num>
  <w:num w:numId="18" w16cid:durableId="1341004227">
    <w:abstractNumId w:val="21"/>
  </w:num>
  <w:num w:numId="19" w16cid:durableId="1468815981">
    <w:abstractNumId w:val="20"/>
  </w:num>
  <w:num w:numId="20" w16cid:durableId="1483697836">
    <w:abstractNumId w:val="0"/>
  </w:num>
  <w:num w:numId="21" w16cid:durableId="1199708562">
    <w:abstractNumId w:val="3"/>
  </w:num>
  <w:num w:numId="22" w16cid:durableId="666324951">
    <w:abstractNumId w:val="10"/>
  </w:num>
  <w:num w:numId="23" w16cid:durableId="1153444563">
    <w:abstractNumId w:val="4"/>
  </w:num>
  <w:num w:numId="24" w16cid:durableId="1034843463">
    <w:abstractNumId w:val="23"/>
  </w:num>
  <w:num w:numId="25" w16cid:durableId="1168908575">
    <w:abstractNumId w:val="25"/>
  </w:num>
  <w:num w:numId="26" w16cid:durableId="673799948">
    <w:abstractNumId w:val="8"/>
  </w:num>
  <w:num w:numId="27" w16cid:durableId="552423415">
    <w:abstractNumId w:val="17"/>
  </w:num>
  <w:num w:numId="28" w16cid:durableId="712854020">
    <w:abstractNumId w:val="21"/>
  </w:num>
  <w:num w:numId="29" w16cid:durableId="5168198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65980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21A3D"/>
    <w:rsid w:val="00025438"/>
    <w:rsid w:val="00044FF3"/>
    <w:rsid w:val="00046F8F"/>
    <w:rsid w:val="00051CBF"/>
    <w:rsid w:val="0006478A"/>
    <w:rsid w:val="00070651"/>
    <w:rsid w:val="00083B4F"/>
    <w:rsid w:val="00094076"/>
    <w:rsid w:val="000A55B4"/>
    <w:rsid w:val="000A6FA1"/>
    <w:rsid w:val="000D0AF3"/>
    <w:rsid w:val="000D0F48"/>
    <w:rsid w:val="000F009E"/>
    <w:rsid w:val="000F0556"/>
    <w:rsid w:val="000F2BA8"/>
    <w:rsid w:val="00104CBB"/>
    <w:rsid w:val="00122E06"/>
    <w:rsid w:val="00123ADB"/>
    <w:rsid w:val="00125000"/>
    <w:rsid w:val="00132369"/>
    <w:rsid w:val="001341B6"/>
    <w:rsid w:val="00145E44"/>
    <w:rsid w:val="001633FD"/>
    <w:rsid w:val="001744F5"/>
    <w:rsid w:val="001747BC"/>
    <w:rsid w:val="001A50FB"/>
    <w:rsid w:val="001B27CF"/>
    <w:rsid w:val="001B52F9"/>
    <w:rsid w:val="001B54FD"/>
    <w:rsid w:val="001B7A87"/>
    <w:rsid w:val="001B7CD1"/>
    <w:rsid w:val="00204930"/>
    <w:rsid w:val="00205758"/>
    <w:rsid w:val="002156DB"/>
    <w:rsid w:val="00216C2A"/>
    <w:rsid w:val="002342EF"/>
    <w:rsid w:val="00246EF2"/>
    <w:rsid w:val="0024718E"/>
    <w:rsid w:val="00260B8D"/>
    <w:rsid w:val="002656BC"/>
    <w:rsid w:val="00280169"/>
    <w:rsid w:val="00280C06"/>
    <w:rsid w:val="00283EB7"/>
    <w:rsid w:val="002843C7"/>
    <w:rsid w:val="002874CE"/>
    <w:rsid w:val="002937C1"/>
    <w:rsid w:val="002956EB"/>
    <w:rsid w:val="00296FEC"/>
    <w:rsid w:val="002A3C71"/>
    <w:rsid w:val="002B657B"/>
    <w:rsid w:val="002D3E24"/>
    <w:rsid w:val="002F64E9"/>
    <w:rsid w:val="00300C8A"/>
    <w:rsid w:val="0030375D"/>
    <w:rsid w:val="0033476B"/>
    <w:rsid w:val="00334E2E"/>
    <w:rsid w:val="00343EA2"/>
    <w:rsid w:val="003522C2"/>
    <w:rsid w:val="0036514A"/>
    <w:rsid w:val="0038565E"/>
    <w:rsid w:val="00392B00"/>
    <w:rsid w:val="00394896"/>
    <w:rsid w:val="003A12FE"/>
    <w:rsid w:val="003A3903"/>
    <w:rsid w:val="003A787A"/>
    <w:rsid w:val="003C1C26"/>
    <w:rsid w:val="003D0A66"/>
    <w:rsid w:val="003D1C3B"/>
    <w:rsid w:val="003E4522"/>
    <w:rsid w:val="003F2A9A"/>
    <w:rsid w:val="00414112"/>
    <w:rsid w:val="00422282"/>
    <w:rsid w:val="00430199"/>
    <w:rsid w:val="00430D2F"/>
    <w:rsid w:val="0043137B"/>
    <w:rsid w:val="00446816"/>
    <w:rsid w:val="00451463"/>
    <w:rsid w:val="004606E5"/>
    <w:rsid w:val="00462800"/>
    <w:rsid w:val="004658EA"/>
    <w:rsid w:val="00471F7F"/>
    <w:rsid w:val="00473257"/>
    <w:rsid w:val="00477E21"/>
    <w:rsid w:val="00494398"/>
    <w:rsid w:val="00497F38"/>
    <w:rsid w:val="004A3655"/>
    <w:rsid w:val="004A4EC3"/>
    <w:rsid w:val="004B2309"/>
    <w:rsid w:val="004C7E95"/>
    <w:rsid w:val="004E000D"/>
    <w:rsid w:val="004E1073"/>
    <w:rsid w:val="004E2FC6"/>
    <w:rsid w:val="004F457E"/>
    <w:rsid w:val="00501644"/>
    <w:rsid w:val="00521529"/>
    <w:rsid w:val="005257D4"/>
    <w:rsid w:val="0053546B"/>
    <w:rsid w:val="00536F4B"/>
    <w:rsid w:val="0057229A"/>
    <w:rsid w:val="005A2699"/>
    <w:rsid w:val="005A2701"/>
    <w:rsid w:val="005D04B8"/>
    <w:rsid w:val="005E2416"/>
    <w:rsid w:val="005F483B"/>
    <w:rsid w:val="005F593A"/>
    <w:rsid w:val="005F5B9A"/>
    <w:rsid w:val="006007DE"/>
    <w:rsid w:val="00601500"/>
    <w:rsid w:val="0061254A"/>
    <w:rsid w:val="00612756"/>
    <w:rsid w:val="00631D31"/>
    <w:rsid w:val="00634879"/>
    <w:rsid w:val="0064663A"/>
    <w:rsid w:val="00647E4B"/>
    <w:rsid w:val="00663B85"/>
    <w:rsid w:val="00666E35"/>
    <w:rsid w:val="0067139A"/>
    <w:rsid w:val="0068201A"/>
    <w:rsid w:val="00686F75"/>
    <w:rsid w:val="006963C4"/>
    <w:rsid w:val="006A1E28"/>
    <w:rsid w:val="006C1C4D"/>
    <w:rsid w:val="006C2F8C"/>
    <w:rsid w:val="006D03B1"/>
    <w:rsid w:val="006F17A8"/>
    <w:rsid w:val="00717ECE"/>
    <w:rsid w:val="00721C5E"/>
    <w:rsid w:val="00727985"/>
    <w:rsid w:val="00733555"/>
    <w:rsid w:val="00740256"/>
    <w:rsid w:val="007421AD"/>
    <w:rsid w:val="00746389"/>
    <w:rsid w:val="00756536"/>
    <w:rsid w:val="00772241"/>
    <w:rsid w:val="007734E6"/>
    <w:rsid w:val="0078067E"/>
    <w:rsid w:val="007825DF"/>
    <w:rsid w:val="007864ED"/>
    <w:rsid w:val="007A0EFF"/>
    <w:rsid w:val="007A1F18"/>
    <w:rsid w:val="007A65DF"/>
    <w:rsid w:val="007B2076"/>
    <w:rsid w:val="007B6FAF"/>
    <w:rsid w:val="007C4EE0"/>
    <w:rsid w:val="007D3FC6"/>
    <w:rsid w:val="007D5860"/>
    <w:rsid w:val="007E7FB0"/>
    <w:rsid w:val="008006FC"/>
    <w:rsid w:val="008067CC"/>
    <w:rsid w:val="00814628"/>
    <w:rsid w:val="00816453"/>
    <w:rsid w:val="0084252E"/>
    <w:rsid w:val="008531F0"/>
    <w:rsid w:val="00854002"/>
    <w:rsid w:val="00892424"/>
    <w:rsid w:val="008940F6"/>
    <w:rsid w:val="008947AE"/>
    <w:rsid w:val="00896221"/>
    <w:rsid w:val="008A3F8E"/>
    <w:rsid w:val="008E0484"/>
    <w:rsid w:val="008E36D7"/>
    <w:rsid w:val="009075E2"/>
    <w:rsid w:val="009514B1"/>
    <w:rsid w:val="009515A0"/>
    <w:rsid w:val="00954FA9"/>
    <w:rsid w:val="00957200"/>
    <w:rsid w:val="0095755A"/>
    <w:rsid w:val="00961CC9"/>
    <w:rsid w:val="009655C0"/>
    <w:rsid w:val="00971722"/>
    <w:rsid w:val="009C0ED6"/>
    <w:rsid w:val="009D69D5"/>
    <w:rsid w:val="00A00DF9"/>
    <w:rsid w:val="00A2480E"/>
    <w:rsid w:val="00A254A1"/>
    <w:rsid w:val="00A274B9"/>
    <w:rsid w:val="00A40911"/>
    <w:rsid w:val="00A518E1"/>
    <w:rsid w:val="00A560CB"/>
    <w:rsid w:val="00A72186"/>
    <w:rsid w:val="00A86D4C"/>
    <w:rsid w:val="00A93FF1"/>
    <w:rsid w:val="00A972A4"/>
    <w:rsid w:val="00AA31C0"/>
    <w:rsid w:val="00AA416A"/>
    <w:rsid w:val="00AA4641"/>
    <w:rsid w:val="00AB753A"/>
    <w:rsid w:val="00AC584F"/>
    <w:rsid w:val="00AC73F2"/>
    <w:rsid w:val="00AD2379"/>
    <w:rsid w:val="00AE1B75"/>
    <w:rsid w:val="00AE4816"/>
    <w:rsid w:val="00AE5EBA"/>
    <w:rsid w:val="00B1554C"/>
    <w:rsid w:val="00B20A88"/>
    <w:rsid w:val="00B22BDA"/>
    <w:rsid w:val="00B646FB"/>
    <w:rsid w:val="00B8027B"/>
    <w:rsid w:val="00B96037"/>
    <w:rsid w:val="00BA7D09"/>
    <w:rsid w:val="00BB541C"/>
    <w:rsid w:val="00BC31BC"/>
    <w:rsid w:val="00BC5C3F"/>
    <w:rsid w:val="00BD1B8C"/>
    <w:rsid w:val="00BF20C5"/>
    <w:rsid w:val="00C01436"/>
    <w:rsid w:val="00C11258"/>
    <w:rsid w:val="00C12F9A"/>
    <w:rsid w:val="00C14680"/>
    <w:rsid w:val="00C15B56"/>
    <w:rsid w:val="00C201F1"/>
    <w:rsid w:val="00C26E45"/>
    <w:rsid w:val="00C42E57"/>
    <w:rsid w:val="00C45F38"/>
    <w:rsid w:val="00C47631"/>
    <w:rsid w:val="00C52DEB"/>
    <w:rsid w:val="00C54A97"/>
    <w:rsid w:val="00C639AF"/>
    <w:rsid w:val="00C70D65"/>
    <w:rsid w:val="00C86886"/>
    <w:rsid w:val="00CD00BF"/>
    <w:rsid w:val="00CD0B02"/>
    <w:rsid w:val="00CD3B25"/>
    <w:rsid w:val="00CF070B"/>
    <w:rsid w:val="00D007E3"/>
    <w:rsid w:val="00D16302"/>
    <w:rsid w:val="00D173A8"/>
    <w:rsid w:val="00D2368C"/>
    <w:rsid w:val="00D2665E"/>
    <w:rsid w:val="00D428B1"/>
    <w:rsid w:val="00D436A4"/>
    <w:rsid w:val="00D54C40"/>
    <w:rsid w:val="00D718AA"/>
    <w:rsid w:val="00D71E76"/>
    <w:rsid w:val="00D732A5"/>
    <w:rsid w:val="00D7570D"/>
    <w:rsid w:val="00D801DC"/>
    <w:rsid w:val="00D901EA"/>
    <w:rsid w:val="00D97E38"/>
    <w:rsid w:val="00DB08AF"/>
    <w:rsid w:val="00DF1A44"/>
    <w:rsid w:val="00DF4B7C"/>
    <w:rsid w:val="00DF7BA5"/>
    <w:rsid w:val="00E02BA3"/>
    <w:rsid w:val="00E134D4"/>
    <w:rsid w:val="00E14F0F"/>
    <w:rsid w:val="00E20BE0"/>
    <w:rsid w:val="00E23326"/>
    <w:rsid w:val="00E432A1"/>
    <w:rsid w:val="00E4641B"/>
    <w:rsid w:val="00E551B5"/>
    <w:rsid w:val="00E551E6"/>
    <w:rsid w:val="00E61CE6"/>
    <w:rsid w:val="00E83DC4"/>
    <w:rsid w:val="00EA11AC"/>
    <w:rsid w:val="00EA5626"/>
    <w:rsid w:val="00EC7340"/>
    <w:rsid w:val="00ED18BE"/>
    <w:rsid w:val="00ED68B9"/>
    <w:rsid w:val="00ED7D74"/>
    <w:rsid w:val="00EE13A1"/>
    <w:rsid w:val="00EE3673"/>
    <w:rsid w:val="00EF2F5D"/>
    <w:rsid w:val="00F02587"/>
    <w:rsid w:val="00F156D2"/>
    <w:rsid w:val="00F167A5"/>
    <w:rsid w:val="00F51C71"/>
    <w:rsid w:val="00F714D1"/>
    <w:rsid w:val="00F80DEC"/>
    <w:rsid w:val="00F917D1"/>
    <w:rsid w:val="00F95B4C"/>
    <w:rsid w:val="00F971AB"/>
    <w:rsid w:val="00FA1359"/>
    <w:rsid w:val="00FA7287"/>
    <w:rsid w:val="00FB2D81"/>
    <w:rsid w:val="00FC1A0F"/>
    <w:rsid w:val="00FD7C45"/>
    <w:rsid w:val="00FE0D47"/>
    <w:rsid w:val="00FE4F00"/>
    <w:rsid w:val="00FE5411"/>
    <w:rsid w:val="00FF3F69"/>
    <w:rsid w:val="00FF59CB"/>
    <w:rsid w:val="00FF7BBA"/>
    <w:rsid w:val="0D99A780"/>
    <w:rsid w:val="1BC434BD"/>
    <w:rsid w:val="4F74A2FD"/>
    <w:rsid w:val="5934BDB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E41A61B4-C81E-8D47-A1B7-6C76C9CE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 w:type="character" w:styleId="UnresolvedMention">
    <w:name w:val="Unresolved Mention"/>
    <w:basedOn w:val="DefaultParagraphFont"/>
    <w:uiPriority w:val="99"/>
    <w:semiHidden/>
    <w:unhideWhenUsed/>
    <w:rsid w:val="005F5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document-collections/personal-leadership"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organisation/public-sector-commission/leadership-expect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building-leadership-imp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AEBC1B04C8FB4C94A51AF87A7975E0" ma:contentTypeVersion="23" ma:contentTypeDescription="Create a new document." ma:contentTypeScope="" ma:versionID="3eea673e5c47ce63957a8d61010ed931">
  <xsd:schema xmlns:xsd="http://www.w3.org/2001/XMLSchema" xmlns:xs="http://www.w3.org/2001/XMLSchema" xmlns:p="http://schemas.microsoft.com/office/2006/metadata/properties" xmlns:ns2="e404a849-a3b4-48d5-aa85-166d866f11fe" xmlns:ns3="a991264a-cd92-493e-8f32-b2890e390722" targetNamespace="http://schemas.microsoft.com/office/2006/metadata/properties" ma:root="true" ma:fieldsID="a1f907fe14db30be9a69b931a7301123" ns2:_="" ns3:_="">
    <xsd:import namespace="e404a849-a3b4-48d5-aa85-166d866f11fe"/>
    <xsd:import namespace="a991264a-cd92-493e-8f32-b2890e390722"/>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Responsibility" minOccurs="0"/>
                <xsd:element ref="ns2:Comments" minOccurs="0"/>
                <xsd:element ref="ns2:DateSent" minOccurs="0"/>
                <xsd:element ref="ns2:DueDat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Project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4a849-a3b4-48d5-aa85-166d866f11fe"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Responsibility" ma:index="14" nillable="true" ma:displayName="Responsibility" ma:format="Dropdown" ma:list="UserInfo" ma:SharePointGroup="0" ma:internalName="Responsibilit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5" nillable="true" ma:displayName="Comments" ma:format="Dropdown" ma:internalName="Comments">
      <xsd:simpleType>
        <xsd:restriction base="dms:Note">
          <xsd:maxLength value="255"/>
        </xsd:restriction>
      </xsd:simpleType>
    </xsd:element>
    <xsd:element name="DateSent" ma:index="16" nillable="true" ma:displayName="Date Sent" ma:default="[today]" ma:format="DateOnly" ma:internalName="DateSent">
      <xsd:simpleType>
        <xsd:restriction base="dms:DateTime"/>
      </xsd:simpleType>
    </xsd:element>
    <xsd:element name="DueDate" ma:index="17" nillable="true" ma:displayName="Due Date" ma:format="DateOnly" ma:internalName="DueDate">
      <xsd:simpleType>
        <xsd:restriction base="dms:DateTim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ProjectCode" ma:index="27" nillable="true" ma:displayName="Project Code" ma:format="Dropdown" ma:internalName="ProjectCode">
      <xsd:simpleType>
        <xsd:restriction base="dms:Text">
          <xsd:maxLength value="255"/>
        </xsd:restriction>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1264a-cd92-493e-8f32-b2890e3907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62d6b8-114e-468a-aa26-e736c33b1f80}" ma:internalName="TaxCatchAll" ma:showField="CatchAllData" ma:web="a991264a-cd92-493e-8f32-b2890e3907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91264a-cd92-493e-8f32-b2890e390722" xsi:nil="true"/>
    <lcf76f155ced4ddcb4097134ff3c332f xmlns="e404a849-a3b4-48d5-aa85-166d866f11fe">
      <Terms xmlns="http://schemas.microsoft.com/office/infopath/2007/PartnerControls"/>
    </lcf76f155ced4ddcb4097134ff3c332f>
    <ProjectCode xmlns="e404a849-a3b4-48d5-aa85-166d866f11fe" xsi:nil="true"/>
    <DueDate xmlns="e404a849-a3b4-48d5-aa85-166d866f11fe" xsi:nil="true"/>
    <Responsibility xmlns="e404a849-a3b4-48d5-aa85-166d866f11fe">
      <UserInfo>
        <DisplayName/>
        <AccountId xsi:nil="true"/>
        <AccountType/>
      </UserInfo>
    </Responsibility>
    <Comments xmlns="e404a849-a3b4-48d5-aa85-166d866f11fe" xsi:nil="true"/>
    <_Flow_SignoffStatus xmlns="e404a849-a3b4-48d5-aa85-166d866f11fe" xsi:nil="true"/>
    <DateSent xmlns="e404a849-a3b4-48d5-aa85-166d866f11fe">2026-04-20T07:34:16+00:00</DateSent>
  </documentManagement>
</p:properties>
</file>

<file path=customXml/itemProps1.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customXml/itemProps2.xml><?xml version="1.0" encoding="utf-8"?>
<ds:datastoreItem xmlns:ds="http://schemas.openxmlformats.org/officeDocument/2006/customXml" ds:itemID="{DA508F6B-A5BC-446E-901E-30CE171AD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4a849-a3b4-48d5-aa85-166d866f11fe"/>
    <ds:schemaRef ds:uri="a991264a-cd92-493e-8f32-b2890e390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43AB2-22D9-42F2-9DFC-08445147FB14}">
  <ds:schemaRefs>
    <ds:schemaRef ds:uri="http://schemas.microsoft.com/sharepoint/v3/contenttype/forms"/>
  </ds:schemaRefs>
</ds:datastoreItem>
</file>

<file path=customXml/itemProps4.xml><?xml version="1.0" encoding="utf-8"?>
<ds:datastoreItem xmlns:ds="http://schemas.openxmlformats.org/officeDocument/2006/customXml" ds:itemID="{0D486EFD-65BC-4DE6-A820-132570A6F814}">
  <ds:schemaRef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e404a849-a3b4-48d5-aa85-166d866f11fe"/>
    <ds:schemaRef ds:uri="http://purl.org/dc/elements/1.1/"/>
    <ds:schemaRef ds:uri="http://purl.org/dc/dcmitype/"/>
    <ds:schemaRef ds:uri="http://schemas.microsoft.com/office/infopath/2007/PartnerControls"/>
    <ds:schemaRef ds:uri="a991264a-cd92-493e-8f32-b2890e39072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1055</Words>
  <Characters>6710</Characters>
  <Application>Microsoft Office Word</Application>
  <DocSecurity>0</DocSecurity>
  <Lines>131</Lines>
  <Paragraphs>62</Paragraphs>
  <ScaleCrop>false</ScaleCrop>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Pike, Shane</cp:lastModifiedBy>
  <cp:revision>9</cp:revision>
  <cp:lastPrinted>2024-03-14T05:17:00Z</cp:lastPrinted>
  <dcterms:created xsi:type="dcterms:W3CDTF">2026-04-21T04:51:00Z</dcterms:created>
  <dcterms:modified xsi:type="dcterms:W3CDTF">2026-04-21T04:59:00Z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ContentTypeId">
    <vt:lpwstr>0x0101006CAEBC1B04C8FB4C94A51AF87A7975E0</vt:lpwstr>
  </property>
  <property fmtid="{D5CDD505-2E9C-101B-9397-08002B2CF9AE}" pid="10" name="_AdHocReviewCycleID">
    <vt:i4>-414372834</vt:i4>
  </property>
  <property fmtid="{D5CDD505-2E9C-101B-9397-08002B2CF9AE}" pid="11" name="_NewReviewCycle">
    <vt:lpwstr/>
  </property>
  <property fmtid="{D5CDD505-2E9C-101B-9397-08002B2CF9AE}" pid="12" name="_EmailSubject">
    <vt:lpwstr>DaP: RTA - Advert Drafting - Digital Communications Officer - Level 4 - DPC23039 - AV3320 - Question from People and Payroll Services [ID:0044670]</vt:lpwstr>
  </property>
  <property fmtid="{D5CDD505-2E9C-101B-9397-08002B2CF9AE}" pid="13" name="_AuthorEmail">
    <vt:lpwstr>Shane.Pike@dpc.wa.gov.au</vt:lpwstr>
  </property>
  <property fmtid="{D5CDD505-2E9C-101B-9397-08002B2CF9AE}" pid="14" name="_AuthorEmailDisplayName">
    <vt:lpwstr>Pike, Shane</vt:lpwstr>
  </property>
  <property fmtid="{D5CDD505-2E9C-101B-9397-08002B2CF9AE}" pid="16" name="MediaServiceImageTags">
    <vt:lpwstr/>
  </property>
  <property fmtid="{D5CDD505-2E9C-101B-9397-08002B2CF9AE}" pid="17" name="_PreviousAdHocReviewCycleID">
    <vt:i4>1271333749</vt:i4>
  </property>
</Properties>
</file>