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3C21" w14:textId="49B79820" w:rsidR="4E28B209" w:rsidRDefault="4E28B209" w:rsidP="4E28B209">
      <w:r w:rsidRPr="4E28B209">
        <w:rPr>
          <w:rFonts w:cs="Arial"/>
          <w:b/>
          <w:bCs/>
          <w:color w:val="2C5C86"/>
          <w:sz w:val="40"/>
          <w:szCs w:val="40"/>
        </w:rPr>
        <w:t>Job Description Form</w:t>
      </w:r>
    </w:p>
    <w:p w14:paraId="62122D8F" w14:textId="6E6AA415" w:rsidR="0097696A" w:rsidRPr="0097696A" w:rsidRDefault="00AD2755" w:rsidP="00AD2755">
      <w:pPr>
        <w:rPr>
          <w:b/>
          <w:sz w:val="50"/>
          <w:szCs w:val="50"/>
        </w:rPr>
      </w:pPr>
      <w:r w:rsidRPr="00AD2755">
        <w:rPr>
          <w:b/>
          <w:sz w:val="50"/>
          <w:szCs w:val="50"/>
        </w:rPr>
        <w:t>C</w:t>
      </w:r>
      <w:r w:rsidR="00096334">
        <w:rPr>
          <w:b/>
          <w:sz w:val="50"/>
          <w:szCs w:val="50"/>
        </w:rPr>
        <w:t>hief Financ</w:t>
      </w:r>
      <w:r w:rsidR="00F43E79">
        <w:rPr>
          <w:b/>
          <w:sz w:val="50"/>
          <w:szCs w:val="50"/>
        </w:rPr>
        <w:t>e</w:t>
      </w:r>
      <w:r w:rsidR="00096334">
        <w:rPr>
          <w:b/>
          <w:sz w:val="50"/>
          <w:szCs w:val="50"/>
        </w:rPr>
        <w:t xml:space="preserve"> </w:t>
      </w:r>
      <w:r w:rsidRPr="00AD2755">
        <w:rPr>
          <w:b/>
          <w:sz w:val="50"/>
          <w:szCs w:val="50"/>
        </w:rPr>
        <w:t>O</w:t>
      </w:r>
      <w:r w:rsidR="00096334">
        <w:rPr>
          <w:b/>
          <w:sz w:val="50"/>
          <w:szCs w:val="50"/>
        </w:rPr>
        <w:t>fficer</w:t>
      </w:r>
      <w:r w:rsidRPr="00AD2755">
        <w:rPr>
          <w:b/>
          <w:sz w:val="50"/>
          <w:szCs w:val="50"/>
        </w:rPr>
        <w:t xml:space="preserve"> </w:t>
      </w:r>
    </w:p>
    <w:p w14:paraId="1E7BC64F" w14:textId="77777777" w:rsidR="00AD2755" w:rsidRPr="00FB0321" w:rsidRDefault="00AD2755" w:rsidP="00AD2755">
      <w:pPr>
        <w:rPr>
          <w:b/>
          <w:color w:val="2C5C86"/>
          <w:sz w:val="28"/>
          <w:szCs w:val="28"/>
        </w:rPr>
      </w:pPr>
      <w:r w:rsidRPr="00FB0321">
        <w:rPr>
          <w:b/>
          <w:color w:val="2C5C86"/>
          <w:sz w:val="28"/>
          <w:szCs w:val="28"/>
        </w:rPr>
        <w:t>Position Details</w:t>
      </w:r>
    </w:p>
    <w:p w14:paraId="0D739613" w14:textId="52C67A6F" w:rsidR="00AD2755" w:rsidRPr="00AD2755" w:rsidRDefault="00AD2755" w:rsidP="00AD2755">
      <w:r w:rsidRPr="00AD2755">
        <w:rPr>
          <w:b/>
        </w:rPr>
        <w:t xml:space="preserve">Position Number: </w:t>
      </w:r>
      <w:r w:rsidRPr="00AD2755">
        <w:tab/>
      </w:r>
      <w:r w:rsidRPr="00AD2755">
        <w:tab/>
        <w:t>011897</w:t>
      </w:r>
    </w:p>
    <w:p w14:paraId="2651146C" w14:textId="18356092" w:rsidR="00AD2755" w:rsidRPr="00AD2755" w:rsidRDefault="00AD2755" w:rsidP="00AD2755">
      <w:r w:rsidRPr="00AD2755">
        <w:rPr>
          <w:b/>
        </w:rPr>
        <w:t xml:space="preserve">Classification: </w:t>
      </w:r>
      <w:r w:rsidRPr="00AD2755">
        <w:tab/>
      </w:r>
      <w:r w:rsidRPr="00AD2755">
        <w:tab/>
      </w:r>
      <w:r w:rsidR="00244929">
        <w:t>Class 2</w:t>
      </w:r>
    </w:p>
    <w:p w14:paraId="3ECF17BA" w14:textId="77777777" w:rsidR="00C65D0F" w:rsidRDefault="00C65D0F" w:rsidP="00C65D0F">
      <w:r>
        <w:rPr>
          <w:b/>
          <w:bCs/>
        </w:rPr>
        <w:t>Award:</w:t>
      </w:r>
      <w:r>
        <w:rPr>
          <w:b/>
          <w:bCs/>
        </w:rPr>
        <w:tab/>
      </w:r>
      <w:r>
        <w:rPr>
          <w:b/>
          <w:bCs/>
        </w:rPr>
        <w:tab/>
      </w:r>
      <w:r>
        <w:rPr>
          <w:b/>
          <w:bCs/>
        </w:rPr>
        <w:tab/>
      </w:r>
      <w:r>
        <w:t>Public Service Award</w:t>
      </w:r>
    </w:p>
    <w:p w14:paraId="0F892B95" w14:textId="4E5E7182" w:rsidR="00AD2755" w:rsidRPr="00AD2755" w:rsidRDefault="00C65D0F" w:rsidP="00AD2755">
      <w:r>
        <w:rPr>
          <w:b/>
          <w:bCs/>
        </w:rPr>
        <w:t>Agreement</w:t>
      </w:r>
      <w:r w:rsidRPr="005140DB">
        <w:rPr>
          <w:b/>
          <w:bCs/>
        </w:rPr>
        <w:t>:</w:t>
      </w:r>
      <w:r w:rsidRPr="005140DB">
        <w:tab/>
      </w:r>
      <w:r>
        <w:tab/>
      </w:r>
      <w:r>
        <w:tab/>
        <w:t>Public Sector Agreement</w:t>
      </w:r>
    </w:p>
    <w:p w14:paraId="1C59BD63" w14:textId="2353D369" w:rsidR="00AD2755" w:rsidRPr="00AD2755" w:rsidRDefault="00AD2755" w:rsidP="00AD2755">
      <w:r w:rsidRPr="00AD2755">
        <w:rPr>
          <w:b/>
        </w:rPr>
        <w:t>Organisational Unit:</w:t>
      </w:r>
      <w:r w:rsidRPr="00AD2755">
        <w:t xml:space="preserve"> </w:t>
      </w:r>
      <w:r w:rsidRPr="00AD2755">
        <w:tab/>
        <w:t>Business Services</w:t>
      </w:r>
    </w:p>
    <w:p w14:paraId="612FF126" w14:textId="7ADFEF53" w:rsidR="00757DD9" w:rsidRDefault="00757DD9" w:rsidP="00757DD9">
      <w:r>
        <w:rPr>
          <w:b/>
          <w:bCs/>
        </w:rPr>
        <w:t>Location:</w:t>
      </w:r>
      <w:r w:rsidRPr="00757DD9">
        <w:rPr>
          <w:b/>
          <w:bCs/>
        </w:rPr>
        <w:tab/>
      </w:r>
      <w:r>
        <w:tab/>
      </w:r>
      <w:r>
        <w:tab/>
        <w:t>Perth Metropolitan Area</w:t>
      </w:r>
    </w:p>
    <w:p w14:paraId="01ABE65E" w14:textId="4A1C32F3" w:rsidR="00757DD9" w:rsidRDefault="00757DD9" w:rsidP="00757DD9">
      <w:r>
        <w:rPr>
          <w:b/>
          <w:bCs/>
        </w:rPr>
        <w:t>Classification Date:</w:t>
      </w:r>
      <w:r w:rsidRPr="005140DB">
        <w:tab/>
      </w:r>
      <w:r>
        <w:t>May 2024</w:t>
      </w:r>
    </w:p>
    <w:p w14:paraId="3AB14890" w14:textId="5B76FAEF" w:rsidR="00757DD9" w:rsidRDefault="00757DD9" w:rsidP="00757DD9">
      <w:pPr>
        <w:ind w:left="2880" w:hanging="2880"/>
      </w:pPr>
      <w:r>
        <w:rPr>
          <w:b/>
          <w:bCs/>
        </w:rPr>
        <w:t>Effective Date:</w:t>
      </w:r>
      <w:r>
        <w:rPr>
          <w:b/>
          <w:bCs/>
        </w:rPr>
        <w:tab/>
      </w:r>
      <w:r w:rsidR="00A46E1D">
        <w:t>April</w:t>
      </w:r>
      <w:r>
        <w:t xml:space="preserve"> 2026</w:t>
      </w:r>
    </w:p>
    <w:p w14:paraId="5F6D706A" w14:textId="77777777" w:rsidR="00AD2755" w:rsidRPr="005906C1" w:rsidRDefault="00AD2755" w:rsidP="00AD2755">
      <w:pPr>
        <w:rPr>
          <w:b/>
          <w:color w:val="2C5C86"/>
        </w:rPr>
      </w:pPr>
    </w:p>
    <w:p w14:paraId="047E7A23" w14:textId="77777777" w:rsidR="00AD2755" w:rsidRPr="00FB0321" w:rsidRDefault="00AD2755" w:rsidP="00AD2755">
      <w:pPr>
        <w:rPr>
          <w:b/>
          <w:color w:val="2C5C86"/>
          <w:sz w:val="28"/>
          <w:szCs w:val="28"/>
        </w:rPr>
      </w:pPr>
      <w:r w:rsidRPr="00FB0321">
        <w:rPr>
          <w:b/>
          <w:color w:val="2C5C86"/>
          <w:sz w:val="28"/>
          <w:szCs w:val="28"/>
        </w:rPr>
        <w:t>Reporting Relationships</w:t>
      </w:r>
    </w:p>
    <w:p w14:paraId="4CA2809A" w14:textId="79B69440" w:rsidR="00086517" w:rsidRPr="00B82A11" w:rsidRDefault="00AD2755" w:rsidP="00AD2755">
      <w:pPr>
        <w:rPr>
          <w:b/>
        </w:rPr>
      </w:pPr>
      <w:r w:rsidRPr="00AD2755">
        <w:rPr>
          <w:b/>
        </w:rPr>
        <w:t>This position reports to:</w:t>
      </w:r>
      <w:r w:rsidR="00B82A11">
        <w:rPr>
          <w:b/>
        </w:rPr>
        <w:br/>
      </w:r>
      <w:r w:rsidR="00B0423A" w:rsidRPr="00BB5779">
        <w:t xml:space="preserve">Deputy Director General - Business Services, </w:t>
      </w:r>
      <w:r w:rsidR="00B0423A">
        <w:t>Non CEO Band 4</w:t>
      </w:r>
      <w:r w:rsidR="00B0423A">
        <w:br/>
      </w:r>
    </w:p>
    <w:p w14:paraId="7C5D753E" w14:textId="77777777" w:rsidR="00AD2755" w:rsidRPr="00AD2755" w:rsidRDefault="00AD2755" w:rsidP="00AD2755">
      <w:pPr>
        <w:rPr>
          <w:b/>
        </w:rPr>
      </w:pPr>
      <w:r w:rsidRPr="00A32BDB">
        <w:rPr>
          <w:b/>
        </w:rPr>
        <w:t>Positions Under Direct Supervision:</w:t>
      </w:r>
    </w:p>
    <w:p w14:paraId="32033891" w14:textId="157AB5F5" w:rsidR="00AD2755" w:rsidRPr="00EE1542" w:rsidRDefault="00AD2755" w:rsidP="00EE1542">
      <w:pPr>
        <w:pStyle w:val="BodyText"/>
      </w:pPr>
      <w:r w:rsidRPr="00EE1542">
        <w:t xml:space="preserve">Director </w:t>
      </w:r>
      <w:r w:rsidR="000808FD" w:rsidRPr="00EE1542">
        <w:t xml:space="preserve">Financial </w:t>
      </w:r>
      <w:r w:rsidR="00B0423A" w:rsidRPr="00EE1542">
        <w:t>Services, Level</w:t>
      </w:r>
      <w:r w:rsidRPr="00EE1542">
        <w:t xml:space="preserve"> 9</w:t>
      </w:r>
    </w:p>
    <w:p w14:paraId="02EB3973" w14:textId="4D5E67D7" w:rsidR="00FB0321" w:rsidRPr="00EE1542" w:rsidRDefault="000808FD" w:rsidP="00EE1542">
      <w:pPr>
        <w:pStyle w:val="BodyText"/>
      </w:pPr>
      <w:r w:rsidRPr="00EE1542">
        <w:t xml:space="preserve">Director </w:t>
      </w:r>
      <w:r w:rsidR="00484EA3" w:rsidRPr="00EE1542">
        <w:t>M</w:t>
      </w:r>
      <w:r w:rsidR="00151823" w:rsidRPr="00EE1542">
        <w:t>anagement Accounting and Financial Analysis</w:t>
      </w:r>
      <w:r w:rsidR="00484EA3" w:rsidRPr="00EE1542">
        <w:t>, Level 9</w:t>
      </w:r>
    </w:p>
    <w:p w14:paraId="6F82A716" w14:textId="50540226" w:rsidR="00EE1542" w:rsidRPr="00EE1542" w:rsidRDefault="00EE1542" w:rsidP="00EE1542">
      <w:pPr>
        <w:pStyle w:val="BodyText"/>
      </w:pPr>
      <w:r w:rsidRPr="00EE1542">
        <w:t>Financial Reform TBC</w:t>
      </w:r>
    </w:p>
    <w:p w14:paraId="423011ED" w14:textId="77777777" w:rsidR="00EE1542" w:rsidRPr="00EE1542" w:rsidRDefault="00EE1542" w:rsidP="00EE1542">
      <w:pPr>
        <w:pStyle w:val="BodyText"/>
        <w:numPr>
          <w:ilvl w:val="0"/>
          <w:numId w:val="0"/>
        </w:numPr>
        <w:ind w:left="720"/>
      </w:pPr>
    </w:p>
    <w:p w14:paraId="74B627CA" w14:textId="0B217622" w:rsidR="00757DD9" w:rsidRDefault="00757DD9">
      <w:pPr>
        <w:spacing w:after="160" w:line="259" w:lineRule="auto"/>
        <w:rPr>
          <w:rFonts w:cs="Arial"/>
          <w:b/>
          <w:bCs/>
        </w:rPr>
      </w:pPr>
      <w:r>
        <w:br w:type="page"/>
      </w:r>
    </w:p>
    <w:p w14:paraId="5D4ECFD3" w14:textId="1C35B918" w:rsidR="00B0423A" w:rsidRDefault="00B0423A" w:rsidP="00B0423A">
      <w:pPr>
        <w:rPr>
          <w:b/>
          <w:bCs/>
          <w:color w:val="2C5C86"/>
          <w:sz w:val="28"/>
          <w:szCs w:val="28"/>
        </w:rPr>
      </w:pPr>
      <w:r>
        <w:rPr>
          <w:b/>
          <w:bCs/>
          <w:color w:val="2C5C86"/>
          <w:sz w:val="28"/>
          <w:szCs w:val="28"/>
        </w:rPr>
        <w:lastRenderedPageBreak/>
        <w:t xml:space="preserve">About the Department </w:t>
      </w:r>
    </w:p>
    <w:p w14:paraId="50E0B65E" w14:textId="77777777" w:rsidR="00C65D0F" w:rsidRPr="002D751E" w:rsidRDefault="00C65D0F" w:rsidP="00C65D0F">
      <w:r w:rsidRPr="002D751E">
        <w:t xml:space="preserve">Communities provides person-centred, place-based support to the most vulnerable members of our Western Australian community. </w:t>
      </w:r>
    </w:p>
    <w:p w14:paraId="57C102D3" w14:textId="77777777" w:rsidR="00C65D0F" w:rsidRDefault="00C65D0F" w:rsidP="00C65D0F">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22963EDB" w14:textId="77777777" w:rsidR="00C65D0F" w:rsidRDefault="00C65D0F" w:rsidP="00C65D0F">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78F6281A" w14:textId="77777777" w:rsidR="00C65D0F" w:rsidRDefault="00C65D0F" w:rsidP="00C65D0F">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66D77C4" w14:textId="77777777" w:rsidR="00C65D0F" w:rsidRDefault="00C65D0F" w:rsidP="00C65D0F">
      <w:r>
        <w:t>We promote a diverse workforce and embrace a high standard of equal opportunity, health and safety, and ethical practice.</w:t>
      </w:r>
    </w:p>
    <w:p w14:paraId="767D9C67" w14:textId="117C2C6E" w:rsidR="00B0423A" w:rsidRDefault="00C65D0F" w:rsidP="00B0423A">
      <w:r>
        <w:t>Join us and work in a role where you can make a real difference to the lives of children, families, individuals and communities throughout Western Australia.</w:t>
      </w:r>
    </w:p>
    <w:p w14:paraId="067824AC" w14:textId="77777777" w:rsidR="00757DD9" w:rsidRPr="005906C1" w:rsidRDefault="00757DD9" w:rsidP="005906C1">
      <w:pPr>
        <w:spacing w:after="0"/>
        <w:rPr>
          <w:sz w:val="20"/>
          <w:szCs w:val="20"/>
        </w:rPr>
      </w:pPr>
    </w:p>
    <w:p w14:paraId="4BE607D7" w14:textId="77777777" w:rsidR="00B0423A" w:rsidRPr="00FB0321" w:rsidRDefault="00B0423A" w:rsidP="00B0423A">
      <w:pPr>
        <w:rPr>
          <w:b/>
          <w:bCs/>
          <w:color w:val="2C5C86"/>
          <w:sz w:val="28"/>
          <w:szCs w:val="28"/>
        </w:rPr>
      </w:pPr>
      <w:r w:rsidRPr="00FB0321">
        <w:rPr>
          <w:b/>
          <w:bCs/>
          <w:color w:val="2C5C86"/>
          <w:sz w:val="28"/>
          <w:szCs w:val="28"/>
        </w:rPr>
        <w:t>About Business Services</w:t>
      </w:r>
    </w:p>
    <w:p w14:paraId="52C796A6" w14:textId="05BE24C3" w:rsidR="00B0423A" w:rsidRDefault="00B0423A" w:rsidP="00B0423A">
      <w:pPr>
        <w:spacing w:after="0"/>
        <w:rPr>
          <w:rFonts w:eastAsiaTheme="minorHAnsi"/>
        </w:rPr>
      </w:pPr>
      <w:r w:rsidRPr="006278F5">
        <w:t xml:space="preserve">The Business Services Division </w:t>
      </w:r>
      <w:r w:rsidRPr="005405E5">
        <w:rPr>
          <w:lang w:eastAsia="en-AU"/>
        </w:rPr>
        <w:t xml:space="preserve">provides a range of business and operational support services for </w:t>
      </w:r>
      <w:r w:rsidRPr="00B0423A">
        <w:rPr>
          <w:rFonts w:eastAsiaTheme="minorHAnsi"/>
        </w:rPr>
        <w:t>the whole of Communities, which includes the directorates:</w:t>
      </w:r>
    </w:p>
    <w:p w14:paraId="4DEB4C73" w14:textId="77777777" w:rsidR="00B0423A" w:rsidRPr="00B0423A" w:rsidRDefault="00B0423A" w:rsidP="00EE1542">
      <w:pPr>
        <w:pStyle w:val="BodyText"/>
      </w:pPr>
      <w:r w:rsidRPr="00B0423A">
        <w:t>Facilities</w:t>
      </w:r>
    </w:p>
    <w:p w14:paraId="56E0B211" w14:textId="77777777" w:rsidR="00B0423A" w:rsidRPr="00B0423A" w:rsidRDefault="00B0423A" w:rsidP="00EE1542">
      <w:pPr>
        <w:pStyle w:val="BodyText"/>
      </w:pPr>
      <w:r w:rsidRPr="00B0423A">
        <w:t>Finance</w:t>
      </w:r>
    </w:p>
    <w:p w14:paraId="051C0B4C" w14:textId="77777777" w:rsidR="00B0423A" w:rsidRPr="00B0423A" w:rsidRDefault="00B0423A" w:rsidP="00EE1542">
      <w:pPr>
        <w:pStyle w:val="BodyText"/>
      </w:pPr>
      <w:r w:rsidRPr="00B0423A">
        <w:t>Information Services</w:t>
      </w:r>
    </w:p>
    <w:p w14:paraId="1FEA2346" w14:textId="77777777" w:rsidR="00B0423A" w:rsidRDefault="00B0423A" w:rsidP="00EE1542">
      <w:pPr>
        <w:pStyle w:val="BodyText"/>
      </w:pPr>
      <w:r w:rsidRPr="00B0423A">
        <w:t>Data</w:t>
      </w:r>
    </w:p>
    <w:p w14:paraId="620D22D3" w14:textId="161B1107" w:rsidR="00D454E6" w:rsidRDefault="00D454E6" w:rsidP="00EE1542">
      <w:pPr>
        <w:pStyle w:val="BodyText"/>
      </w:pPr>
      <w:r>
        <w:t xml:space="preserve">Professional Standards </w:t>
      </w:r>
    </w:p>
    <w:p w14:paraId="4FE4B53B" w14:textId="77777777" w:rsidR="00757DD9" w:rsidRDefault="00D454E6" w:rsidP="00EE1542">
      <w:pPr>
        <w:pStyle w:val="BodyText"/>
      </w:pPr>
      <w:r>
        <w:t>Emergency Response</w:t>
      </w:r>
    </w:p>
    <w:p w14:paraId="063F0592" w14:textId="31558C50" w:rsidR="4E28B209" w:rsidRPr="00FB0321" w:rsidRDefault="4E28B209" w:rsidP="4E28B209">
      <w:pPr>
        <w:rPr>
          <w:sz w:val="22"/>
          <w:szCs w:val="22"/>
        </w:rPr>
      </w:pPr>
      <w:r w:rsidRPr="00FB0321">
        <w:rPr>
          <w:rFonts w:cs="Arial"/>
          <w:b/>
          <w:bCs/>
          <w:color w:val="2C5C86"/>
          <w:sz w:val="28"/>
          <w:szCs w:val="28"/>
        </w:rPr>
        <w:lastRenderedPageBreak/>
        <w:t>Role Statement</w:t>
      </w:r>
    </w:p>
    <w:p w14:paraId="7DC92824" w14:textId="38A78FDF" w:rsidR="000A7493" w:rsidRPr="000A7493" w:rsidRDefault="4E28B209" w:rsidP="000A7493">
      <w:pPr>
        <w:rPr>
          <w:rFonts w:cs="Arial"/>
        </w:rPr>
      </w:pPr>
      <w:r w:rsidRPr="4E28B209">
        <w:rPr>
          <w:rFonts w:cs="Arial"/>
        </w:rPr>
        <w:t>This position is responsible for</w:t>
      </w:r>
      <w:r w:rsidR="000A7493" w:rsidRPr="000A7493">
        <w:rPr>
          <w:rFonts w:cs="Arial"/>
        </w:rPr>
        <w:t xml:space="preserve"> provid</w:t>
      </w:r>
      <w:r w:rsidR="000A7493">
        <w:rPr>
          <w:rFonts w:cs="Arial"/>
        </w:rPr>
        <w:t xml:space="preserve">ing </w:t>
      </w:r>
      <w:r w:rsidR="000A7493" w:rsidRPr="000A7493">
        <w:rPr>
          <w:rFonts w:cs="Arial"/>
        </w:rPr>
        <w:t xml:space="preserve">strategic leadership across the Department to ensure </w:t>
      </w:r>
      <w:r w:rsidR="00B73250">
        <w:rPr>
          <w:rFonts w:cs="Arial"/>
        </w:rPr>
        <w:t xml:space="preserve">financial and management accounting </w:t>
      </w:r>
      <w:r w:rsidR="00463EF7">
        <w:rPr>
          <w:rFonts w:cs="Arial"/>
        </w:rPr>
        <w:t>s</w:t>
      </w:r>
      <w:r w:rsidR="00631E73">
        <w:rPr>
          <w:rFonts w:cs="Arial"/>
        </w:rPr>
        <w:t xml:space="preserve">upport </w:t>
      </w:r>
      <w:r w:rsidR="00463EF7">
        <w:rPr>
          <w:rFonts w:cs="Arial"/>
        </w:rPr>
        <w:t>s</w:t>
      </w:r>
      <w:r w:rsidR="000A7493" w:rsidRPr="000A7493">
        <w:rPr>
          <w:rFonts w:cs="Arial"/>
        </w:rPr>
        <w:t xml:space="preserve">ervices meet internal and external business requirements. </w:t>
      </w:r>
    </w:p>
    <w:p w14:paraId="1C18BCEB" w14:textId="470C8AA4" w:rsidR="00CD2F88" w:rsidRDefault="00CD2F88" w:rsidP="000A7493">
      <w:pPr>
        <w:rPr>
          <w:rFonts w:cs="Arial"/>
          <w:b/>
          <w:bCs/>
        </w:rPr>
      </w:pPr>
      <w:r>
        <w:rPr>
          <w:rFonts w:cs="Arial"/>
        </w:rPr>
        <w:t>As Chief Financ</w:t>
      </w:r>
      <w:r w:rsidR="00F82571">
        <w:rPr>
          <w:rFonts w:cs="Arial"/>
        </w:rPr>
        <w:t>e</w:t>
      </w:r>
      <w:r>
        <w:rPr>
          <w:rFonts w:cs="Arial"/>
        </w:rPr>
        <w:t xml:space="preserve"> Officer, </w:t>
      </w:r>
      <w:r w:rsidR="00FE33FA">
        <w:rPr>
          <w:rFonts w:cs="Arial"/>
        </w:rPr>
        <w:t xml:space="preserve">the position </w:t>
      </w:r>
      <w:r w:rsidRPr="00622A45">
        <w:rPr>
          <w:rFonts w:cs="Arial"/>
        </w:rPr>
        <w:t>–</w:t>
      </w:r>
      <w:r>
        <w:rPr>
          <w:rFonts w:cs="Arial"/>
          <w:b/>
          <w:bCs/>
        </w:rPr>
        <w:t xml:space="preserve"> </w:t>
      </w:r>
      <w:r>
        <w:rPr>
          <w:rFonts w:cs="Arial"/>
        </w:rPr>
        <w:t xml:space="preserve">directs </w:t>
      </w:r>
      <w:r w:rsidRPr="000A7493">
        <w:rPr>
          <w:rFonts w:cs="Arial"/>
        </w:rPr>
        <w:t xml:space="preserve">all strategic, operational and tactical matters as they relate to </w:t>
      </w:r>
      <w:r w:rsidR="00B3741C">
        <w:rPr>
          <w:rFonts w:cs="Arial"/>
        </w:rPr>
        <w:t xml:space="preserve">financial and management accounting support </w:t>
      </w:r>
      <w:r w:rsidR="002D6B4B">
        <w:rPr>
          <w:rFonts w:cs="Arial"/>
        </w:rPr>
        <w:t xml:space="preserve">services, </w:t>
      </w:r>
      <w:r w:rsidRPr="000A7493">
        <w:rPr>
          <w:rFonts w:cs="Arial"/>
        </w:rPr>
        <w:t xml:space="preserve">budget </w:t>
      </w:r>
      <w:r w:rsidR="00E962D6">
        <w:rPr>
          <w:rFonts w:cs="Arial"/>
        </w:rPr>
        <w:t>m</w:t>
      </w:r>
      <w:r w:rsidRPr="000A7493">
        <w:rPr>
          <w:rFonts w:cs="Arial"/>
        </w:rPr>
        <w:t>anagement, cost-benefit analysis, forecasting needs and the securing of new funding</w:t>
      </w:r>
      <w:r w:rsidR="004309EE">
        <w:rPr>
          <w:rFonts w:cs="Arial"/>
        </w:rPr>
        <w:t>.</w:t>
      </w:r>
      <w:r w:rsidRPr="000A7493">
        <w:rPr>
          <w:rFonts w:cs="Arial"/>
        </w:rPr>
        <w:t xml:space="preserve"> </w:t>
      </w:r>
    </w:p>
    <w:p w14:paraId="38031137" w14:textId="60C96311" w:rsidR="001059A8" w:rsidRDefault="00631E73" w:rsidP="000A7493">
      <w:r w:rsidRPr="000A7493">
        <w:rPr>
          <w:rFonts w:cs="Arial"/>
        </w:rPr>
        <w:t>The role</w:t>
      </w:r>
      <w:r w:rsidR="00782DD3">
        <w:rPr>
          <w:rFonts w:cs="Arial"/>
        </w:rPr>
        <w:t xml:space="preserve"> reports to the Deputy Director General Business Services but also </w:t>
      </w:r>
      <w:r w:rsidRPr="000A7493">
        <w:rPr>
          <w:rFonts w:cs="Arial"/>
        </w:rPr>
        <w:t xml:space="preserve">operates with a high degree of </w:t>
      </w:r>
      <w:r w:rsidR="00EE1542" w:rsidRPr="000A7493">
        <w:rPr>
          <w:rFonts w:cs="Arial"/>
        </w:rPr>
        <w:t>autonomy and</w:t>
      </w:r>
      <w:r w:rsidR="00FF3FEC">
        <w:rPr>
          <w:rFonts w:cs="Arial"/>
        </w:rPr>
        <w:t xml:space="preserve"> regularly engages with the</w:t>
      </w:r>
      <w:r w:rsidRPr="000A7493">
        <w:rPr>
          <w:rFonts w:cs="Arial"/>
        </w:rPr>
        <w:t xml:space="preserve"> Director General</w:t>
      </w:r>
      <w:r w:rsidR="00965980">
        <w:rPr>
          <w:rFonts w:cs="Arial"/>
        </w:rPr>
        <w:t>.</w:t>
      </w:r>
      <w:r w:rsidR="00965980" w:rsidRPr="00965980">
        <w:t xml:space="preserve"> </w:t>
      </w:r>
    </w:p>
    <w:p w14:paraId="193703E7" w14:textId="319F4496" w:rsidR="00287242" w:rsidRDefault="00965980" w:rsidP="00287242">
      <w:pPr>
        <w:rPr>
          <w:rFonts w:cs="Arial"/>
        </w:rPr>
      </w:pPr>
      <w:r>
        <w:t xml:space="preserve">As a member of the Department’s Corporate </w:t>
      </w:r>
      <w:r w:rsidR="00B82A11">
        <w:t>Leadership Team (CLT)</w:t>
      </w:r>
      <w:r>
        <w:t xml:space="preserve">, contributes to the vision and strategic direction of the </w:t>
      </w:r>
      <w:r w:rsidR="00F14011">
        <w:t>organisation and</w:t>
      </w:r>
      <w:r>
        <w:t xml:space="preserve"> provides a leadership role in the establishment, integration and ongoing management of </w:t>
      </w:r>
      <w:r w:rsidR="007C5BE1">
        <w:t xml:space="preserve">financial </w:t>
      </w:r>
      <w:r>
        <w:t>policies, systems and processes that contribute to the achievement of organisational goals and objectives.</w:t>
      </w:r>
      <w:r w:rsidRPr="00516F1D">
        <w:t xml:space="preserve"> </w:t>
      </w:r>
      <w:r w:rsidR="00631E73" w:rsidRPr="000A7493">
        <w:rPr>
          <w:rFonts w:cs="Arial"/>
        </w:rPr>
        <w:t xml:space="preserve"> The</w:t>
      </w:r>
      <w:r w:rsidR="00CA42C4">
        <w:rPr>
          <w:rFonts w:cs="Arial"/>
        </w:rPr>
        <w:t xml:space="preserve"> </w:t>
      </w:r>
      <w:r w:rsidR="00CC7639">
        <w:rPr>
          <w:rFonts w:cs="Arial"/>
        </w:rPr>
        <w:t xml:space="preserve">position </w:t>
      </w:r>
      <w:r w:rsidR="00CA42C4">
        <w:rPr>
          <w:rFonts w:cs="Arial"/>
        </w:rPr>
        <w:t xml:space="preserve">is </w:t>
      </w:r>
      <w:r w:rsidR="00631E73" w:rsidRPr="000A7493">
        <w:rPr>
          <w:rFonts w:cs="Arial"/>
        </w:rPr>
        <w:t xml:space="preserve">required to make decisions that will have a significant impact </w:t>
      </w:r>
      <w:r w:rsidR="00631E73">
        <w:rPr>
          <w:rFonts w:cs="Arial"/>
        </w:rPr>
        <w:t>on strategic policy, and outcomes for</w:t>
      </w:r>
      <w:r w:rsidR="00631E73" w:rsidRPr="000A7493">
        <w:rPr>
          <w:rFonts w:cs="Arial"/>
        </w:rPr>
        <w:t xml:space="preserve"> the Department and government</w:t>
      </w:r>
      <w:r w:rsidR="00CD2F88">
        <w:rPr>
          <w:rFonts w:cs="Arial"/>
        </w:rPr>
        <w:t>.</w:t>
      </w:r>
    </w:p>
    <w:p w14:paraId="7A519173" w14:textId="77777777" w:rsidR="00757DD9" w:rsidRPr="00757DD9" w:rsidRDefault="00757DD9" w:rsidP="00287242">
      <w:pPr>
        <w:rPr>
          <w:rFonts w:cs="Arial"/>
        </w:rPr>
      </w:pPr>
    </w:p>
    <w:p w14:paraId="63A2FB6F" w14:textId="7CBA7C14" w:rsidR="00287242" w:rsidRPr="00287242" w:rsidRDefault="00287242" w:rsidP="00287242">
      <w:pPr>
        <w:rPr>
          <w:rFonts w:cs="Arial"/>
          <w:b/>
          <w:bCs/>
          <w:color w:val="2C5C86"/>
          <w:sz w:val="28"/>
          <w:szCs w:val="28"/>
        </w:rPr>
      </w:pPr>
      <w:r w:rsidRPr="00287242">
        <w:rPr>
          <w:rFonts w:cs="Arial"/>
          <w:b/>
          <w:bCs/>
          <w:color w:val="2C5C86"/>
          <w:sz w:val="28"/>
          <w:szCs w:val="28"/>
        </w:rPr>
        <w:t>All our people are leaders</w:t>
      </w:r>
    </w:p>
    <w:p w14:paraId="4E28CFE1" w14:textId="0451603C" w:rsidR="00287242" w:rsidRPr="000624EB" w:rsidRDefault="00287242" w:rsidP="00287242">
      <w:r w:rsidRPr="000624EB">
        <w:t xml:space="preserve">At Communities, everyone is a leader, and we aim to build the impact of our leadership in our important work for the sector and community. As such, Communities has adopted the Public Sector Commission’s </w:t>
      </w:r>
      <w:hyperlink r:id="rId11" w:history="1">
        <w:r w:rsidR="00CD7353" w:rsidRPr="00CD7353">
          <w:rPr>
            <w:rStyle w:val="Hyperlink"/>
          </w:rPr>
          <w:t>Building Leadership Impact</w:t>
        </w:r>
      </w:hyperlink>
      <w:r w:rsidR="00CD7353" w:rsidRPr="00CD7353" w:rsidDel="00CD7353">
        <w:t xml:space="preserve"> </w:t>
      </w:r>
      <w:r w:rsidRPr="000624EB">
        <w:t>initiative, and we expect all our people to adopt the expected behaviours and associated mindsets outlined in this initiative. For more information visit the WA Public Sector Commission website and search Building Leadership Impact.</w:t>
      </w:r>
    </w:p>
    <w:p w14:paraId="083B3D15" w14:textId="40E596F8" w:rsidR="00287242" w:rsidRDefault="00287242" w:rsidP="00287242">
      <w:r w:rsidRPr="00DC1E0E">
        <w:t>The leadership context of this position is</w:t>
      </w:r>
      <w:r>
        <w:t xml:space="preserve"> an</w:t>
      </w:r>
      <w:r w:rsidRPr="00757DD9">
        <w:t xml:space="preserve"> </w:t>
      </w:r>
      <w:hyperlink r:id="rId12" w:history="1">
        <w:r w:rsidR="00CD7353" w:rsidRPr="00757DD9">
          <w:rPr>
            <w:rStyle w:val="Hyperlink"/>
          </w:rPr>
          <w:t>Executive Leader</w:t>
        </w:r>
      </w:hyperlink>
      <w:r w:rsidRPr="0021562B">
        <w:t xml:space="preserve"> </w:t>
      </w:r>
      <w:r w:rsidRPr="00DC1E0E">
        <w:t>and there are opportunities for professional development and growth.</w:t>
      </w:r>
    </w:p>
    <w:p w14:paraId="6845C68C" w14:textId="27BE2364" w:rsidR="00C65D0F" w:rsidRDefault="00C65D0F">
      <w:pPr>
        <w:spacing w:after="160" w:line="259" w:lineRule="auto"/>
      </w:pPr>
      <w:r>
        <w:br w:type="page"/>
      </w:r>
    </w:p>
    <w:p w14:paraId="479A1AB3" w14:textId="468A27D9" w:rsidR="4E28B209" w:rsidRPr="00FB0321" w:rsidRDefault="4E28B209" w:rsidP="4E28B209">
      <w:pPr>
        <w:rPr>
          <w:sz w:val="22"/>
          <w:szCs w:val="22"/>
        </w:rPr>
      </w:pPr>
      <w:r w:rsidRPr="00FB0321">
        <w:rPr>
          <w:rFonts w:cs="Arial"/>
          <w:b/>
          <w:bCs/>
          <w:color w:val="2C5C86"/>
          <w:sz w:val="28"/>
          <w:szCs w:val="28"/>
        </w:rPr>
        <w:lastRenderedPageBreak/>
        <w:t>Duties and Responsibilities</w:t>
      </w:r>
    </w:p>
    <w:p w14:paraId="04226FCA" w14:textId="6CEF61D3" w:rsidR="000A7493" w:rsidRPr="000A7493" w:rsidRDefault="000A7493" w:rsidP="00B0423A">
      <w:pPr>
        <w:spacing w:after="160" w:line="259" w:lineRule="auto"/>
        <w:rPr>
          <w:rFonts w:cs="Arial"/>
          <w:b/>
          <w:bCs/>
          <w:lang w:val="en-GB"/>
        </w:rPr>
      </w:pPr>
      <w:r w:rsidRPr="000A7493">
        <w:rPr>
          <w:rFonts w:cs="Arial"/>
          <w:b/>
          <w:bCs/>
          <w:lang w:val="en-GB"/>
        </w:rPr>
        <w:t>1.</w:t>
      </w:r>
      <w:r>
        <w:rPr>
          <w:rFonts w:cs="Arial"/>
          <w:b/>
          <w:bCs/>
          <w:lang w:val="en-GB"/>
        </w:rPr>
        <w:tab/>
      </w:r>
      <w:r w:rsidR="00E71568">
        <w:rPr>
          <w:rFonts w:cs="Arial"/>
          <w:b/>
          <w:bCs/>
          <w:lang w:val="en-GB"/>
        </w:rPr>
        <w:t>Strate</w:t>
      </w:r>
      <w:r w:rsidR="007F3DCE">
        <w:rPr>
          <w:rFonts w:cs="Arial"/>
          <w:b/>
          <w:bCs/>
          <w:lang w:val="en-GB"/>
        </w:rPr>
        <w:t>gic Development and Management</w:t>
      </w:r>
      <w:r w:rsidRPr="000A7493">
        <w:rPr>
          <w:rFonts w:cs="Arial"/>
          <w:b/>
          <w:bCs/>
          <w:lang w:val="en-GB"/>
        </w:rPr>
        <w:t xml:space="preserve"> </w:t>
      </w:r>
    </w:p>
    <w:p w14:paraId="5803182B" w14:textId="6AAA7099" w:rsidR="000A7493" w:rsidRPr="00B0423A" w:rsidRDefault="000A7493" w:rsidP="00B0423A">
      <w:pPr>
        <w:ind w:left="709" w:hanging="709"/>
        <w:contextualSpacing/>
        <w:jc w:val="both"/>
        <w:rPr>
          <w:rFonts w:eastAsiaTheme="minorHAnsi" w:cs="Arial"/>
          <w:lang w:val="en-GB"/>
        </w:rPr>
      </w:pPr>
      <w:r>
        <w:t>1.1</w:t>
      </w:r>
      <w:r>
        <w:tab/>
      </w:r>
      <w:r w:rsidRPr="00B0423A">
        <w:rPr>
          <w:rFonts w:eastAsiaTheme="minorHAnsi" w:cs="Arial"/>
          <w:lang w:val="en-GB"/>
        </w:rPr>
        <w:t>Undertakes the role of Chief Financ</w:t>
      </w:r>
      <w:r w:rsidR="000A59CC" w:rsidRPr="00B0423A">
        <w:rPr>
          <w:rFonts w:eastAsiaTheme="minorHAnsi" w:cs="Arial"/>
          <w:lang w:val="en-GB"/>
        </w:rPr>
        <w:t>e</w:t>
      </w:r>
      <w:r w:rsidRPr="00B0423A">
        <w:rPr>
          <w:rFonts w:eastAsiaTheme="minorHAnsi" w:cs="Arial"/>
          <w:lang w:val="en-GB"/>
        </w:rPr>
        <w:t xml:space="preserve"> Officer for the Department of Communities.</w:t>
      </w:r>
    </w:p>
    <w:p w14:paraId="01B70D23" w14:textId="557F4582" w:rsidR="00F0259C" w:rsidRPr="00B0423A" w:rsidRDefault="000A7493" w:rsidP="00B0423A">
      <w:pPr>
        <w:ind w:left="709" w:hanging="709"/>
        <w:contextualSpacing/>
        <w:jc w:val="both"/>
        <w:rPr>
          <w:rFonts w:eastAsiaTheme="minorHAnsi" w:cs="Arial"/>
          <w:lang w:val="en-GB"/>
        </w:rPr>
      </w:pPr>
      <w:r w:rsidRPr="00B0423A">
        <w:rPr>
          <w:rFonts w:eastAsiaTheme="minorHAnsi" w:cs="Arial"/>
          <w:lang w:val="en-GB"/>
        </w:rPr>
        <w:t>1.2</w:t>
      </w:r>
      <w:r w:rsidRPr="00B0423A">
        <w:rPr>
          <w:rFonts w:eastAsiaTheme="minorHAnsi" w:cs="Arial"/>
          <w:lang w:val="en-GB"/>
        </w:rPr>
        <w:tab/>
      </w:r>
      <w:r w:rsidR="00F0259C" w:rsidRPr="00B0423A">
        <w:rPr>
          <w:rFonts w:eastAsiaTheme="minorHAnsi" w:cs="Arial"/>
          <w:lang w:val="en-GB"/>
        </w:rPr>
        <w:t xml:space="preserve">As a member of the Department’s Corporate Executive, contributes to the vision and strategic direction of the </w:t>
      </w:r>
      <w:r w:rsidR="00341711" w:rsidRPr="00B0423A">
        <w:rPr>
          <w:rFonts w:eastAsiaTheme="minorHAnsi" w:cs="Arial"/>
          <w:lang w:val="en-GB"/>
        </w:rPr>
        <w:t>organisation and</w:t>
      </w:r>
      <w:r w:rsidR="00F0259C" w:rsidRPr="00B0423A">
        <w:rPr>
          <w:rFonts w:eastAsiaTheme="minorHAnsi" w:cs="Arial"/>
          <w:lang w:val="en-GB"/>
        </w:rPr>
        <w:t xml:space="preserve"> provides a leadership role in the establishment, integration and ongoing management of financial policies, systems and processes that contribute to the achievement of organisational goals and objectives. </w:t>
      </w:r>
    </w:p>
    <w:p w14:paraId="09C310BA" w14:textId="153E7F7D" w:rsidR="000A7493" w:rsidRDefault="00F0259C" w:rsidP="00B0423A">
      <w:pPr>
        <w:ind w:left="709" w:hanging="709"/>
        <w:contextualSpacing/>
        <w:jc w:val="both"/>
        <w:rPr>
          <w:rFonts w:eastAsiaTheme="minorHAnsi" w:cs="Arial"/>
          <w:lang w:val="en-GB"/>
        </w:rPr>
      </w:pPr>
      <w:r w:rsidRPr="00B0423A">
        <w:rPr>
          <w:rFonts w:eastAsiaTheme="minorHAnsi" w:cs="Arial"/>
          <w:lang w:val="en-GB"/>
        </w:rPr>
        <w:t>1.3</w:t>
      </w:r>
      <w:r w:rsidRPr="00B0423A">
        <w:rPr>
          <w:rFonts w:eastAsiaTheme="minorHAnsi" w:cs="Arial"/>
          <w:lang w:val="en-GB"/>
        </w:rPr>
        <w:tab/>
      </w:r>
      <w:r w:rsidR="000A7493" w:rsidRPr="00B0423A">
        <w:rPr>
          <w:rFonts w:eastAsiaTheme="minorHAnsi" w:cs="Arial"/>
          <w:lang w:val="en-GB"/>
        </w:rPr>
        <w:t>Directs and leads financial planning processes, budget management and forecasting including cost-benefit analysis and forecasting for new funding</w:t>
      </w:r>
      <w:r w:rsidR="006E6587" w:rsidRPr="00B0423A">
        <w:rPr>
          <w:rFonts w:eastAsiaTheme="minorHAnsi" w:cs="Arial"/>
          <w:lang w:val="en-GB"/>
        </w:rPr>
        <w:t xml:space="preserve"> services</w:t>
      </w:r>
      <w:r w:rsidR="000A7493" w:rsidRPr="00B0423A">
        <w:rPr>
          <w:rFonts w:eastAsiaTheme="minorHAnsi" w:cs="Arial"/>
          <w:lang w:val="en-GB"/>
        </w:rPr>
        <w:t>.</w:t>
      </w:r>
    </w:p>
    <w:p w14:paraId="6C777A49" w14:textId="4E08EB41" w:rsidR="00782DD3" w:rsidRPr="00B0423A" w:rsidRDefault="00782DD3" w:rsidP="00B0423A">
      <w:pPr>
        <w:ind w:left="709" w:hanging="709"/>
        <w:contextualSpacing/>
        <w:jc w:val="both"/>
        <w:rPr>
          <w:rFonts w:eastAsiaTheme="minorHAnsi" w:cs="Arial"/>
          <w:lang w:val="en-GB"/>
        </w:rPr>
      </w:pPr>
      <w:r>
        <w:rPr>
          <w:rFonts w:eastAsiaTheme="minorHAnsi" w:cs="Arial"/>
          <w:lang w:val="en-GB"/>
        </w:rPr>
        <w:tab/>
      </w:r>
      <w:r w:rsidR="00C733A0">
        <w:rPr>
          <w:rFonts w:eastAsiaTheme="minorHAnsi" w:cs="Arial"/>
          <w:lang w:val="en-GB"/>
        </w:rPr>
        <w:t>Leads and supports the Deputy Director General implement and deliver agency financial reform program.</w:t>
      </w:r>
    </w:p>
    <w:p w14:paraId="1B6560A7" w14:textId="1543B97D" w:rsidR="000A7493" w:rsidRPr="00B0423A" w:rsidRDefault="000A7493" w:rsidP="00B0423A">
      <w:pPr>
        <w:ind w:left="709" w:hanging="709"/>
        <w:contextualSpacing/>
        <w:jc w:val="both"/>
        <w:rPr>
          <w:rFonts w:eastAsiaTheme="minorHAnsi" w:cs="Arial"/>
          <w:lang w:val="en-GB"/>
        </w:rPr>
      </w:pPr>
      <w:r w:rsidRPr="00B0423A">
        <w:rPr>
          <w:rFonts w:eastAsiaTheme="minorHAnsi" w:cs="Arial"/>
          <w:lang w:val="en-GB"/>
        </w:rPr>
        <w:t>1.</w:t>
      </w:r>
      <w:r w:rsidR="002B771F" w:rsidRPr="00B0423A">
        <w:rPr>
          <w:rFonts w:eastAsiaTheme="minorHAnsi" w:cs="Arial"/>
          <w:lang w:val="en-GB"/>
        </w:rPr>
        <w:t>4</w:t>
      </w:r>
      <w:r w:rsidRPr="00B0423A">
        <w:rPr>
          <w:rFonts w:eastAsiaTheme="minorHAnsi" w:cs="Arial"/>
          <w:lang w:val="en-GB"/>
        </w:rPr>
        <w:tab/>
        <w:t>Leads, drives and directs the provision of agreed financial and business-related projects</w:t>
      </w:r>
      <w:r w:rsidR="004F625A" w:rsidRPr="00B0423A">
        <w:rPr>
          <w:rFonts w:eastAsiaTheme="minorHAnsi" w:cs="Arial"/>
          <w:lang w:val="en-GB"/>
        </w:rPr>
        <w:t>.</w:t>
      </w:r>
    </w:p>
    <w:p w14:paraId="0BB5F0CC" w14:textId="67EC9BC8" w:rsidR="000A7493" w:rsidRPr="00B0423A" w:rsidRDefault="000A7493" w:rsidP="00B0423A">
      <w:pPr>
        <w:ind w:left="709" w:hanging="709"/>
        <w:contextualSpacing/>
        <w:jc w:val="both"/>
        <w:rPr>
          <w:rFonts w:eastAsiaTheme="minorHAnsi" w:cs="Arial"/>
          <w:lang w:val="en-GB"/>
        </w:rPr>
      </w:pPr>
      <w:r w:rsidRPr="00B0423A">
        <w:rPr>
          <w:rFonts w:eastAsiaTheme="minorHAnsi" w:cs="Arial"/>
          <w:lang w:val="en-GB"/>
        </w:rPr>
        <w:t>1.</w:t>
      </w:r>
      <w:r w:rsidR="002B771F" w:rsidRPr="00B0423A">
        <w:rPr>
          <w:rFonts w:eastAsiaTheme="minorHAnsi" w:cs="Arial"/>
          <w:lang w:val="en-GB"/>
        </w:rPr>
        <w:t>5</w:t>
      </w:r>
      <w:r w:rsidRPr="00B0423A">
        <w:rPr>
          <w:rFonts w:eastAsiaTheme="minorHAnsi" w:cs="Arial"/>
          <w:lang w:val="en-GB"/>
        </w:rPr>
        <w:tab/>
        <w:t>Identifies strategic and organisational development issues to develop best practice across an integrated finance</w:t>
      </w:r>
      <w:r w:rsidR="00525E11" w:rsidRPr="00B0423A">
        <w:rPr>
          <w:rFonts w:eastAsiaTheme="minorHAnsi" w:cs="Arial"/>
          <w:lang w:val="en-GB"/>
        </w:rPr>
        <w:t xml:space="preserve"> and </w:t>
      </w:r>
      <w:r w:rsidRPr="00B0423A">
        <w:rPr>
          <w:rFonts w:eastAsiaTheme="minorHAnsi" w:cs="Arial"/>
          <w:lang w:val="en-GB"/>
        </w:rPr>
        <w:t>business services function</w:t>
      </w:r>
      <w:r w:rsidR="00AB7751" w:rsidRPr="00B0423A">
        <w:rPr>
          <w:rFonts w:eastAsiaTheme="minorHAnsi" w:cs="Arial"/>
          <w:lang w:val="en-GB"/>
        </w:rPr>
        <w:t>, and initiates processes to continuously improve</w:t>
      </w:r>
      <w:r w:rsidR="00525E11" w:rsidRPr="00B0423A">
        <w:rPr>
          <w:rFonts w:eastAsiaTheme="minorHAnsi" w:cs="Arial"/>
          <w:lang w:val="en-GB"/>
        </w:rPr>
        <w:t xml:space="preserve"> the efficiency, </w:t>
      </w:r>
      <w:r w:rsidR="00676BE5" w:rsidRPr="00B0423A">
        <w:rPr>
          <w:rFonts w:eastAsiaTheme="minorHAnsi" w:cs="Arial"/>
          <w:lang w:val="en-GB"/>
        </w:rPr>
        <w:t>effectiveness</w:t>
      </w:r>
      <w:r w:rsidR="00525E11" w:rsidRPr="00B0423A">
        <w:rPr>
          <w:rFonts w:eastAsiaTheme="minorHAnsi" w:cs="Arial"/>
          <w:lang w:val="en-GB"/>
        </w:rPr>
        <w:t xml:space="preserve">, </w:t>
      </w:r>
      <w:r w:rsidR="00676BE5" w:rsidRPr="00B0423A">
        <w:rPr>
          <w:rFonts w:eastAsiaTheme="minorHAnsi" w:cs="Arial"/>
          <w:lang w:val="en-GB"/>
        </w:rPr>
        <w:t xml:space="preserve">quality and timeliness of services. </w:t>
      </w:r>
      <w:r w:rsidR="00AB7751" w:rsidRPr="00B0423A">
        <w:rPr>
          <w:rFonts w:eastAsiaTheme="minorHAnsi" w:cs="Arial"/>
          <w:lang w:val="en-GB"/>
        </w:rPr>
        <w:t xml:space="preserve"> </w:t>
      </w:r>
    </w:p>
    <w:p w14:paraId="5DE38458" w14:textId="6ABAC2F5" w:rsidR="000A7493" w:rsidRPr="00B0423A" w:rsidRDefault="000A7493" w:rsidP="00B0423A">
      <w:pPr>
        <w:ind w:left="709" w:hanging="709"/>
        <w:contextualSpacing/>
        <w:jc w:val="both"/>
        <w:rPr>
          <w:rFonts w:eastAsiaTheme="minorHAnsi" w:cs="Arial"/>
          <w:lang w:val="en-GB"/>
        </w:rPr>
      </w:pPr>
      <w:r w:rsidRPr="00B0423A">
        <w:rPr>
          <w:rFonts w:eastAsiaTheme="minorHAnsi" w:cs="Arial"/>
          <w:lang w:val="en-GB"/>
        </w:rPr>
        <w:t>1.</w:t>
      </w:r>
      <w:r w:rsidR="002B771F" w:rsidRPr="00B0423A">
        <w:rPr>
          <w:rFonts w:eastAsiaTheme="minorHAnsi" w:cs="Arial"/>
          <w:lang w:val="en-GB"/>
        </w:rPr>
        <w:t>6</w:t>
      </w:r>
      <w:r w:rsidRPr="00B0423A">
        <w:rPr>
          <w:rFonts w:eastAsiaTheme="minorHAnsi" w:cs="Arial"/>
          <w:lang w:val="en-GB"/>
        </w:rPr>
        <w:tab/>
        <w:t xml:space="preserve">Develops operational policy and applies legislation for the delivery of </w:t>
      </w:r>
      <w:r w:rsidR="00676BE5" w:rsidRPr="00B0423A">
        <w:rPr>
          <w:rFonts w:eastAsiaTheme="minorHAnsi" w:cs="Arial"/>
          <w:lang w:val="en-GB"/>
        </w:rPr>
        <w:t xml:space="preserve">financial and accounting </w:t>
      </w:r>
      <w:r w:rsidRPr="00B0423A">
        <w:rPr>
          <w:rFonts w:eastAsiaTheme="minorHAnsi" w:cs="Arial"/>
          <w:lang w:val="en-GB"/>
        </w:rPr>
        <w:t>support services and functions and ensures processes and procedures are implemented and continuously improved.</w:t>
      </w:r>
    </w:p>
    <w:p w14:paraId="7C5913AF" w14:textId="2403F970" w:rsidR="000A7493" w:rsidRPr="00B0423A" w:rsidRDefault="000A7493" w:rsidP="000A7493">
      <w:pPr>
        <w:spacing w:after="60"/>
        <w:ind w:left="720" w:hanging="720"/>
        <w:rPr>
          <w:rFonts w:eastAsiaTheme="minorHAnsi" w:cs="Arial"/>
          <w:lang w:val="en-GB"/>
        </w:rPr>
      </w:pPr>
      <w:r>
        <w:rPr>
          <w:rFonts w:cs="Arial"/>
        </w:rPr>
        <w:t>1.</w:t>
      </w:r>
      <w:r w:rsidR="002B771F">
        <w:rPr>
          <w:rFonts w:cs="Arial"/>
        </w:rPr>
        <w:t>7</w:t>
      </w:r>
      <w:r>
        <w:rPr>
          <w:rFonts w:cs="Arial"/>
        </w:rPr>
        <w:tab/>
      </w:r>
      <w:r w:rsidRPr="00B0423A">
        <w:rPr>
          <w:rFonts w:eastAsiaTheme="minorHAnsi" w:cs="Arial"/>
          <w:lang w:val="en-GB"/>
        </w:rPr>
        <w:t xml:space="preserve">Leads and coordinates </w:t>
      </w:r>
      <w:r w:rsidR="00FF3FEC" w:rsidRPr="00B0423A">
        <w:rPr>
          <w:rFonts w:eastAsiaTheme="minorHAnsi" w:cs="Arial"/>
          <w:lang w:val="en-GB"/>
        </w:rPr>
        <w:t xml:space="preserve">departmental </w:t>
      </w:r>
      <w:r w:rsidRPr="00B0423A">
        <w:rPr>
          <w:rFonts w:eastAsiaTheme="minorHAnsi" w:cs="Arial"/>
          <w:lang w:val="en-GB"/>
        </w:rPr>
        <w:t xml:space="preserve">requirements for strategic </w:t>
      </w:r>
      <w:r w:rsidR="00E7194C" w:rsidRPr="00B0423A">
        <w:rPr>
          <w:rFonts w:eastAsiaTheme="minorHAnsi" w:cs="Arial"/>
          <w:lang w:val="en-GB"/>
        </w:rPr>
        <w:t xml:space="preserve">financial </w:t>
      </w:r>
      <w:r w:rsidR="00341711" w:rsidRPr="00B0423A">
        <w:rPr>
          <w:rFonts w:eastAsiaTheme="minorHAnsi" w:cs="Arial"/>
          <w:lang w:val="en-GB"/>
        </w:rPr>
        <w:t>planning, development</w:t>
      </w:r>
      <w:r w:rsidRPr="00B0423A">
        <w:rPr>
          <w:rFonts w:eastAsiaTheme="minorHAnsi" w:cs="Arial"/>
          <w:lang w:val="en-GB"/>
        </w:rPr>
        <w:t xml:space="preserve"> of financial strategies, frameworks and plans.</w:t>
      </w:r>
    </w:p>
    <w:p w14:paraId="00551A1D" w14:textId="60DBCCA3" w:rsidR="000A7493" w:rsidRPr="00B0423A" w:rsidRDefault="000A7493" w:rsidP="00B0423A">
      <w:pPr>
        <w:ind w:left="709" w:hanging="709"/>
        <w:contextualSpacing/>
        <w:jc w:val="both"/>
        <w:rPr>
          <w:rFonts w:eastAsiaTheme="minorHAnsi" w:cs="Arial"/>
          <w:lang w:val="en-GB"/>
        </w:rPr>
      </w:pPr>
      <w:r>
        <w:rPr>
          <w:color w:val="000000"/>
        </w:rPr>
        <w:t>1.</w:t>
      </w:r>
      <w:r w:rsidR="002B771F">
        <w:rPr>
          <w:color w:val="000000"/>
        </w:rPr>
        <w:t>8</w:t>
      </w:r>
      <w:r>
        <w:rPr>
          <w:color w:val="000000"/>
        </w:rPr>
        <w:tab/>
      </w:r>
      <w:r w:rsidRPr="00B0423A">
        <w:rPr>
          <w:rFonts w:eastAsiaTheme="minorHAnsi" w:cs="Arial"/>
          <w:lang w:val="en-GB"/>
        </w:rPr>
        <w:t xml:space="preserve">Effectively leads and aligns the </w:t>
      </w:r>
      <w:r w:rsidR="00133943" w:rsidRPr="00B0423A">
        <w:rPr>
          <w:rFonts w:eastAsiaTheme="minorHAnsi" w:cs="Arial"/>
          <w:lang w:val="en-GB"/>
        </w:rPr>
        <w:t xml:space="preserve">directorate’s </w:t>
      </w:r>
      <w:r w:rsidRPr="00B0423A">
        <w:rPr>
          <w:rFonts w:eastAsiaTheme="minorHAnsi" w:cs="Arial"/>
          <w:lang w:val="en-GB"/>
        </w:rPr>
        <w:t>workforce while mobilising and directing resources to strategic priorities.</w:t>
      </w:r>
    </w:p>
    <w:p w14:paraId="5BD76FA0" w14:textId="135CD2BE" w:rsidR="000A7493" w:rsidRPr="00B0423A" w:rsidRDefault="000A7493" w:rsidP="00B0423A">
      <w:pPr>
        <w:ind w:left="709" w:hanging="709"/>
        <w:contextualSpacing/>
        <w:jc w:val="both"/>
        <w:rPr>
          <w:rFonts w:eastAsiaTheme="minorHAnsi" w:cs="Arial"/>
          <w:lang w:val="en-GB"/>
        </w:rPr>
      </w:pPr>
      <w:r w:rsidRPr="00B0423A">
        <w:rPr>
          <w:rFonts w:eastAsiaTheme="minorHAnsi" w:cs="Arial"/>
          <w:lang w:val="en-GB"/>
        </w:rPr>
        <w:t>1.</w:t>
      </w:r>
      <w:r w:rsidR="002B771F" w:rsidRPr="00B0423A">
        <w:rPr>
          <w:rFonts w:eastAsiaTheme="minorHAnsi" w:cs="Arial"/>
          <w:lang w:val="en-GB"/>
        </w:rPr>
        <w:t>9</w:t>
      </w:r>
      <w:r w:rsidRPr="00B0423A">
        <w:rPr>
          <w:rFonts w:eastAsiaTheme="minorHAnsi" w:cs="Arial"/>
          <w:lang w:val="en-GB"/>
        </w:rPr>
        <w:tab/>
        <w:t xml:space="preserve">Ensures all financial and </w:t>
      </w:r>
      <w:r w:rsidR="009E2C46" w:rsidRPr="00B0423A">
        <w:rPr>
          <w:rFonts w:eastAsiaTheme="minorHAnsi" w:cs="Arial"/>
          <w:lang w:val="en-GB"/>
        </w:rPr>
        <w:t>support services</w:t>
      </w:r>
      <w:r w:rsidR="00A604FF" w:rsidRPr="00B0423A">
        <w:rPr>
          <w:rFonts w:eastAsiaTheme="minorHAnsi" w:cs="Arial"/>
          <w:lang w:val="en-GB"/>
        </w:rPr>
        <w:t>,</w:t>
      </w:r>
      <w:r w:rsidR="009E2C46" w:rsidRPr="00B0423A">
        <w:rPr>
          <w:rFonts w:eastAsiaTheme="minorHAnsi" w:cs="Arial"/>
          <w:lang w:val="en-GB"/>
        </w:rPr>
        <w:t xml:space="preserve"> </w:t>
      </w:r>
      <w:r w:rsidRPr="00B0423A">
        <w:rPr>
          <w:rFonts w:eastAsiaTheme="minorHAnsi" w:cs="Arial"/>
          <w:lang w:val="en-GB"/>
        </w:rPr>
        <w:t xml:space="preserve">reporting and accountability requirements are met for the </w:t>
      </w:r>
      <w:r w:rsidR="00FF3FEC" w:rsidRPr="00B0423A">
        <w:rPr>
          <w:rFonts w:eastAsiaTheme="minorHAnsi" w:cs="Arial"/>
          <w:lang w:val="en-GB"/>
        </w:rPr>
        <w:t>department</w:t>
      </w:r>
      <w:r w:rsidR="006E6587" w:rsidRPr="00B0423A">
        <w:rPr>
          <w:rFonts w:eastAsiaTheme="minorHAnsi" w:cs="Arial"/>
          <w:lang w:val="en-GB"/>
        </w:rPr>
        <w:t>.</w:t>
      </w:r>
    </w:p>
    <w:p w14:paraId="7339627B" w14:textId="19795A40" w:rsidR="000A7493" w:rsidRPr="00B0423A" w:rsidRDefault="000A7493" w:rsidP="00B0423A">
      <w:pPr>
        <w:ind w:left="709" w:hanging="709"/>
        <w:contextualSpacing/>
        <w:jc w:val="both"/>
        <w:rPr>
          <w:rFonts w:eastAsiaTheme="minorHAnsi" w:cs="Arial"/>
          <w:lang w:val="en-GB"/>
        </w:rPr>
      </w:pPr>
      <w:r w:rsidRPr="00B0423A">
        <w:rPr>
          <w:rFonts w:eastAsiaTheme="minorHAnsi" w:cs="Arial"/>
          <w:lang w:val="en-GB"/>
        </w:rPr>
        <w:t>1.</w:t>
      </w:r>
      <w:r w:rsidR="002B771F" w:rsidRPr="00B0423A">
        <w:rPr>
          <w:rFonts w:eastAsiaTheme="minorHAnsi" w:cs="Arial"/>
          <w:lang w:val="en-GB"/>
        </w:rPr>
        <w:t>10</w:t>
      </w:r>
      <w:r w:rsidRPr="00B0423A">
        <w:rPr>
          <w:rFonts w:eastAsiaTheme="minorHAnsi" w:cs="Arial"/>
          <w:lang w:val="en-GB"/>
        </w:rPr>
        <w:tab/>
        <w:t>Ensures the management and mitigation of financial</w:t>
      </w:r>
      <w:r w:rsidR="00A604FF" w:rsidRPr="00B0423A">
        <w:rPr>
          <w:rFonts w:eastAsiaTheme="minorHAnsi" w:cs="Arial"/>
          <w:lang w:val="en-GB"/>
        </w:rPr>
        <w:t xml:space="preserve"> and </w:t>
      </w:r>
      <w:r w:rsidR="009E2C46" w:rsidRPr="00B0423A">
        <w:rPr>
          <w:rFonts w:eastAsiaTheme="minorHAnsi" w:cs="Arial"/>
          <w:lang w:val="en-GB"/>
        </w:rPr>
        <w:t xml:space="preserve">operational </w:t>
      </w:r>
      <w:r w:rsidRPr="00B0423A">
        <w:rPr>
          <w:rFonts w:eastAsiaTheme="minorHAnsi" w:cs="Arial"/>
          <w:lang w:val="en-GB"/>
        </w:rPr>
        <w:t>risk by evaluation and monitoring of plans, and strategic outcomes and taking action where required.</w:t>
      </w:r>
    </w:p>
    <w:p w14:paraId="3411CC78" w14:textId="06971A37" w:rsidR="000A7493" w:rsidRPr="00B0423A" w:rsidRDefault="007E3D24" w:rsidP="00B0423A">
      <w:pPr>
        <w:ind w:left="709" w:hanging="709"/>
        <w:contextualSpacing/>
        <w:jc w:val="both"/>
        <w:rPr>
          <w:rFonts w:eastAsiaTheme="minorHAnsi" w:cs="Arial"/>
          <w:lang w:val="en-GB"/>
        </w:rPr>
      </w:pPr>
      <w:r w:rsidRPr="00B0423A">
        <w:rPr>
          <w:rFonts w:eastAsiaTheme="minorHAnsi" w:cs="Arial"/>
          <w:lang w:val="en-GB"/>
        </w:rPr>
        <w:t>1.11</w:t>
      </w:r>
      <w:r w:rsidRPr="00B0423A">
        <w:rPr>
          <w:rFonts w:eastAsiaTheme="minorHAnsi" w:cs="Arial"/>
          <w:lang w:val="en-GB"/>
        </w:rPr>
        <w:tab/>
      </w:r>
      <w:r w:rsidR="000A7493" w:rsidRPr="00B0423A">
        <w:rPr>
          <w:rFonts w:eastAsiaTheme="minorHAnsi" w:cs="Arial"/>
          <w:lang w:val="en-GB"/>
        </w:rPr>
        <w:t>Contributes to the development of change agendas supporting agency capability improvement, sector reform and provides high level oversight of implementation plans and activities to achieve outcomes.</w:t>
      </w:r>
    </w:p>
    <w:p w14:paraId="29DDE2AC" w14:textId="3DE0FD42" w:rsidR="000A7493" w:rsidRPr="00B0423A" w:rsidRDefault="00DC2336" w:rsidP="00B0423A">
      <w:pPr>
        <w:ind w:left="709" w:hanging="709"/>
        <w:contextualSpacing/>
        <w:jc w:val="both"/>
        <w:rPr>
          <w:rFonts w:eastAsiaTheme="minorHAnsi" w:cs="Arial"/>
          <w:lang w:val="en-GB"/>
        </w:rPr>
      </w:pPr>
      <w:r w:rsidRPr="00B0423A">
        <w:rPr>
          <w:rFonts w:eastAsiaTheme="minorHAnsi" w:cs="Arial"/>
          <w:lang w:val="en-GB"/>
        </w:rPr>
        <w:t>1.11</w:t>
      </w:r>
      <w:r w:rsidR="000A7493" w:rsidRPr="00B0423A">
        <w:rPr>
          <w:rFonts w:eastAsiaTheme="minorHAnsi" w:cs="Arial"/>
          <w:lang w:val="en-GB"/>
        </w:rPr>
        <w:tab/>
        <w:t xml:space="preserve">Delivers </w:t>
      </w:r>
      <w:r w:rsidR="000F3496" w:rsidRPr="00B0423A">
        <w:rPr>
          <w:rFonts w:eastAsiaTheme="minorHAnsi" w:cs="Arial"/>
          <w:lang w:val="en-GB"/>
        </w:rPr>
        <w:t>projects, strategies</w:t>
      </w:r>
      <w:r w:rsidR="000A7493" w:rsidRPr="00B0423A">
        <w:rPr>
          <w:rFonts w:eastAsiaTheme="minorHAnsi" w:cs="Arial"/>
          <w:lang w:val="en-GB"/>
        </w:rPr>
        <w:t xml:space="preserve"> and outcomes within agreed parameters </w:t>
      </w:r>
      <w:r w:rsidR="000E6E30" w:rsidRPr="00B0423A">
        <w:rPr>
          <w:rFonts w:eastAsiaTheme="minorHAnsi" w:cs="Arial"/>
          <w:lang w:val="en-GB"/>
        </w:rPr>
        <w:t>e.g.,</w:t>
      </w:r>
      <w:r w:rsidR="000A7493" w:rsidRPr="00B0423A">
        <w:rPr>
          <w:rFonts w:eastAsiaTheme="minorHAnsi" w:cs="Arial"/>
          <w:lang w:val="en-GB"/>
        </w:rPr>
        <w:t xml:space="preserve"> time, cost, quality, behaviours.</w:t>
      </w:r>
    </w:p>
    <w:p w14:paraId="404DBA79" w14:textId="565AE66B" w:rsidR="000A7493" w:rsidRPr="00B0423A" w:rsidRDefault="008A2FCA" w:rsidP="00B0423A">
      <w:pPr>
        <w:ind w:left="709" w:hanging="709"/>
        <w:contextualSpacing/>
        <w:jc w:val="both"/>
        <w:rPr>
          <w:rFonts w:eastAsiaTheme="minorHAnsi" w:cs="Arial"/>
          <w:lang w:val="en-GB"/>
        </w:rPr>
      </w:pPr>
      <w:r w:rsidRPr="00B0423A">
        <w:rPr>
          <w:rFonts w:eastAsiaTheme="minorHAnsi" w:cs="Arial"/>
          <w:lang w:val="en-GB"/>
        </w:rPr>
        <w:t>1.12</w:t>
      </w:r>
      <w:r w:rsidR="000A7493" w:rsidRPr="00B0423A">
        <w:rPr>
          <w:rFonts w:eastAsiaTheme="minorHAnsi" w:cs="Arial"/>
          <w:lang w:val="en-GB"/>
        </w:rPr>
        <w:tab/>
        <w:t>Effectively applies financial</w:t>
      </w:r>
      <w:r w:rsidR="00B365A2" w:rsidRPr="00B0423A">
        <w:rPr>
          <w:rFonts w:eastAsiaTheme="minorHAnsi" w:cs="Arial"/>
          <w:lang w:val="en-GB"/>
        </w:rPr>
        <w:t xml:space="preserve">, </w:t>
      </w:r>
      <w:r w:rsidR="000A7493" w:rsidRPr="00B0423A">
        <w:rPr>
          <w:rFonts w:eastAsiaTheme="minorHAnsi" w:cs="Arial"/>
          <w:lang w:val="en-GB"/>
        </w:rPr>
        <w:t xml:space="preserve">and related legislation </w:t>
      </w:r>
      <w:r w:rsidR="00B365A2" w:rsidRPr="00B0423A">
        <w:rPr>
          <w:rFonts w:eastAsiaTheme="minorHAnsi" w:cs="Arial"/>
          <w:lang w:val="en-GB"/>
        </w:rPr>
        <w:t xml:space="preserve">and policy </w:t>
      </w:r>
      <w:r w:rsidR="000A7493" w:rsidRPr="00B0423A">
        <w:rPr>
          <w:rFonts w:eastAsiaTheme="minorHAnsi" w:cs="Arial"/>
          <w:lang w:val="en-GB"/>
        </w:rPr>
        <w:t xml:space="preserve">to the operations and outcomes of the </w:t>
      </w:r>
      <w:r w:rsidR="00FF3FEC" w:rsidRPr="00B0423A">
        <w:rPr>
          <w:rFonts w:eastAsiaTheme="minorHAnsi" w:cs="Arial"/>
          <w:lang w:val="en-GB"/>
        </w:rPr>
        <w:t>department</w:t>
      </w:r>
      <w:r w:rsidR="008151AA" w:rsidRPr="00B0423A">
        <w:rPr>
          <w:rFonts w:eastAsiaTheme="minorHAnsi" w:cs="Arial"/>
          <w:lang w:val="en-GB"/>
        </w:rPr>
        <w:t>.</w:t>
      </w:r>
    </w:p>
    <w:p w14:paraId="05E97F6A" w14:textId="77777777" w:rsidR="00BF721D" w:rsidRPr="00B0423A" w:rsidRDefault="00B932B1" w:rsidP="00B0423A">
      <w:pPr>
        <w:ind w:left="709" w:hanging="709"/>
        <w:contextualSpacing/>
        <w:jc w:val="both"/>
        <w:rPr>
          <w:rFonts w:eastAsiaTheme="minorHAnsi" w:cs="Arial"/>
          <w:lang w:val="en-GB"/>
        </w:rPr>
      </w:pPr>
      <w:r w:rsidRPr="00B0423A">
        <w:rPr>
          <w:rFonts w:eastAsiaTheme="minorHAnsi" w:cs="Arial"/>
          <w:lang w:val="en-GB"/>
        </w:rPr>
        <w:lastRenderedPageBreak/>
        <w:t>1.13</w:t>
      </w:r>
      <w:r w:rsidR="000A7493" w:rsidRPr="00B0423A">
        <w:rPr>
          <w:rFonts w:eastAsiaTheme="minorHAnsi" w:cs="Arial"/>
          <w:lang w:val="en-GB"/>
        </w:rPr>
        <w:tab/>
        <w:t>Fosters innovative and creative thinking and solutions, within an environment of high integrity, transparency and accountability.</w:t>
      </w:r>
    </w:p>
    <w:p w14:paraId="4E4457A1" w14:textId="197B6197" w:rsidR="000A7493" w:rsidRDefault="00BF721D" w:rsidP="00B0423A">
      <w:pPr>
        <w:ind w:left="709" w:hanging="709"/>
        <w:contextualSpacing/>
        <w:jc w:val="both"/>
        <w:rPr>
          <w:rFonts w:eastAsiaTheme="minorHAnsi" w:cs="Arial"/>
          <w:lang w:val="en-GB"/>
        </w:rPr>
      </w:pPr>
      <w:r w:rsidRPr="00B0423A">
        <w:rPr>
          <w:rFonts w:eastAsiaTheme="minorHAnsi" w:cs="Arial"/>
          <w:lang w:val="en-GB"/>
        </w:rPr>
        <w:t>1.14</w:t>
      </w:r>
      <w:r w:rsidRPr="00B0423A">
        <w:rPr>
          <w:rFonts w:eastAsiaTheme="minorHAnsi" w:cs="Arial"/>
          <w:lang w:val="en-GB"/>
        </w:rPr>
        <w:tab/>
        <w:t>Contributes to the effective leadership and strategic direction of the Business Services division as a member of its leadership team.</w:t>
      </w:r>
      <w:r w:rsidR="000A7493" w:rsidRPr="00B0423A">
        <w:rPr>
          <w:rFonts w:eastAsiaTheme="minorHAnsi" w:cs="Arial"/>
          <w:lang w:val="en-GB"/>
        </w:rPr>
        <w:tab/>
      </w:r>
    </w:p>
    <w:p w14:paraId="2D5B9634" w14:textId="77777777" w:rsidR="00B0423A" w:rsidRPr="00B0423A" w:rsidRDefault="00B0423A" w:rsidP="00B0423A">
      <w:pPr>
        <w:ind w:left="709" w:hanging="709"/>
        <w:contextualSpacing/>
        <w:jc w:val="both"/>
        <w:rPr>
          <w:rFonts w:eastAsiaTheme="minorHAnsi" w:cs="Arial"/>
          <w:lang w:val="en-GB"/>
        </w:rPr>
      </w:pPr>
    </w:p>
    <w:p w14:paraId="441629D8" w14:textId="59E913AC" w:rsidR="000A7493" w:rsidRPr="00783F91" w:rsidRDefault="00B932B1" w:rsidP="00B0423A">
      <w:pPr>
        <w:spacing w:after="160" w:line="259" w:lineRule="auto"/>
        <w:jc w:val="both"/>
        <w:rPr>
          <w:b/>
        </w:rPr>
      </w:pPr>
      <w:r>
        <w:rPr>
          <w:b/>
        </w:rPr>
        <w:t>2</w:t>
      </w:r>
      <w:r w:rsidR="000A7493" w:rsidRPr="00783F91">
        <w:rPr>
          <w:b/>
        </w:rPr>
        <w:t>.</w:t>
      </w:r>
      <w:r w:rsidR="000A7493" w:rsidRPr="00783F91">
        <w:rPr>
          <w:b/>
        </w:rPr>
        <w:tab/>
      </w:r>
      <w:r w:rsidR="000A7493">
        <w:rPr>
          <w:rFonts w:cs="Arial"/>
          <w:b/>
        </w:rPr>
        <w:t>Building Relationships and Communication</w:t>
      </w:r>
    </w:p>
    <w:p w14:paraId="18D4B922" w14:textId="0FA2A1E4" w:rsidR="000A7493" w:rsidRPr="00B0423A" w:rsidRDefault="00B932B1" w:rsidP="00B0423A">
      <w:pPr>
        <w:ind w:left="709" w:hanging="709"/>
        <w:contextualSpacing/>
        <w:jc w:val="both"/>
        <w:rPr>
          <w:rFonts w:eastAsiaTheme="minorHAnsi" w:cs="Arial"/>
          <w:lang w:val="en-GB"/>
        </w:rPr>
      </w:pPr>
      <w:r>
        <w:t>2</w:t>
      </w:r>
      <w:r w:rsidR="000A7493">
        <w:t>.1</w:t>
      </w:r>
      <w:r w:rsidR="000A7493">
        <w:tab/>
      </w:r>
      <w:r w:rsidR="000A7493" w:rsidRPr="00B0423A">
        <w:rPr>
          <w:rFonts w:eastAsiaTheme="minorHAnsi" w:cs="Arial"/>
          <w:lang w:val="en-GB"/>
        </w:rPr>
        <w:t xml:space="preserve">Provides quality, timely and contemporary advice to the Director General </w:t>
      </w:r>
      <w:r w:rsidR="000A1A33" w:rsidRPr="00B0423A">
        <w:rPr>
          <w:rFonts w:eastAsiaTheme="minorHAnsi" w:cs="Arial"/>
          <w:lang w:val="en-GB"/>
        </w:rPr>
        <w:t xml:space="preserve">and Deputy Director General </w:t>
      </w:r>
      <w:r w:rsidR="000A7493" w:rsidRPr="00B0423A">
        <w:rPr>
          <w:rFonts w:eastAsiaTheme="minorHAnsi" w:cs="Arial"/>
          <w:lang w:val="en-GB"/>
        </w:rPr>
        <w:t>on key issues impacting on Government and corporate objectives.</w:t>
      </w:r>
    </w:p>
    <w:p w14:paraId="33CF1176" w14:textId="42DD7246" w:rsidR="000A7493" w:rsidRPr="00B0423A" w:rsidRDefault="00A93608" w:rsidP="00B0423A">
      <w:pPr>
        <w:ind w:left="709" w:hanging="709"/>
        <w:contextualSpacing/>
        <w:jc w:val="both"/>
        <w:rPr>
          <w:rFonts w:eastAsiaTheme="minorHAnsi" w:cs="Arial"/>
          <w:lang w:val="en-GB"/>
        </w:rPr>
      </w:pPr>
      <w:r w:rsidRPr="00B0423A">
        <w:rPr>
          <w:rFonts w:eastAsiaTheme="minorHAnsi" w:cs="Arial"/>
          <w:lang w:val="en-GB"/>
        </w:rPr>
        <w:t>2</w:t>
      </w:r>
      <w:r w:rsidR="000A7493" w:rsidRPr="00B0423A">
        <w:rPr>
          <w:rFonts w:eastAsiaTheme="minorHAnsi" w:cs="Arial"/>
          <w:lang w:val="en-GB"/>
        </w:rPr>
        <w:t>.2</w:t>
      </w:r>
      <w:r w:rsidR="000A7493" w:rsidRPr="00B0423A">
        <w:rPr>
          <w:rFonts w:eastAsiaTheme="minorHAnsi" w:cs="Arial"/>
          <w:lang w:val="en-GB"/>
        </w:rPr>
        <w:tab/>
        <w:t>Effectively represents the Department</w:t>
      </w:r>
      <w:r w:rsidR="000A1A33" w:rsidRPr="00B0423A">
        <w:rPr>
          <w:rFonts w:eastAsiaTheme="minorHAnsi" w:cs="Arial"/>
          <w:lang w:val="en-GB"/>
        </w:rPr>
        <w:t xml:space="preserve">, </w:t>
      </w:r>
      <w:r w:rsidR="000A7493" w:rsidRPr="00B0423A">
        <w:rPr>
          <w:rFonts w:eastAsiaTheme="minorHAnsi" w:cs="Arial"/>
          <w:lang w:val="en-GB"/>
        </w:rPr>
        <w:t xml:space="preserve">Director General </w:t>
      </w:r>
      <w:r w:rsidR="000A1A33" w:rsidRPr="00B0423A">
        <w:rPr>
          <w:rFonts w:eastAsiaTheme="minorHAnsi" w:cs="Arial"/>
          <w:lang w:val="en-GB"/>
        </w:rPr>
        <w:t xml:space="preserve">and Deputy Director </w:t>
      </w:r>
      <w:r w:rsidR="00615317" w:rsidRPr="00B0423A">
        <w:rPr>
          <w:rFonts w:eastAsiaTheme="minorHAnsi" w:cs="Arial"/>
          <w:lang w:val="en-GB"/>
        </w:rPr>
        <w:t>G</w:t>
      </w:r>
      <w:r w:rsidR="000A1A33" w:rsidRPr="00B0423A">
        <w:rPr>
          <w:rFonts w:eastAsiaTheme="minorHAnsi" w:cs="Arial"/>
          <w:lang w:val="en-GB"/>
        </w:rPr>
        <w:t xml:space="preserve">eneral Business Services </w:t>
      </w:r>
      <w:r w:rsidR="000A7493" w:rsidRPr="00B0423A">
        <w:rPr>
          <w:rFonts w:eastAsiaTheme="minorHAnsi" w:cs="Arial"/>
          <w:lang w:val="en-GB"/>
        </w:rPr>
        <w:t xml:space="preserve">at strategic forums, committees and working groups as requested. </w:t>
      </w:r>
    </w:p>
    <w:p w14:paraId="23499CEC" w14:textId="0DCF7C03" w:rsidR="00FF3FEC" w:rsidRPr="00B0423A" w:rsidRDefault="004E194B" w:rsidP="00B0423A">
      <w:pPr>
        <w:ind w:left="709" w:hanging="709"/>
        <w:contextualSpacing/>
        <w:jc w:val="both"/>
        <w:rPr>
          <w:rFonts w:eastAsiaTheme="minorHAnsi" w:cs="Arial"/>
          <w:lang w:val="en-GB"/>
        </w:rPr>
      </w:pPr>
      <w:r w:rsidRPr="00B0423A">
        <w:rPr>
          <w:rFonts w:eastAsiaTheme="minorHAnsi" w:cs="Arial"/>
          <w:lang w:val="en-GB"/>
        </w:rPr>
        <w:t>2.3</w:t>
      </w:r>
      <w:r w:rsidR="00FF3FEC" w:rsidRPr="00B0423A">
        <w:rPr>
          <w:rFonts w:eastAsiaTheme="minorHAnsi" w:cs="Arial"/>
          <w:lang w:val="en-GB"/>
        </w:rPr>
        <w:t xml:space="preserve"> </w:t>
      </w:r>
      <w:r w:rsidR="00FF3FEC" w:rsidRPr="00B0423A">
        <w:rPr>
          <w:rFonts w:eastAsiaTheme="minorHAnsi" w:cs="Arial"/>
          <w:lang w:val="en-GB"/>
        </w:rPr>
        <w:tab/>
        <w:t>Maintains excellent working relationships with the Department of Treasury to ensure comprehensive consultation and engagement occurs in relation to the department’s budget settings, future directions, individual proposals and emerging risks and challenges.</w:t>
      </w:r>
    </w:p>
    <w:p w14:paraId="0CC76CC2" w14:textId="62EBB31D" w:rsidR="000A7493" w:rsidRPr="00B0423A" w:rsidRDefault="00A93608" w:rsidP="00B0423A">
      <w:pPr>
        <w:ind w:left="709" w:hanging="709"/>
        <w:contextualSpacing/>
        <w:jc w:val="both"/>
        <w:rPr>
          <w:rFonts w:eastAsiaTheme="minorHAnsi" w:cs="Arial"/>
          <w:lang w:val="en-GB"/>
        </w:rPr>
      </w:pPr>
      <w:r w:rsidRPr="00B0423A">
        <w:rPr>
          <w:rFonts w:eastAsiaTheme="minorHAnsi" w:cs="Arial"/>
          <w:lang w:val="en-GB"/>
        </w:rPr>
        <w:t>2</w:t>
      </w:r>
      <w:r w:rsidR="000A7493" w:rsidRPr="00B0423A">
        <w:rPr>
          <w:rFonts w:eastAsiaTheme="minorHAnsi" w:cs="Arial"/>
          <w:lang w:val="en-GB"/>
        </w:rPr>
        <w:t>.</w:t>
      </w:r>
      <w:r w:rsidR="004E194B" w:rsidRPr="00B0423A">
        <w:rPr>
          <w:rFonts w:eastAsiaTheme="minorHAnsi" w:cs="Arial"/>
          <w:lang w:val="en-GB"/>
        </w:rPr>
        <w:t>4</w:t>
      </w:r>
      <w:r w:rsidR="000A7493" w:rsidRPr="00B0423A">
        <w:rPr>
          <w:rFonts w:eastAsiaTheme="minorHAnsi" w:cs="Arial"/>
          <w:lang w:val="en-GB"/>
        </w:rPr>
        <w:tab/>
        <w:t>Provides and coordinates credible and responsive strategic policy advice to the Director General,</w:t>
      </w:r>
      <w:r w:rsidR="00D454E6">
        <w:rPr>
          <w:rFonts w:eastAsiaTheme="minorHAnsi" w:cs="Arial"/>
          <w:lang w:val="en-GB"/>
        </w:rPr>
        <w:t xml:space="preserve"> Deputy Director General</w:t>
      </w:r>
      <w:r w:rsidR="00782DD3">
        <w:rPr>
          <w:rFonts w:eastAsiaTheme="minorHAnsi" w:cs="Arial"/>
          <w:lang w:val="en-GB"/>
        </w:rPr>
        <w:t>,</w:t>
      </w:r>
      <w:r w:rsidR="000A7493" w:rsidRPr="00B0423A">
        <w:rPr>
          <w:rFonts w:eastAsiaTheme="minorHAnsi" w:cs="Arial"/>
          <w:lang w:val="en-GB"/>
        </w:rPr>
        <w:t xml:space="preserve"> Communities Leadership Team and stakeholders.</w:t>
      </w:r>
    </w:p>
    <w:p w14:paraId="59A40BB1" w14:textId="156119E9" w:rsidR="000A7493" w:rsidRPr="00B0423A" w:rsidRDefault="00A93608" w:rsidP="00B0423A">
      <w:pPr>
        <w:ind w:left="709" w:hanging="709"/>
        <w:contextualSpacing/>
        <w:jc w:val="both"/>
        <w:rPr>
          <w:rFonts w:eastAsiaTheme="minorHAnsi" w:cs="Arial"/>
          <w:lang w:val="en-GB"/>
        </w:rPr>
      </w:pPr>
      <w:r w:rsidRPr="00B0423A">
        <w:rPr>
          <w:rFonts w:eastAsiaTheme="minorHAnsi" w:cs="Arial"/>
          <w:lang w:val="en-GB"/>
        </w:rPr>
        <w:t>2</w:t>
      </w:r>
      <w:r w:rsidR="000A7493" w:rsidRPr="00B0423A">
        <w:rPr>
          <w:rFonts w:eastAsiaTheme="minorHAnsi" w:cs="Arial"/>
          <w:lang w:val="en-GB"/>
        </w:rPr>
        <w:t>.</w:t>
      </w:r>
      <w:r w:rsidR="004E194B" w:rsidRPr="00B0423A">
        <w:rPr>
          <w:rFonts w:eastAsiaTheme="minorHAnsi" w:cs="Arial"/>
          <w:lang w:val="en-GB"/>
        </w:rPr>
        <w:t>5</w:t>
      </w:r>
      <w:r w:rsidR="000A7493" w:rsidRPr="00B0423A">
        <w:rPr>
          <w:rFonts w:eastAsiaTheme="minorHAnsi" w:cs="Arial"/>
          <w:lang w:val="en-GB"/>
        </w:rPr>
        <w:tab/>
        <w:t>Provides purpose and direction to the workforce through communication of a common vision and strategies</w:t>
      </w:r>
      <w:r w:rsidR="00FF3FEC" w:rsidRPr="00B0423A">
        <w:rPr>
          <w:rFonts w:eastAsiaTheme="minorHAnsi" w:cs="Arial"/>
          <w:lang w:val="en-GB"/>
        </w:rPr>
        <w:t>.</w:t>
      </w:r>
    </w:p>
    <w:p w14:paraId="22BDED07" w14:textId="2EC543F1" w:rsidR="000A7493" w:rsidRPr="00B0423A" w:rsidRDefault="00A93608" w:rsidP="00B0423A">
      <w:pPr>
        <w:ind w:left="709" w:hanging="709"/>
        <w:contextualSpacing/>
        <w:jc w:val="both"/>
        <w:rPr>
          <w:rFonts w:eastAsiaTheme="minorHAnsi" w:cs="Arial"/>
          <w:lang w:val="en-GB"/>
        </w:rPr>
      </w:pPr>
      <w:r w:rsidRPr="00B0423A">
        <w:rPr>
          <w:rFonts w:eastAsiaTheme="minorHAnsi" w:cs="Arial"/>
          <w:lang w:val="en-GB"/>
        </w:rPr>
        <w:t>2.</w:t>
      </w:r>
      <w:r w:rsidR="004E194B" w:rsidRPr="00B0423A">
        <w:rPr>
          <w:rFonts w:eastAsiaTheme="minorHAnsi" w:cs="Arial"/>
          <w:lang w:val="en-GB"/>
        </w:rPr>
        <w:t>6</w:t>
      </w:r>
      <w:r w:rsidR="000A7493" w:rsidRPr="00B0423A">
        <w:rPr>
          <w:rFonts w:eastAsiaTheme="minorHAnsi" w:cs="Arial"/>
          <w:lang w:val="en-GB"/>
        </w:rPr>
        <w:tab/>
        <w:t>Promotes a satisfying work environment that empowers, motivates and develops the diverse talents of the workforce.</w:t>
      </w:r>
    </w:p>
    <w:p w14:paraId="0540AEE9" w14:textId="77777777" w:rsidR="00B0423A" w:rsidRDefault="00B0423A" w:rsidP="00B0423A">
      <w:pPr>
        <w:spacing w:after="0"/>
        <w:rPr>
          <w:b/>
          <w:bCs/>
          <w:color w:val="2C5C86"/>
          <w:sz w:val="28"/>
          <w:szCs w:val="28"/>
        </w:rPr>
      </w:pPr>
    </w:p>
    <w:p w14:paraId="61D5E6B3" w14:textId="77777777" w:rsidR="00B0423A" w:rsidRPr="00B0423A" w:rsidRDefault="00B0423A" w:rsidP="00B0423A">
      <w:pPr>
        <w:spacing w:after="0"/>
        <w:rPr>
          <w:rFonts w:eastAsiaTheme="minorHAnsi" w:cs="Arial"/>
        </w:rPr>
      </w:pPr>
      <w:r w:rsidRPr="00B0423A">
        <w:rPr>
          <w:rFonts w:eastAsiaTheme="minorHAnsi" w:cs="Arial"/>
          <w:b/>
          <w:bCs/>
          <w:color w:val="2C5C86"/>
          <w:sz w:val="28"/>
          <w:szCs w:val="28"/>
        </w:rPr>
        <w:t>Corporate Responsibilities</w:t>
      </w:r>
    </w:p>
    <w:p w14:paraId="66004175" w14:textId="77777777" w:rsidR="00B0423A" w:rsidRPr="00B0423A" w:rsidRDefault="00B0423A" w:rsidP="00B0423A">
      <w:pPr>
        <w:spacing w:after="0"/>
        <w:rPr>
          <w:rFonts w:eastAsiaTheme="minorHAnsi" w:cs="Arial"/>
        </w:rPr>
      </w:pPr>
    </w:p>
    <w:p w14:paraId="32DC1CF1" w14:textId="77777777" w:rsidR="00B0423A" w:rsidRPr="00B0423A" w:rsidRDefault="00B0423A" w:rsidP="00B0423A">
      <w:pPr>
        <w:numPr>
          <w:ilvl w:val="0"/>
          <w:numId w:val="33"/>
        </w:numPr>
        <w:spacing w:after="160" w:line="259" w:lineRule="auto"/>
        <w:contextualSpacing/>
        <w:rPr>
          <w:rFonts w:eastAsiaTheme="minorHAnsi" w:cs="Arial"/>
        </w:rPr>
      </w:pPr>
      <w:r w:rsidRPr="00B0423A">
        <w:rPr>
          <w:rFonts w:eastAsiaTheme="minorHAnsi" w:cs="Arial"/>
        </w:rPr>
        <w:t>Exhibits accountability, professional integrity and respect consistent with Communities’ Values, the Code of Conduct, and the public sector Code of Ethics.</w:t>
      </w:r>
    </w:p>
    <w:p w14:paraId="414F118F" w14:textId="77777777" w:rsidR="00B0423A" w:rsidRPr="00B0423A" w:rsidRDefault="00B0423A" w:rsidP="00B0423A">
      <w:pPr>
        <w:numPr>
          <w:ilvl w:val="0"/>
          <w:numId w:val="33"/>
        </w:numPr>
        <w:spacing w:after="160" w:line="259" w:lineRule="auto"/>
        <w:contextualSpacing/>
        <w:rPr>
          <w:rFonts w:eastAsiaTheme="minorHAnsi" w:cs="Arial"/>
        </w:rPr>
      </w:pPr>
      <w:r w:rsidRPr="00B0423A">
        <w:rPr>
          <w:rFonts w:eastAsiaTheme="minorHAnsi" w:cs="Arial"/>
        </w:rPr>
        <w:t>Actively participates in the Communities’ performance development process and pursues professional development opportunities.</w:t>
      </w:r>
    </w:p>
    <w:p w14:paraId="116163C8" w14:textId="77777777" w:rsidR="00B0423A" w:rsidRPr="00B0423A" w:rsidRDefault="00B0423A" w:rsidP="00B0423A">
      <w:pPr>
        <w:numPr>
          <w:ilvl w:val="0"/>
          <w:numId w:val="33"/>
        </w:numPr>
        <w:spacing w:after="160" w:line="259" w:lineRule="auto"/>
        <w:contextualSpacing/>
        <w:rPr>
          <w:rFonts w:eastAsiaTheme="minorHAnsi" w:cs="Arial"/>
        </w:rPr>
      </w:pPr>
      <w:r w:rsidRPr="00B0423A">
        <w:rPr>
          <w:rFonts w:eastAsiaTheme="minorHAnsi" w:cs="Arial"/>
        </w:rPr>
        <w:t>Participates in emergency or critical event response management duties as required.</w:t>
      </w:r>
    </w:p>
    <w:p w14:paraId="603DB869" w14:textId="77777777" w:rsidR="00B0423A" w:rsidRPr="00B0423A" w:rsidRDefault="00B0423A" w:rsidP="00B0423A">
      <w:pPr>
        <w:numPr>
          <w:ilvl w:val="0"/>
          <w:numId w:val="33"/>
        </w:numPr>
        <w:spacing w:after="160" w:line="259" w:lineRule="auto"/>
        <w:contextualSpacing/>
        <w:rPr>
          <w:rFonts w:eastAsiaTheme="minorHAnsi" w:cs="Arial"/>
        </w:rPr>
      </w:pPr>
      <w:r w:rsidRPr="00B0423A">
        <w:rPr>
          <w:rFonts w:eastAsiaTheme="minorHAnsi" w:cs="Arial"/>
        </w:rPr>
        <w:t>Undertakes other duties as required.</w:t>
      </w:r>
    </w:p>
    <w:p w14:paraId="0114C923" w14:textId="43266824" w:rsidR="009B6B97" w:rsidRDefault="009B6B97">
      <w:pPr>
        <w:spacing w:after="160" w:line="259" w:lineRule="auto"/>
      </w:pPr>
      <w:r>
        <w:br w:type="page"/>
      </w:r>
    </w:p>
    <w:p w14:paraId="404AC65C" w14:textId="77777777" w:rsidR="00B0423A" w:rsidRPr="001E1B87" w:rsidRDefault="00B0423A" w:rsidP="00B0423A">
      <w:pPr>
        <w:spacing w:after="0"/>
      </w:pPr>
      <w:r>
        <w:rPr>
          <w:b/>
          <w:bCs/>
          <w:color w:val="2C5C86"/>
          <w:sz w:val="28"/>
          <w:szCs w:val="28"/>
        </w:rPr>
        <w:lastRenderedPageBreak/>
        <w:t>Work Health and Safety</w:t>
      </w:r>
      <w:r w:rsidRPr="001E1B87">
        <w:rPr>
          <w:b/>
          <w:bCs/>
          <w:color w:val="2C5C86"/>
          <w:sz w:val="28"/>
          <w:szCs w:val="28"/>
        </w:rPr>
        <w:t xml:space="preserve"> Responsibilitie</w:t>
      </w:r>
      <w:r>
        <w:rPr>
          <w:b/>
          <w:bCs/>
          <w:color w:val="2C5C86"/>
          <w:sz w:val="28"/>
          <w:szCs w:val="28"/>
        </w:rPr>
        <w:t>s</w:t>
      </w:r>
    </w:p>
    <w:p w14:paraId="0FA87B7F" w14:textId="77777777" w:rsidR="00B0423A" w:rsidRDefault="00B0423A" w:rsidP="00B0423A">
      <w:pPr>
        <w:spacing w:after="0"/>
        <w:rPr>
          <w:b/>
          <w:bCs/>
        </w:rPr>
      </w:pPr>
    </w:p>
    <w:p w14:paraId="4D967E9E" w14:textId="77777777" w:rsidR="00B0423A" w:rsidRPr="00AD4714" w:rsidRDefault="00B0423A" w:rsidP="00B0423A">
      <w:pPr>
        <w:spacing w:after="0"/>
        <w:rPr>
          <w:b/>
          <w:bCs/>
        </w:rPr>
      </w:pPr>
      <w:r w:rsidRPr="00AD4714">
        <w:rPr>
          <w:b/>
          <w:bCs/>
        </w:rPr>
        <w:t>All Employees (and Volunteers / Trainees / Contractors)</w:t>
      </w:r>
    </w:p>
    <w:p w14:paraId="2184582E" w14:textId="77777777" w:rsidR="00B0423A" w:rsidRDefault="00B0423A" w:rsidP="00B0423A">
      <w:pPr>
        <w:ind w:left="720" w:hanging="720"/>
      </w:pPr>
      <w:r>
        <w:t>1.</w:t>
      </w:r>
      <w:r>
        <w:tab/>
        <w:t>Takes reasonable care for your own health, safety and wellbeing at work, and that of others who may be affected by your actions or omissions; and comply and cooperate with safety and health policies, procedures and applicable legislated requirements.</w:t>
      </w:r>
    </w:p>
    <w:p w14:paraId="40E72378" w14:textId="77777777" w:rsidR="00B0423A" w:rsidRPr="00AD4714" w:rsidRDefault="00B0423A" w:rsidP="00B0423A">
      <w:pPr>
        <w:rPr>
          <w:b/>
          <w:bCs/>
        </w:rPr>
      </w:pPr>
      <w:r w:rsidRPr="00AD4714">
        <w:rPr>
          <w:b/>
          <w:bCs/>
        </w:rPr>
        <w:t xml:space="preserve">Supervisors </w:t>
      </w:r>
      <w:r>
        <w:rPr>
          <w:b/>
          <w:bCs/>
        </w:rPr>
        <w:t>(if applicable)</w:t>
      </w:r>
    </w:p>
    <w:p w14:paraId="7E489C3D" w14:textId="77777777" w:rsidR="00B0423A" w:rsidRDefault="00B0423A" w:rsidP="00B0423A">
      <w:pPr>
        <w:ind w:left="720" w:hanging="720"/>
      </w:pPr>
      <w:r>
        <w:t>2.</w:t>
      </w:r>
      <w:r>
        <w:tab/>
        <w:t>In addition to the Employees WHS responsibility, ensures as far as practicable, the health, safety and wellbeing of staff under your supervision through the provision of a safe workplace in accordance with health and safety legislation.</w:t>
      </w:r>
    </w:p>
    <w:p w14:paraId="429ED4B5" w14:textId="77777777" w:rsidR="00B0423A" w:rsidRPr="00171621" w:rsidRDefault="00B0423A" w:rsidP="00B0423A">
      <w:pPr>
        <w:rPr>
          <w:b/>
          <w:bCs/>
        </w:rPr>
      </w:pPr>
      <w:r w:rsidRPr="00171621">
        <w:rPr>
          <w:b/>
          <w:bCs/>
        </w:rPr>
        <w:t>CLT Members and Senior Executive Management</w:t>
      </w:r>
    </w:p>
    <w:p w14:paraId="5E4B199C" w14:textId="0D32EAD7" w:rsidR="00244929" w:rsidRPr="00244660" w:rsidRDefault="00B0423A" w:rsidP="00244660">
      <w:pPr>
        <w:ind w:left="720" w:hanging="720"/>
        <w:rPr>
          <w:i/>
          <w:iCs/>
          <w:sz w:val="20"/>
          <w:szCs w:val="20"/>
          <w:highlight w:val="cyan"/>
        </w:rPr>
      </w:pPr>
      <w:r>
        <w:t>3.</w:t>
      </w:r>
      <w:r>
        <w:tab/>
      </w:r>
      <w:r w:rsidRPr="00171621">
        <w:t>In addition to the Employees and Supervisors WHS responsibilities, exercise</w:t>
      </w:r>
      <w:r>
        <w:t>s</w:t>
      </w:r>
      <w:r w:rsidRPr="00171621">
        <w:t xml:space="preserve"> due diligence in your Officer role to ensure Communities, as the ‘Person Conducting a Business or Undertaking’ (PCBU) set out in Section 5 of the </w:t>
      </w:r>
      <w:r w:rsidRPr="000D6B91">
        <w:rPr>
          <w:i/>
          <w:iCs/>
        </w:rPr>
        <w:t>Work Health and Safety Act 2020</w:t>
      </w:r>
      <w:r w:rsidRPr="00171621">
        <w:t>, complies with its health and safety obligations.</w:t>
      </w:r>
    </w:p>
    <w:p w14:paraId="77DAF3B9" w14:textId="77777777" w:rsidR="009B6B97" w:rsidRDefault="009B6B97" w:rsidP="009B6B97">
      <w:pPr>
        <w:spacing w:after="160" w:line="259" w:lineRule="auto"/>
        <w:rPr>
          <w:b/>
          <w:bCs/>
          <w:color w:val="2C5C86"/>
          <w:sz w:val="28"/>
          <w:szCs w:val="28"/>
        </w:rPr>
      </w:pPr>
      <w:r>
        <w:rPr>
          <w:b/>
          <w:bCs/>
          <w:color w:val="2C5C86"/>
          <w:sz w:val="28"/>
          <w:szCs w:val="28"/>
        </w:rPr>
        <w:br w:type="page"/>
      </w:r>
      <w:r w:rsidR="00B0423A" w:rsidRPr="00E95D36">
        <w:rPr>
          <w:b/>
          <w:bCs/>
          <w:color w:val="2C5C86"/>
          <w:sz w:val="28"/>
          <w:szCs w:val="28"/>
        </w:rPr>
        <w:lastRenderedPageBreak/>
        <w:t>Essential Work-Related Requirements (Selection Criteria)</w:t>
      </w:r>
    </w:p>
    <w:p w14:paraId="545A93C3" w14:textId="6FDFCD7C" w:rsidR="00B0423A" w:rsidRPr="009B6B97" w:rsidRDefault="00B0423A" w:rsidP="009B6B97">
      <w:pPr>
        <w:spacing w:after="160" w:line="259" w:lineRule="auto"/>
        <w:rPr>
          <w:b/>
          <w:bCs/>
          <w:color w:val="2C5C86"/>
          <w:sz w:val="28"/>
          <w:szCs w:val="28"/>
        </w:rPr>
      </w:pPr>
      <w:r>
        <w:t>The selection process includes assessing applications against the position duties and responsibilities alongside an ability to demonstrate and apply the expected behaviours listed below.</w:t>
      </w:r>
    </w:p>
    <w:tbl>
      <w:tblPr>
        <w:tblStyle w:val="TableGrid"/>
        <w:tblW w:w="10768" w:type="dxa"/>
        <w:tblLook w:val="04A0" w:firstRow="1" w:lastRow="0" w:firstColumn="1" w:lastColumn="0" w:noHBand="0" w:noVBand="1"/>
      </w:tblPr>
      <w:tblGrid>
        <w:gridCol w:w="2405"/>
        <w:gridCol w:w="8363"/>
      </w:tblGrid>
      <w:tr w:rsidR="00B0423A" w14:paraId="3D8CA243" w14:textId="77777777" w:rsidTr="005906C1">
        <w:tc>
          <w:tcPr>
            <w:tcW w:w="2405" w:type="dxa"/>
            <w:vAlign w:val="center"/>
          </w:tcPr>
          <w:p w14:paraId="05150871" w14:textId="77777777" w:rsidR="00B0423A" w:rsidRPr="0040735A" w:rsidRDefault="00B0423A" w:rsidP="00FB0321">
            <w:pPr>
              <w:rPr>
                <w:b/>
                <w:bCs/>
              </w:rPr>
            </w:pPr>
            <w:r w:rsidRPr="0040735A">
              <w:rPr>
                <w:b/>
                <w:bCs/>
              </w:rPr>
              <w:t>Role Specific Requirements</w:t>
            </w:r>
          </w:p>
        </w:tc>
        <w:tc>
          <w:tcPr>
            <w:tcW w:w="8363" w:type="dxa"/>
          </w:tcPr>
          <w:p w14:paraId="74661363" w14:textId="77777777" w:rsidR="00FB0321" w:rsidRPr="005906C1" w:rsidRDefault="00B0423A" w:rsidP="005906C1">
            <w:pPr>
              <w:pStyle w:val="ListParagraph"/>
            </w:pPr>
            <w:r w:rsidRPr="005906C1">
              <w:t>Experience as a senior CFO or Finance executive with an in-depth understanding of finance, excellent judgement and a track record of leading and driving change in large and complex organisations.</w:t>
            </w:r>
          </w:p>
          <w:p w14:paraId="57BB0A72" w14:textId="1DDB6326" w:rsidR="00B0423A" w:rsidRPr="00BB5779" w:rsidRDefault="00FB0321" w:rsidP="005906C1">
            <w:pPr>
              <w:pStyle w:val="ListParagraph"/>
            </w:pPr>
            <w:r w:rsidRPr="005906C1">
              <w:t>Current membership of either CPA Australia as a Certified Practising Accountant or the Institute of Chartered Accountants in Australia as a Chartered Accountant.</w:t>
            </w:r>
          </w:p>
        </w:tc>
      </w:tr>
      <w:tr w:rsidR="00B0423A" w14:paraId="2FC70487" w14:textId="77777777" w:rsidTr="005906C1">
        <w:tc>
          <w:tcPr>
            <w:tcW w:w="2405" w:type="dxa"/>
            <w:vAlign w:val="center"/>
          </w:tcPr>
          <w:p w14:paraId="7B84DA17" w14:textId="3C8FD657" w:rsidR="00B0423A" w:rsidRPr="00B0423A" w:rsidRDefault="00B0423A" w:rsidP="00FB0321">
            <w:pPr>
              <w:rPr>
                <w:b/>
                <w:bCs/>
              </w:rPr>
            </w:pPr>
            <w:r w:rsidRPr="00B0423A">
              <w:rPr>
                <w:b/>
                <w:bCs/>
              </w:rPr>
              <w:t>Lead collectively</w:t>
            </w:r>
          </w:p>
          <w:p w14:paraId="5D5E7B17" w14:textId="77777777" w:rsidR="00B0423A" w:rsidRPr="0040735A" w:rsidRDefault="00B0423A" w:rsidP="00FB0321">
            <w:pPr>
              <w:rPr>
                <w:b/>
                <w:bCs/>
              </w:rPr>
            </w:pPr>
          </w:p>
        </w:tc>
        <w:tc>
          <w:tcPr>
            <w:tcW w:w="8363" w:type="dxa"/>
          </w:tcPr>
          <w:p w14:paraId="0CA4F7E7" w14:textId="07B4CCB6" w:rsidR="00B0423A" w:rsidRPr="005906C1" w:rsidRDefault="0040735A" w:rsidP="005906C1">
            <w:pPr>
              <w:pStyle w:val="ListParagraph"/>
            </w:pPr>
            <w:r w:rsidRPr="005906C1">
              <w:t xml:space="preserve">You align the priorities and strategic goals of your business areas with the strategy and direction of the Department. </w:t>
            </w:r>
          </w:p>
        </w:tc>
      </w:tr>
      <w:tr w:rsidR="00B0423A" w14:paraId="6960C729" w14:textId="77777777" w:rsidTr="005906C1">
        <w:tc>
          <w:tcPr>
            <w:tcW w:w="2405" w:type="dxa"/>
            <w:vAlign w:val="center"/>
          </w:tcPr>
          <w:p w14:paraId="556C34BF" w14:textId="751EAD94" w:rsidR="00B0423A" w:rsidRPr="00B0423A" w:rsidRDefault="00B0423A" w:rsidP="00FB0321">
            <w:pPr>
              <w:rPr>
                <w:b/>
                <w:bCs/>
              </w:rPr>
            </w:pPr>
            <w:r w:rsidRPr="00B0423A">
              <w:rPr>
                <w:b/>
                <w:bCs/>
              </w:rPr>
              <w:t>Think through complexity</w:t>
            </w:r>
          </w:p>
          <w:p w14:paraId="5FB17C48" w14:textId="77777777" w:rsidR="00B0423A" w:rsidRPr="0040735A" w:rsidRDefault="00B0423A" w:rsidP="00FB0321">
            <w:pPr>
              <w:rPr>
                <w:b/>
                <w:bCs/>
              </w:rPr>
            </w:pPr>
          </w:p>
        </w:tc>
        <w:tc>
          <w:tcPr>
            <w:tcW w:w="8363" w:type="dxa"/>
          </w:tcPr>
          <w:p w14:paraId="2728F58C" w14:textId="7C10CD7E" w:rsidR="00B0423A" w:rsidRPr="00FB0321" w:rsidRDefault="0040735A" w:rsidP="005906C1">
            <w:pPr>
              <w:pStyle w:val="ListParagraph"/>
            </w:pPr>
            <w:r w:rsidRPr="00FB0321">
              <w:t xml:space="preserve">You identify, evaluate and review the risks facing your business areas and contribute to defining the risk tolerances of the Department. You provide guidance to the Department's Leaders to inform their responses.   </w:t>
            </w:r>
          </w:p>
        </w:tc>
      </w:tr>
      <w:tr w:rsidR="00B0423A" w14:paraId="705A9566" w14:textId="77777777" w:rsidTr="005906C1">
        <w:tc>
          <w:tcPr>
            <w:tcW w:w="2405" w:type="dxa"/>
            <w:vAlign w:val="center"/>
          </w:tcPr>
          <w:p w14:paraId="544E253F" w14:textId="34F60F23" w:rsidR="00B0423A" w:rsidRPr="00B0423A" w:rsidRDefault="00B0423A" w:rsidP="00FB0321">
            <w:pPr>
              <w:rPr>
                <w:b/>
                <w:bCs/>
              </w:rPr>
            </w:pPr>
            <w:r w:rsidRPr="00B0423A">
              <w:rPr>
                <w:b/>
                <w:bCs/>
              </w:rPr>
              <w:t>Dynamically sense the environment</w:t>
            </w:r>
          </w:p>
          <w:p w14:paraId="6ED23EA0" w14:textId="77777777" w:rsidR="00B0423A" w:rsidRPr="0040735A" w:rsidRDefault="00B0423A" w:rsidP="00FB0321">
            <w:pPr>
              <w:rPr>
                <w:b/>
                <w:bCs/>
              </w:rPr>
            </w:pPr>
          </w:p>
        </w:tc>
        <w:tc>
          <w:tcPr>
            <w:tcW w:w="8363" w:type="dxa"/>
          </w:tcPr>
          <w:p w14:paraId="12B978C3" w14:textId="581A17D3" w:rsidR="00B0423A" w:rsidRPr="00FB0321" w:rsidRDefault="0040735A" w:rsidP="005906C1">
            <w:pPr>
              <w:pStyle w:val="ListParagraph"/>
            </w:pPr>
            <w:r w:rsidRPr="00FB0321">
              <w:t xml:space="preserve">You present key points of an argument persuasively and are able to convince others to follow and collaborate across the Department even when views are unpopular and conflict may be anticipated.   </w:t>
            </w:r>
          </w:p>
        </w:tc>
      </w:tr>
      <w:tr w:rsidR="00B0423A" w14:paraId="53E38FBD" w14:textId="77777777" w:rsidTr="005906C1">
        <w:tc>
          <w:tcPr>
            <w:tcW w:w="2405" w:type="dxa"/>
            <w:vAlign w:val="center"/>
          </w:tcPr>
          <w:p w14:paraId="6D9F4A0E" w14:textId="5EAF7BAB" w:rsidR="00B0423A" w:rsidRPr="00B0423A" w:rsidRDefault="00B0423A" w:rsidP="00FB0321">
            <w:pPr>
              <w:rPr>
                <w:b/>
                <w:bCs/>
              </w:rPr>
            </w:pPr>
            <w:r w:rsidRPr="00B0423A">
              <w:rPr>
                <w:b/>
                <w:bCs/>
              </w:rPr>
              <w:t>Deliver on high leverage areas</w:t>
            </w:r>
          </w:p>
          <w:p w14:paraId="64BB8CB1" w14:textId="77777777" w:rsidR="00B0423A" w:rsidRPr="0040735A" w:rsidRDefault="00B0423A" w:rsidP="00FB0321">
            <w:pPr>
              <w:rPr>
                <w:b/>
                <w:bCs/>
              </w:rPr>
            </w:pPr>
          </w:p>
        </w:tc>
        <w:tc>
          <w:tcPr>
            <w:tcW w:w="8363" w:type="dxa"/>
          </w:tcPr>
          <w:p w14:paraId="0A114728" w14:textId="066B293F" w:rsidR="00B0423A" w:rsidRPr="00FB0321" w:rsidRDefault="0040735A" w:rsidP="005906C1">
            <w:pPr>
              <w:pStyle w:val="ListParagraph"/>
            </w:pPr>
            <w:r w:rsidRPr="00FB0321">
              <w:t xml:space="preserve">You consider what can create future value for your business areas and the Department and engage your peers in developing and implementing innovative approaches.   </w:t>
            </w:r>
          </w:p>
        </w:tc>
      </w:tr>
      <w:tr w:rsidR="00B0423A" w14:paraId="6EAB7D94" w14:textId="77777777" w:rsidTr="005906C1">
        <w:tc>
          <w:tcPr>
            <w:tcW w:w="2405" w:type="dxa"/>
            <w:vAlign w:val="center"/>
          </w:tcPr>
          <w:p w14:paraId="600AE702" w14:textId="0D2833AE" w:rsidR="0040735A" w:rsidRPr="0040735A" w:rsidRDefault="0040735A" w:rsidP="00FB0321">
            <w:pPr>
              <w:rPr>
                <w:b/>
                <w:bCs/>
              </w:rPr>
            </w:pPr>
            <w:r w:rsidRPr="0040735A">
              <w:rPr>
                <w:b/>
                <w:bCs/>
              </w:rPr>
              <w:t>Build capability</w:t>
            </w:r>
          </w:p>
          <w:p w14:paraId="25FD961D" w14:textId="77777777" w:rsidR="00B0423A" w:rsidRPr="0040735A" w:rsidRDefault="00B0423A" w:rsidP="00FB0321">
            <w:pPr>
              <w:rPr>
                <w:b/>
                <w:bCs/>
              </w:rPr>
            </w:pPr>
          </w:p>
        </w:tc>
        <w:tc>
          <w:tcPr>
            <w:tcW w:w="8363" w:type="dxa"/>
          </w:tcPr>
          <w:p w14:paraId="0C748F56" w14:textId="6A36DD27" w:rsidR="00B0423A" w:rsidRPr="00FB0321" w:rsidRDefault="0040735A" w:rsidP="005906C1">
            <w:pPr>
              <w:pStyle w:val="ListParagraph"/>
            </w:pPr>
            <w:r w:rsidRPr="00FB0321">
              <w:t xml:space="preserve">You act as a coach and mentor to develop your leaders and focus on maintaining a development culture across your business areas. </w:t>
            </w:r>
          </w:p>
        </w:tc>
      </w:tr>
      <w:tr w:rsidR="00B0423A" w14:paraId="20007C4B" w14:textId="77777777" w:rsidTr="005906C1">
        <w:tc>
          <w:tcPr>
            <w:tcW w:w="2405" w:type="dxa"/>
            <w:vAlign w:val="center"/>
          </w:tcPr>
          <w:p w14:paraId="4D3A0F3A" w14:textId="5A53448B" w:rsidR="0040735A" w:rsidRPr="0040735A" w:rsidRDefault="0040735A" w:rsidP="00FB0321">
            <w:pPr>
              <w:rPr>
                <w:b/>
                <w:bCs/>
              </w:rPr>
            </w:pPr>
            <w:r w:rsidRPr="0040735A">
              <w:rPr>
                <w:b/>
                <w:bCs/>
              </w:rPr>
              <w:t>Embody the spirit of public service</w:t>
            </w:r>
          </w:p>
          <w:p w14:paraId="6EE9840D" w14:textId="77777777" w:rsidR="00B0423A" w:rsidRPr="0040735A" w:rsidRDefault="00B0423A" w:rsidP="00FB0321">
            <w:pPr>
              <w:rPr>
                <w:b/>
                <w:bCs/>
              </w:rPr>
            </w:pPr>
          </w:p>
        </w:tc>
        <w:tc>
          <w:tcPr>
            <w:tcW w:w="8363" w:type="dxa"/>
          </w:tcPr>
          <w:p w14:paraId="0F7BEB59" w14:textId="55CF227E" w:rsidR="00B0423A" w:rsidRPr="00FB0321" w:rsidRDefault="0040735A" w:rsidP="005906C1">
            <w:pPr>
              <w:pStyle w:val="ListParagraph"/>
            </w:pPr>
            <w:r w:rsidRPr="00FB0321">
              <w:t xml:space="preserve">You coach your senior leaders to create a culture where business activities are carried out in a manner that enhances the reputation of the Department and the sector. </w:t>
            </w:r>
          </w:p>
        </w:tc>
      </w:tr>
      <w:tr w:rsidR="0040735A" w14:paraId="215FD2E5" w14:textId="77777777" w:rsidTr="005906C1">
        <w:tc>
          <w:tcPr>
            <w:tcW w:w="2405" w:type="dxa"/>
            <w:vAlign w:val="center"/>
          </w:tcPr>
          <w:p w14:paraId="45C3BE8F" w14:textId="47797A63" w:rsidR="0040735A" w:rsidRPr="0040735A" w:rsidRDefault="0040735A" w:rsidP="00FB0321">
            <w:pPr>
              <w:rPr>
                <w:b/>
                <w:bCs/>
              </w:rPr>
            </w:pPr>
            <w:r w:rsidRPr="0040735A">
              <w:rPr>
                <w:b/>
                <w:bCs/>
              </w:rPr>
              <w:t>Lead adaptively</w:t>
            </w:r>
          </w:p>
          <w:p w14:paraId="4F383BE1" w14:textId="77777777" w:rsidR="0040735A" w:rsidRPr="0040735A" w:rsidRDefault="0040735A" w:rsidP="00FB0321">
            <w:pPr>
              <w:rPr>
                <w:b/>
                <w:bCs/>
              </w:rPr>
            </w:pPr>
          </w:p>
        </w:tc>
        <w:tc>
          <w:tcPr>
            <w:tcW w:w="8363" w:type="dxa"/>
          </w:tcPr>
          <w:p w14:paraId="3B5E07D9" w14:textId="07AFAEE3" w:rsidR="0040735A" w:rsidRPr="00FB0321" w:rsidRDefault="0040735A" w:rsidP="005906C1">
            <w:pPr>
              <w:pStyle w:val="ListParagraph"/>
            </w:pPr>
            <w:r w:rsidRPr="00FB0321">
              <w:t>You coach leaders in your business areas to overcome resistance to change and deal constructively with difficult situations during times of change. You empower and encourage leaders to coach others</w:t>
            </w:r>
            <w:r w:rsidR="00FB0321" w:rsidRPr="00FB0321">
              <w:t>.</w:t>
            </w:r>
          </w:p>
        </w:tc>
      </w:tr>
    </w:tbl>
    <w:p w14:paraId="4D6643A4" w14:textId="673DCA1C" w:rsidR="00B0423A" w:rsidRDefault="00B0423A" w:rsidP="00B0423A"/>
    <w:p w14:paraId="7556E169" w14:textId="77777777" w:rsidR="00FB0321" w:rsidRPr="00E95D36" w:rsidRDefault="00FB0321" w:rsidP="00FB0321">
      <w:r w:rsidRPr="00E95D36">
        <w:rPr>
          <w:b/>
          <w:bCs/>
          <w:color w:val="2C5C86"/>
          <w:sz w:val="28"/>
          <w:szCs w:val="28"/>
        </w:rPr>
        <w:lastRenderedPageBreak/>
        <w:t>Essential Eligibility Requirements / Special Appointment Requirements</w:t>
      </w:r>
    </w:p>
    <w:p w14:paraId="21126950" w14:textId="77777777" w:rsidR="00FB0321" w:rsidRDefault="00FB0321" w:rsidP="005906C1">
      <w:pPr>
        <w:pStyle w:val="ListParagraph"/>
        <w:numPr>
          <w:ilvl w:val="0"/>
          <w:numId w:val="44"/>
        </w:numPr>
      </w:pPr>
      <w:r w:rsidRPr="001E255E">
        <w:t>Appointment is subject to a satisfactory Criminal Record Check conducted by the Department.</w:t>
      </w:r>
    </w:p>
    <w:p w14:paraId="0879E406" w14:textId="313FE5B6" w:rsidR="00FB0321" w:rsidRDefault="00222561" w:rsidP="005906C1">
      <w:pPr>
        <w:pStyle w:val="ListParagraph"/>
        <w:numPr>
          <w:ilvl w:val="0"/>
          <w:numId w:val="44"/>
        </w:numPr>
      </w:pPr>
      <w:r>
        <w:t>A</w:t>
      </w:r>
      <w:r w:rsidR="00FB0321">
        <w:t>vailable to attend offsite meetings outside of normal working hours.</w:t>
      </w:r>
    </w:p>
    <w:p w14:paraId="22CEA7A8" w14:textId="791A2C2C" w:rsidR="4E28B209" w:rsidRDefault="4E28B209" w:rsidP="005906C1">
      <w:pPr>
        <w:pStyle w:val="BodyText"/>
        <w:numPr>
          <w:ilvl w:val="0"/>
          <w:numId w:val="0"/>
        </w:numPr>
        <w:ind w:left="720" w:hanging="360"/>
        <w:rPr>
          <w:highlight w:val="yellow"/>
        </w:rPr>
      </w:pPr>
    </w:p>
    <w:sectPr w:rsidR="4E28B209" w:rsidSect="00827894">
      <w:headerReference w:type="even" r:id="rId13"/>
      <w:headerReference w:type="default" r:id="rId14"/>
      <w:footerReference w:type="default" r:id="rId15"/>
      <w:headerReference w:type="first" r:id="rId16"/>
      <w:footerReference w:type="first" r:id="rId17"/>
      <w:pgSz w:w="11906" w:h="16838"/>
      <w:pgMar w:top="3119" w:right="849" w:bottom="1843" w:left="85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A661" w14:textId="77777777" w:rsidR="00EE6D89" w:rsidRDefault="00EE6D89" w:rsidP="00BD46F1">
      <w:pPr>
        <w:spacing w:after="0" w:line="240" w:lineRule="auto"/>
      </w:pPr>
      <w:r>
        <w:separator/>
      </w:r>
    </w:p>
  </w:endnote>
  <w:endnote w:type="continuationSeparator" w:id="0">
    <w:p w14:paraId="0A594CAB" w14:textId="77777777" w:rsidR="00EE6D89" w:rsidRDefault="00EE6D89" w:rsidP="00BD46F1">
      <w:pPr>
        <w:spacing w:after="0" w:line="240" w:lineRule="auto"/>
      </w:pPr>
      <w:r>
        <w:continuationSeparator/>
      </w:r>
    </w:p>
  </w:endnote>
  <w:endnote w:type="continuationNotice" w:id="1">
    <w:p w14:paraId="69F3AE3E" w14:textId="77777777" w:rsidR="00EE6D89" w:rsidRDefault="00EE6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EBFF" w14:textId="3B13093E" w:rsidR="00204A2A" w:rsidRDefault="00204A2A" w:rsidP="00204A2A">
    <w:pPr>
      <w:pStyle w:val="Footer"/>
    </w:pPr>
    <w:r>
      <w:t>__________________________________________________________________________</w:t>
    </w:r>
  </w:p>
  <w:p w14:paraId="740BC907" w14:textId="4B0A8403" w:rsidR="00204A2A" w:rsidRPr="008A42A9" w:rsidRDefault="005C7E6B" w:rsidP="14727508">
    <w:pPr>
      <w:pStyle w:val="Footer"/>
    </w:pPr>
    <w:r w:rsidRPr="005C7E6B">
      <w:t>C</w:t>
    </w:r>
    <w:r w:rsidR="00042BEC">
      <w:t xml:space="preserve">hief Finance </w:t>
    </w:r>
    <w:r w:rsidR="00F43E79">
      <w:t>O</w:t>
    </w:r>
    <w:r w:rsidR="00042BEC">
      <w:t>fficer</w:t>
    </w:r>
    <w:r w:rsidR="00F43E79">
      <w:t xml:space="preserve">, </w:t>
    </w:r>
    <w:r w:rsidRPr="005C7E6B">
      <w:t>011897</w:t>
    </w:r>
    <w:r w:rsidR="00A93DCD">
      <w:t xml:space="preserve">, Class 2                </w:t>
    </w:r>
    <w:r w:rsidR="14727508" w:rsidRPr="005C7E6B">
      <w:t xml:space="preserve"> </w:t>
    </w:r>
    <w:sdt>
      <w:sdtPr>
        <w:rPr>
          <w:sz w:val="22"/>
          <w:szCs w:val="22"/>
        </w:rPr>
        <w:id w:val="394239763"/>
        <w:placeholder>
          <w:docPart w:val="DefaultPlaceholder_1081868574"/>
        </w:placeholder>
      </w:sdtPr>
      <w:sdtEndPr/>
      <w:sdtContent>
        <w:r w:rsidR="0074278A" w:rsidRPr="005C7E6B">
          <w:tab/>
        </w:r>
        <w:r w:rsidR="14727508" w:rsidRPr="005C7E6B">
          <w:t xml:space="preserve">Page </w:t>
        </w:r>
        <w:r w:rsidR="0074278A" w:rsidRPr="005C7E6B">
          <w:fldChar w:fldCharType="begin"/>
        </w:r>
        <w:r w:rsidR="0074278A" w:rsidRPr="005C7E6B">
          <w:rPr>
            <w:sz w:val="22"/>
            <w:szCs w:val="22"/>
          </w:rPr>
          <w:instrText xml:space="preserve"> PAGE </w:instrText>
        </w:r>
        <w:r w:rsidR="0074278A" w:rsidRPr="005C7E6B">
          <w:rPr>
            <w:sz w:val="22"/>
            <w:szCs w:val="22"/>
          </w:rPr>
          <w:fldChar w:fldCharType="separate"/>
        </w:r>
        <w:r w:rsidR="14727508" w:rsidRPr="005C7E6B">
          <w:t>2</w:t>
        </w:r>
        <w:r w:rsidR="0074278A" w:rsidRPr="005C7E6B">
          <w:fldChar w:fldCharType="end"/>
        </w:r>
        <w:r w:rsidR="14727508" w:rsidRPr="005C7E6B">
          <w:t xml:space="preserve"> of </w:t>
        </w:r>
        <w:r w:rsidR="0074278A" w:rsidRPr="005C7E6B">
          <w:fldChar w:fldCharType="begin"/>
        </w:r>
        <w:r w:rsidR="0074278A" w:rsidRPr="005C7E6B">
          <w:rPr>
            <w:sz w:val="22"/>
            <w:szCs w:val="22"/>
          </w:rPr>
          <w:instrText xml:space="preserve"> NUMPAGES  </w:instrText>
        </w:r>
        <w:r w:rsidR="0074278A" w:rsidRPr="005C7E6B">
          <w:rPr>
            <w:sz w:val="22"/>
            <w:szCs w:val="22"/>
          </w:rPr>
          <w:fldChar w:fldCharType="separate"/>
        </w:r>
        <w:r w:rsidR="14727508" w:rsidRPr="005C7E6B">
          <w:t>5</w:t>
        </w:r>
        <w:r w:rsidR="0074278A" w:rsidRPr="005C7E6B">
          <w:fldChar w:fldCharType="end"/>
        </w:r>
      </w:sdtContent>
    </w:sdt>
  </w:p>
  <w:p w14:paraId="1299C43A" w14:textId="77777777" w:rsidR="00204A2A" w:rsidRDefault="00204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4727508" w14:paraId="63AE3408" w14:textId="77777777" w:rsidTr="14727508">
      <w:tc>
        <w:tcPr>
          <w:tcW w:w="3400" w:type="dxa"/>
        </w:tcPr>
        <w:p w14:paraId="7CC30C8B" w14:textId="3E56EB42" w:rsidR="14727508" w:rsidRDefault="14727508" w:rsidP="14727508">
          <w:pPr>
            <w:pStyle w:val="Header"/>
            <w:ind w:left="-115"/>
          </w:pPr>
        </w:p>
      </w:tc>
      <w:tc>
        <w:tcPr>
          <w:tcW w:w="3400" w:type="dxa"/>
        </w:tcPr>
        <w:p w14:paraId="270B74DD" w14:textId="439DB827" w:rsidR="14727508" w:rsidRDefault="14727508" w:rsidP="14727508">
          <w:pPr>
            <w:pStyle w:val="Header"/>
            <w:jc w:val="center"/>
          </w:pPr>
        </w:p>
      </w:tc>
      <w:tc>
        <w:tcPr>
          <w:tcW w:w="3400" w:type="dxa"/>
        </w:tcPr>
        <w:p w14:paraId="54440FA0" w14:textId="5F0003A7" w:rsidR="14727508" w:rsidRDefault="14727508" w:rsidP="14727508">
          <w:pPr>
            <w:pStyle w:val="Header"/>
            <w:ind w:right="-115"/>
            <w:jc w:val="right"/>
          </w:pPr>
        </w:p>
      </w:tc>
    </w:tr>
  </w:tbl>
  <w:p w14:paraId="2760D24E" w14:textId="65934C3B" w:rsidR="14727508" w:rsidRDefault="14727508" w:rsidP="00860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32D1" w14:textId="77777777" w:rsidR="00EE6D89" w:rsidRDefault="00EE6D89" w:rsidP="00BD46F1">
      <w:pPr>
        <w:spacing w:after="0" w:line="240" w:lineRule="auto"/>
      </w:pPr>
      <w:r>
        <w:separator/>
      </w:r>
    </w:p>
  </w:footnote>
  <w:footnote w:type="continuationSeparator" w:id="0">
    <w:p w14:paraId="02E44904" w14:textId="77777777" w:rsidR="00EE6D89" w:rsidRDefault="00EE6D89" w:rsidP="00BD46F1">
      <w:pPr>
        <w:spacing w:after="0" w:line="240" w:lineRule="auto"/>
      </w:pPr>
      <w:r>
        <w:continuationSeparator/>
      </w:r>
    </w:p>
  </w:footnote>
  <w:footnote w:type="continuationNotice" w:id="1">
    <w:p w14:paraId="2C0B24AF" w14:textId="77777777" w:rsidR="00EE6D89" w:rsidRDefault="00EE6D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6F61" w14:textId="11FB3E1C" w:rsidR="00A93DCD" w:rsidRDefault="00D454E6">
    <w:pPr>
      <w:pStyle w:val="Header"/>
    </w:pPr>
    <w:r>
      <w:rPr>
        <w:noProof/>
      </w:rPr>
      <mc:AlternateContent>
        <mc:Choice Requires="wps">
          <w:drawing>
            <wp:anchor distT="0" distB="0" distL="0" distR="0" simplePos="0" relativeHeight="251660289" behindDoc="0" locked="0" layoutInCell="1" allowOverlap="1" wp14:anchorId="6E8A833F" wp14:editId="0DF51D65">
              <wp:simplePos x="635" y="635"/>
              <wp:positionH relativeFrom="page">
                <wp:align>center</wp:align>
              </wp:positionH>
              <wp:positionV relativeFrom="page">
                <wp:align>top</wp:align>
              </wp:positionV>
              <wp:extent cx="726440" cy="450850"/>
              <wp:effectExtent l="0" t="0" r="16510" b="6350"/>
              <wp:wrapNone/>
              <wp:docPr id="4416487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50850"/>
                      </a:xfrm>
                      <a:prstGeom prst="rect">
                        <a:avLst/>
                      </a:prstGeom>
                      <a:noFill/>
                      <a:ln>
                        <a:noFill/>
                      </a:ln>
                    </wps:spPr>
                    <wps:txbx>
                      <w:txbxContent>
                        <w:p w14:paraId="33B69596" w14:textId="7E956658" w:rsidR="00D454E6" w:rsidRPr="00D454E6" w:rsidRDefault="00D454E6" w:rsidP="00D454E6">
                          <w:pPr>
                            <w:spacing w:after="0"/>
                            <w:rPr>
                              <w:rFonts w:ascii="Aptos" w:eastAsia="Aptos" w:hAnsi="Aptos" w:cs="Aptos"/>
                              <w:noProof/>
                              <w:color w:val="FF0000"/>
                              <w:sz w:val="28"/>
                              <w:szCs w:val="28"/>
                            </w:rPr>
                          </w:pPr>
                          <w:r w:rsidRPr="00D454E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A833F" id="_x0000_t202" coordsize="21600,21600" o:spt="202" path="m,l,21600r21600,l21600,xe">
              <v:stroke joinstyle="miter"/>
              <v:path gradientshapeok="t" o:connecttype="rect"/>
            </v:shapetype>
            <v:shape id="Text Box 2" o:spid="_x0000_s1026" type="#_x0000_t202" alt="OFFICIAL" style="position:absolute;margin-left:0;margin-top:0;width:57.2pt;height:35.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95JCgIAABUEAAAOAAAAZHJzL2Uyb0RvYy54bWysU01v2zAMvQ/YfxB0X+wESdc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" filled="f" stroked="f">
              <v:textbox style="mso-fit-shape-to-text:t" inset="0,15pt,0,0">
                <w:txbxContent>
                  <w:p w14:paraId="33B69596" w14:textId="7E956658" w:rsidR="00D454E6" w:rsidRPr="00D454E6" w:rsidRDefault="00D454E6" w:rsidP="00D454E6">
                    <w:pPr>
                      <w:spacing w:after="0"/>
                      <w:rPr>
                        <w:rFonts w:ascii="Aptos" w:eastAsia="Aptos" w:hAnsi="Aptos" w:cs="Aptos"/>
                        <w:noProof/>
                        <w:color w:val="FF0000"/>
                        <w:sz w:val="28"/>
                        <w:szCs w:val="28"/>
                      </w:rPr>
                    </w:pPr>
                    <w:r w:rsidRPr="00D454E6">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282C3FA0" w:rsidR="00BD46F1" w:rsidRDefault="00D454E6" w:rsidP="008601E0">
    <w:pPr>
      <w:ind w:left="-851"/>
    </w:pPr>
    <w:r>
      <w:rPr>
        <w:noProof/>
        <w:lang w:eastAsia="en-AU"/>
      </w:rPr>
      <mc:AlternateContent>
        <mc:Choice Requires="wps">
          <w:drawing>
            <wp:anchor distT="0" distB="0" distL="0" distR="0" simplePos="0" relativeHeight="251661313" behindDoc="0" locked="0" layoutInCell="1" allowOverlap="1" wp14:anchorId="4491B1F2" wp14:editId="24626814">
              <wp:simplePos x="539750" y="0"/>
              <wp:positionH relativeFrom="page">
                <wp:align>center</wp:align>
              </wp:positionH>
              <wp:positionV relativeFrom="page">
                <wp:align>top</wp:align>
              </wp:positionV>
              <wp:extent cx="726440" cy="450850"/>
              <wp:effectExtent l="0" t="0" r="16510" b="6350"/>
              <wp:wrapNone/>
              <wp:docPr id="17291884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50850"/>
                      </a:xfrm>
                      <a:prstGeom prst="rect">
                        <a:avLst/>
                      </a:prstGeom>
                      <a:noFill/>
                      <a:ln>
                        <a:noFill/>
                      </a:ln>
                    </wps:spPr>
                    <wps:txbx>
                      <w:txbxContent>
                        <w:p w14:paraId="0892C8D8" w14:textId="022FB1A2" w:rsidR="00D454E6" w:rsidRPr="00D454E6" w:rsidRDefault="00D454E6" w:rsidP="00D454E6">
                          <w:pPr>
                            <w:spacing w:after="0"/>
                            <w:rPr>
                              <w:rFonts w:ascii="Aptos" w:eastAsia="Aptos" w:hAnsi="Aptos" w:cs="Aptos"/>
                              <w:noProof/>
                              <w:color w:val="FF0000"/>
                              <w:sz w:val="28"/>
                              <w:szCs w:val="28"/>
                            </w:rPr>
                          </w:pPr>
                          <w:r w:rsidRPr="00D454E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B1F2"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5.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" filled="f" stroked="f">
              <v:textbox style="mso-fit-shape-to-text:t" inset="0,15pt,0,0">
                <w:txbxContent>
                  <w:p w14:paraId="0892C8D8" w14:textId="022FB1A2" w:rsidR="00D454E6" w:rsidRPr="00D454E6" w:rsidRDefault="00D454E6" w:rsidP="00D454E6">
                    <w:pPr>
                      <w:spacing w:after="0"/>
                      <w:rPr>
                        <w:rFonts w:ascii="Aptos" w:eastAsia="Aptos" w:hAnsi="Aptos" w:cs="Aptos"/>
                        <w:noProof/>
                        <w:color w:val="FF0000"/>
                        <w:sz w:val="28"/>
                        <w:szCs w:val="28"/>
                      </w:rPr>
                    </w:pPr>
                    <w:r w:rsidRPr="00D454E6">
                      <w:rPr>
                        <w:rFonts w:ascii="Aptos" w:eastAsia="Aptos" w:hAnsi="Aptos" w:cs="Aptos"/>
                        <w:noProof/>
                        <w:color w:val="FF0000"/>
                        <w:sz w:val="28"/>
                        <w:szCs w:val="28"/>
                      </w:rPr>
                      <w:t>OFFICIAL</w:t>
                    </w:r>
                  </w:p>
                </w:txbxContent>
              </v:textbox>
              <w10:wrap anchorx="page" anchory="page"/>
            </v:shape>
          </w:pict>
        </mc:Fallback>
      </mc:AlternateContent>
    </w:r>
    <w:r w:rsidR="008601E0">
      <w:rPr>
        <w:noProof/>
        <w:lang w:eastAsia="en-AU"/>
      </w:rPr>
      <w:drawing>
        <wp:inline distT="0" distB="0" distL="0" distR="0" wp14:anchorId="71C55FC9" wp14:editId="18C49079">
          <wp:extent cx="7556551" cy="1438055"/>
          <wp:effectExtent l="0" t="0" r="6350" b="0"/>
          <wp:docPr id="31" name="Picture 31"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4282" cy="146236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DE3E" w14:textId="1AAD0E6D" w:rsidR="00783F91" w:rsidRDefault="00D454E6" w:rsidP="0044258A">
    <w:pPr>
      <w:pStyle w:val="Header"/>
      <w:ind w:left="-851"/>
    </w:pPr>
    <w:r>
      <w:rPr>
        <w:noProof/>
        <w:lang w:eastAsia="en-AU"/>
      </w:rPr>
      <mc:AlternateContent>
        <mc:Choice Requires="wps">
          <w:drawing>
            <wp:anchor distT="0" distB="0" distL="0" distR="0" simplePos="0" relativeHeight="251659265" behindDoc="0" locked="0" layoutInCell="1" allowOverlap="1" wp14:anchorId="7C0F3E51" wp14:editId="771BFE17">
              <wp:simplePos x="635" y="635"/>
              <wp:positionH relativeFrom="page">
                <wp:align>center</wp:align>
              </wp:positionH>
              <wp:positionV relativeFrom="page">
                <wp:align>top</wp:align>
              </wp:positionV>
              <wp:extent cx="726440" cy="450850"/>
              <wp:effectExtent l="0" t="0" r="16510" b="6350"/>
              <wp:wrapNone/>
              <wp:docPr id="21312391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50850"/>
                      </a:xfrm>
                      <a:prstGeom prst="rect">
                        <a:avLst/>
                      </a:prstGeom>
                      <a:noFill/>
                      <a:ln>
                        <a:noFill/>
                      </a:ln>
                    </wps:spPr>
                    <wps:txbx>
                      <w:txbxContent>
                        <w:p w14:paraId="72BA3378" w14:textId="6C556CD7" w:rsidR="00D454E6" w:rsidRPr="00D454E6" w:rsidRDefault="00D454E6" w:rsidP="00D454E6">
                          <w:pPr>
                            <w:spacing w:after="0"/>
                            <w:rPr>
                              <w:rFonts w:ascii="Aptos" w:eastAsia="Aptos" w:hAnsi="Aptos" w:cs="Aptos"/>
                              <w:noProof/>
                              <w:color w:val="FF0000"/>
                              <w:sz w:val="28"/>
                              <w:szCs w:val="28"/>
                            </w:rPr>
                          </w:pPr>
                          <w:r w:rsidRPr="00D454E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0F3E51" id="_x0000_t202" coordsize="21600,21600" o:spt="202" path="m,l,21600r21600,l21600,xe">
              <v:stroke joinstyle="miter"/>
              <v:path gradientshapeok="t" o:connecttype="rect"/>
            </v:shapetype>
            <v:shape id="Text Box 1" o:spid="_x0000_s1028" type="#_x0000_t202" alt="OFFICIAL" style="position:absolute;left:0;text-align:left;margin-left:0;margin-top:0;width:57.2pt;height:35.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" filled="f" stroked="f">
              <v:textbox style="mso-fit-shape-to-text:t" inset="0,15pt,0,0">
                <w:txbxContent>
                  <w:p w14:paraId="72BA3378" w14:textId="6C556CD7" w:rsidR="00D454E6" w:rsidRPr="00D454E6" w:rsidRDefault="00D454E6" w:rsidP="00D454E6">
                    <w:pPr>
                      <w:spacing w:after="0"/>
                      <w:rPr>
                        <w:rFonts w:ascii="Aptos" w:eastAsia="Aptos" w:hAnsi="Aptos" w:cs="Aptos"/>
                        <w:noProof/>
                        <w:color w:val="FF0000"/>
                        <w:sz w:val="28"/>
                        <w:szCs w:val="28"/>
                      </w:rPr>
                    </w:pPr>
                    <w:r w:rsidRPr="00D454E6">
                      <w:rPr>
                        <w:rFonts w:ascii="Aptos" w:eastAsia="Aptos" w:hAnsi="Aptos" w:cs="Aptos"/>
                        <w:noProof/>
                        <w:color w:val="FF0000"/>
                        <w:sz w:val="28"/>
                        <w:szCs w:val="28"/>
                      </w:rPr>
                      <w:t>OFFICIAL</w:t>
                    </w:r>
                  </w:p>
                </w:txbxContent>
              </v:textbox>
              <w10:wrap anchorx="page" anchory="page"/>
            </v:shape>
          </w:pict>
        </mc:Fallback>
      </mc:AlternateContent>
    </w:r>
    <w:r w:rsidR="0044258A">
      <w:rPr>
        <w:noProof/>
        <w:lang w:eastAsia="en-AU"/>
      </w:rPr>
      <w:drawing>
        <wp:inline distT="0" distB="0" distL="0" distR="0" wp14:anchorId="6CC8AAAD" wp14:editId="13EC1BD5">
          <wp:extent cx="7566558" cy="1439947"/>
          <wp:effectExtent l="0" t="0" r="0" b="8255"/>
          <wp:docPr id="192" name="Picture 19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74006" cy="1460395"/>
                  </a:xfrm>
                  <a:prstGeom prst="rect">
                    <a:avLst/>
                  </a:prstGeom>
                  <a:noFill/>
                  <a:ln>
                    <a:noFill/>
                  </a:ln>
                </pic:spPr>
              </pic:pic>
            </a:graphicData>
          </a:graphic>
        </wp:inline>
      </w:drawing>
    </w:r>
  </w:p>
  <w:p w14:paraId="56E78EF2" w14:textId="3FD2FD69" w:rsidR="00BD46F1" w:rsidRDefault="00783F91" w:rsidP="00BD46F1">
    <w:pPr>
      <w:pStyle w:val="Header"/>
      <w:tabs>
        <w:tab w:val="clear" w:pos="9026"/>
      </w:tabs>
    </w:pPr>
    <w:r w:rsidRPr="001410D8">
      <w:rPr>
        <w:noProof/>
      </w:rPr>
      <w:drawing>
        <wp:anchor distT="0" distB="0" distL="114300" distR="114300" simplePos="0" relativeHeight="251658241" behindDoc="1" locked="0" layoutInCell="1" allowOverlap="1" wp14:anchorId="3E05B6E1" wp14:editId="7C45B113">
          <wp:simplePos x="0" y="0"/>
          <wp:positionH relativeFrom="column">
            <wp:posOffset>4237990</wp:posOffset>
          </wp:positionH>
          <wp:positionV relativeFrom="paragraph">
            <wp:posOffset>787874</wp:posOffset>
          </wp:positionV>
          <wp:extent cx="2123440" cy="375285"/>
          <wp:effectExtent l="0" t="0" r="0" b="0"/>
          <wp:wrapTight wrapText="bothSides">
            <wp:wrapPolygon edited="0">
              <wp:start x="775" y="3289"/>
              <wp:lineTo x="775" y="12061"/>
              <wp:lineTo x="1550" y="14254"/>
              <wp:lineTo x="3876" y="16447"/>
              <wp:lineTo x="14533" y="16447"/>
              <wp:lineTo x="20541" y="13157"/>
              <wp:lineTo x="20734" y="6579"/>
              <wp:lineTo x="16665" y="3289"/>
              <wp:lineTo x="775" y="3289"/>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3440" cy="37528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8D2"/>
    <w:multiLevelType w:val="hybridMultilevel"/>
    <w:tmpl w:val="C70CA412"/>
    <w:lvl w:ilvl="0" w:tplc="FFFFFFFF">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C2468"/>
    <w:multiLevelType w:val="hybridMultilevel"/>
    <w:tmpl w:val="BE185714"/>
    <w:lvl w:ilvl="0" w:tplc="2FB8F4B6">
      <w:start w:val="1"/>
      <w:numFmt w:val="decimal"/>
      <w:lvlText w:val="%1."/>
      <w:lvlJc w:val="left"/>
      <w:pPr>
        <w:ind w:left="360" w:hanging="360"/>
      </w:pPr>
    </w:lvl>
    <w:lvl w:ilvl="1" w:tplc="A8FC6202">
      <w:start w:val="1"/>
      <w:numFmt w:val="lowerLetter"/>
      <w:lvlText w:val="%2."/>
      <w:lvlJc w:val="left"/>
      <w:pPr>
        <w:ind w:left="1080" w:hanging="360"/>
      </w:pPr>
    </w:lvl>
    <w:lvl w:ilvl="2" w:tplc="3D28BA68">
      <w:start w:val="1"/>
      <w:numFmt w:val="lowerRoman"/>
      <w:lvlText w:val="%3."/>
      <w:lvlJc w:val="right"/>
      <w:pPr>
        <w:ind w:left="1800" w:hanging="180"/>
      </w:pPr>
    </w:lvl>
    <w:lvl w:ilvl="3" w:tplc="960EFF6A">
      <w:start w:val="1"/>
      <w:numFmt w:val="decimal"/>
      <w:lvlText w:val="%4."/>
      <w:lvlJc w:val="left"/>
      <w:pPr>
        <w:ind w:left="2520" w:hanging="360"/>
      </w:pPr>
    </w:lvl>
    <w:lvl w:ilvl="4" w:tplc="3E269472">
      <w:start w:val="1"/>
      <w:numFmt w:val="lowerLetter"/>
      <w:lvlText w:val="%5."/>
      <w:lvlJc w:val="left"/>
      <w:pPr>
        <w:ind w:left="3240" w:hanging="360"/>
      </w:pPr>
    </w:lvl>
    <w:lvl w:ilvl="5" w:tplc="598E01AA">
      <w:start w:val="1"/>
      <w:numFmt w:val="lowerRoman"/>
      <w:lvlText w:val="%6."/>
      <w:lvlJc w:val="right"/>
      <w:pPr>
        <w:ind w:left="3960" w:hanging="180"/>
      </w:pPr>
    </w:lvl>
    <w:lvl w:ilvl="6" w:tplc="53B4720E">
      <w:start w:val="1"/>
      <w:numFmt w:val="decimal"/>
      <w:lvlText w:val="%7."/>
      <w:lvlJc w:val="left"/>
      <w:pPr>
        <w:ind w:left="4680" w:hanging="360"/>
      </w:pPr>
    </w:lvl>
    <w:lvl w:ilvl="7" w:tplc="0926308E">
      <w:start w:val="1"/>
      <w:numFmt w:val="lowerLetter"/>
      <w:lvlText w:val="%8."/>
      <w:lvlJc w:val="left"/>
      <w:pPr>
        <w:ind w:left="5400" w:hanging="360"/>
      </w:pPr>
    </w:lvl>
    <w:lvl w:ilvl="8" w:tplc="0CD6DD2A">
      <w:start w:val="1"/>
      <w:numFmt w:val="lowerRoman"/>
      <w:lvlText w:val="%9."/>
      <w:lvlJc w:val="right"/>
      <w:pPr>
        <w:ind w:left="6120" w:hanging="180"/>
      </w:pPr>
    </w:lvl>
  </w:abstractNum>
  <w:abstractNum w:abstractNumId="2" w15:restartNumberingAfterBreak="0">
    <w:nsid w:val="06EC3FED"/>
    <w:multiLevelType w:val="hybridMultilevel"/>
    <w:tmpl w:val="30C8F124"/>
    <w:lvl w:ilvl="0" w:tplc="8F5C55F4">
      <w:start w:val="1"/>
      <w:numFmt w:val="bullet"/>
      <w:pStyle w:val="Bullet1"/>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9443A"/>
    <w:multiLevelType w:val="hybridMultilevel"/>
    <w:tmpl w:val="3A1CD6F0"/>
    <w:lvl w:ilvl="0" w:tplc="6E289524">
      <w:start w:val="1"/>
      <w:numFmt w:val="bullet"/>
      <w:lvlText w:val="•"/>
      <w:lvlJc w:val="left"/>
      <w:pPr>
        <w:tabs>
          <w:tab w:val="num" w:pos="720"/>
        </w:tabs>
        <w:ind w:left="720" w:hanging="360"/>
      </w:pPr>
      <w:rPr>
        <w:rFonts w:ascii="Times New Roman" w:hAnsi="Times New Roman" w:hint="default"/>
      </w:rPr>
    </w:lvl>
    <w:lvl w:ilvl="1" w:tplc="2AFA4552" w:tentative="1">
      <w:start w:val="1"/>
      <w:numFmt w:val="bullet"/>
      <w:lvlText w:val="•"/>
      <w:lvlJc w:val="left"/>
      <w:pPr>
        <w:tabs>
          <w:tab w:val="num" w:pos="1440"/>
        </w:tabs>
        <w:ind w:left="1440" w:hanging="360"/>
      </w:pPr>
      <w:rPr>
        <w:rFonts w:ascii="Times New Roman" w:hAnsi="Times New Roman" w:hint="default"/>
      </w:rPr>
    </w:lvl>
    <w:lvl w:ilvl="2" w:tplc="C8CA62A2" w:tentative="1">
      <w:start w:val="1"/>
      <w:numFmt w:val="bullet"/>
      <w:lvlText w:val="•"/>
      <w:lvlJc w:val="left"/>
      <w:pPr>
        <w:tabs>
          <w:tab w:val="num" w:pos="2160"/>
        </w:tabs>
        <w:ind w:left="2160" w:hanging="360"/>
      </w:pPr>
      <w:rPr>
        <w:rFonts w:ascii="Times New Roman" w:hAnsi="Times New Roman" w:hint="default"/>
      </w:rPr>
    </w:lvl>
    <w:lvl w:ilvl="3" w:tplc="42BEC864" w:tentative="1">
      <w:start w:val="1"/>
      <w:numFmt w:val="bullet"/>
      <w:lvlText w:val="•"/>
      <w:lvlJc w:val="left"/>
      <w:pPr>
        <w:tabs>
          <w:tab w:val="num" w:pos="2880"/>
        </w:tabs>
        <w:ind w:left="2880" w:hanging="360"/>
      </w:pPr>
      <w:rPr>
        <w:rFonts w:ascii="Times New Roman" w:hAnsi="Times New Roman" w:hint="default"/>
      </w:rPr>
    </w:lvl>
    <w:lvl w:ilvl="4" w:tplc="40846E9E" w:tentative="1">
      <w:start w:val="1"/>
      <w:numFmt w:val="bullet"/>
      <w:lvlText w:val="•"/>
      <w:lvlJc w:val="left"/>
      <w:pPr>
        <w:tabs>
          <w:tab w:val="num" w:pos="3600"/>
        </w:tabs>
        <w:ind w:left="3600" w:hanging="360"/>
      </w:pPr>
      <w:rPr>
        <w:rFonts w:ascii="Times New Roman" w:hAnsi="Times New Roman" w:hint="default"/>
      </w:rPr>
    </w:lvl>
    <w:lvl w:ilvl="5" w:tplc="3E583D30" w:tentative="1">
      <w:start w:val="1"/>
      <w:numFmt w:val="bullet"/>
      <w:lvlText w:val="•"/>
      <w:lvlJc w:val="left"/>
      <w:pPr>
        <w:tabs>
          <w:tab w:val="num" w:pos="4320"/>
        </w:tabs>
        <w:ind w:left="4320" w:hanging="360"/>
      </w:pPr>
      <w:rPr>
        <w:rFonts w:ascii="Times New Roman" w:hAnsi="Times New Roman" w:hint="default"/>
      </w:rPr>
    </w:lvl>
    <w:lvl w:ilvl="6" w:tplc="CB424EA4" w:tentative="1">
      <w:start w:val="1"/>
      <w:numFmt w:val="bullet"/>
      <w:lvlText w:val="•"/>
      <w:lvlJc w:val="left"/>
      <w:pPr>
        <w:tabs>
          <w:tab w:val="num" w:pos="5040"/>
        </w:tabs>
        <w:ind w:left="5040" w:hanging="360"/>
      </w:pPr>
      <w:rPr>
        <w:rFonts w:ascii="Times New Roman" w:hAnsi="Times New Roman" w:hint="default"/>
      </w:rPr>
    </w:lvl>
    <w:lvl w:ilvl="7" w:tplc="8086FD28" w:tentative="1">
      <w:start w:val="1"/>
      <w:numFmt w:val="bullet"/>
      <w:lvlText w:val="•"/>
      <w:lvlJc w:val="left"/>
      <w:pPr>
        <w:tabs>
          <w:tab w:val="num" w:pos="5760"/>
        </w:tabs>
        <w:ind w:left="5760" w:hanging="360"/>
      </w:pPr>
      <w:rPr>
        <w:rFonts w:ascii="Times New Roman" w:hAnsi="Times New Roman" w:hint="default"/>
      </w:rPr>
    </w:lvl>
    <w:lvl w:ilvl="8" w:tplc="9D7C357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0B16DB"/>
    <w:multiLevelType w:val="hybridMultilevel"/>
    <w:tmpl w:val="C87496D6"/>
    <w:lvl w:ilvl="0" w:tplc="FC2A86DA">
      <w:start w:val="1"/>
      <w:numFmt w:val="bullet"/>
      <w:pStyle w:val="Body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F83284"/>
    <w:multiLevelType w:val="hybridMultilevel"/>
    <w:tmpl w:val="CA2EE1C4"/>
    <w:lvl w:ilvl="0" w:tplc="DA84ABBA">
      <w:start w:val="1"/>
      <w:numFmt w:val="decimal"/>
      <w:lvlText w:val="%1.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BF079C0"/>
    <w:multiLevelType w:val="hybridMultilevel"/>
    <w:tmpl w:val="38987780"/>
    <w:lvl w:ilvl="0" w:tplc="CA4EC8C0">
      <w:start w:val="1"/>
      <w:numFmt w:val="bullet"/>
      <w:lvlText w:val="•"/>
      <w:lvlJc w:val="left"/>
      <w:pPr>
        <w:tabs>
          <w:tab w:val="num" w:pos="720"/>
        </w:tabs>
        <w:ind w:left="720" w:hanging="360"/>
      </w:pPr>
      <w:rPr>
        <w:rFonts w:ascii="Times New Roman" w:hAnsi="Times New Roman" w:hint="default"/>
      </w:rPr>
    </w:lvl>
    <w:lvl w:ilvl="1" w:tplc="086C7B9E" w:tentative="1">
      <w:start w:val="1"/>
      <w:numFmt w:val="bullet"/>
      <w:lvlText w:val="•"/>
      <w:lvlJc w:val="left"/>
      <w:pPr>
        <w:tabs>
          <w:tab w:val="num" w:pos="1440"/>
        </w:tabs>
        <w:ind w:left="1440" w:hanging="360"/>
      </w:pPr>
      <w:rPr>
        <w:rFonts w:ascii="Times New Roman" w:hAnsi="Times New Roman" w:hint="default"/>
      </w:rPr>
    </w:lvl>
    <w:lvl w:ilvl="2" w:tplc="026E6FCC" w:tentative="1">
      <w:start w:val="1"/>
      <w:numFmt w:val="bullet"/>
      <w:lvlText w:val="•"/>
      <w:lvlJc w:val="left"/>
      <w:pPr>
        <w:tabs>
          <w:tab w:val="num" w:pos="2160"/>
        </w:tabs>
        <w:ind w:left="2160" w:hanging="360"/>
      </w:pPr>
      <w:rPr>
        <w:rFonts w:ascii="Times New Roman" w:hAnsi="Times New Roman" w:hint="default"/>
      </w:rPr>
    </w:lvl>
    <w:lvl w:ilvl="3" w:tplc="46DAA416" w:tentative="1">
      <w:start w:val="1"/>
      <w:numFmt w:val="bullet"/>
      <w:lvlText w:val="•"/>
      <w:lvlJc w:val="left"/>
      <w:pPr>
        <w:tabs>
          <w:tab w:val="num" w:pos="2880"/>
        </w:tabs>
        <w:ind w:left="2880" w:hanging="360"/>
      </w:pPr>
      <w:rPr>
        <w:rFonts w:ascii="Times New Roman" w:hAnsi="Times New Roman" w:hint="default"/>
      </w:rPr>
    </w:lvl>
    <w:lvl w:ilvl="4" w:tplc="8682AAA6" w:tentative="1">
      <w:start w:val="1"/>
      <w:numFmt w:val="bullet"/>
      <w:lvlText w:val="•"/>
      <w:lvlJc w:val="left"/>
      <w:pPr>
        <w:tabs>
          <w:tab w:val="num" w:pos="3600"/>
        </w:tabs>
        <w:ind w:left="3600" w:hanging="360"/>
      </w:pPr>
      <w:rPr>
        <w:rFonts w:ascii="Times New Roman" w:hAnsi="Times New Roman" w:hint="default"/>
      </w:rPr>
    </w:lvl>
    <w:lvl w:ilvl="5" w:tplc="17742CAE" w:tentative="1">
      <w:start w:val="1"/>
      <w:numFmt w:val="bullet"/>
      <w:lvlText w:val="•"/>
      <w:lvlJc w:val="left"/>
      <w:pPr>
        <w:tabs>
          <w:tab w:val="num" w:pos="4320"/>
        </w:tabs>
        <w:ind w:left="4320" w:hanging="360"/>
      </w:pPr>
      <w:rPr>
        <w:rFonts w:ascii="Times New Roman" w:hAnsi="Times New Roman" w:hint="default"/>
      </w:rPr>
    </w:lvl>
    <w:lvl w:ilvl="6" w:tplc="6EA062E6" w:tentative="1">
      <w:start w:val="1"/>
      <w:numFmt w:val="bullet"/>
      <w:lvlText w:val="•"/>
      <w:lvlJc w:val="left"/>
      <w:pPr>
        <w:tabs>
          <w:tab w:val="num" w:pos="5040"/>
        </w:tabs>
        <w:ind w:left="5040" w:hanging="360"/>
      </w:pPr>
      <w:rPr>
        <w:rFonts w:ascii="Times New Roman" w:hAnsi="Times New Roman" w:hint="default"/>
      </w:rPr>
    </w:lvl>
    <w:lvl w:ilvl="7" w:tplc="8F5C55E2" w:tentative="1">
      <w:start w:val="1"/>
      <w:numFmt w:val="bullet"/>
      <w:lvlText w:val="•"/>
      <w:lvlJc w:val="left"/>
      <w:pPr>
        <w:tabs>
          <w:tab w:val="num" w:pos="5760"/>
        </w:tabs>
        <w:ind w:left="5760" w:hanging="360"/>
      </w:pPr>
      <w:rPr>
        <w:rFonts w:ascii="Times New Roman" w:hAnsi="Times New Roman" w:hint="default"/>
      </w:rPr>
    </w:lvl>
    <w:lvl w:ilvl="8" w:tplc="2A58C1B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03B2059"/>
    <w:multiLevelType w:val="hybridMultilevel"/>
    <w:tmpl w:val="3702B440"/>
    <w:lvl w:ilvl="0" w:tplc="1600509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DC5693"/>
    <w:multiLevelType w:val="hybridMultilevel"/>
    <w:tmpl w:val="04C42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F17375"/>
    <w:multiLevelType w:val="hybridMultilevel"/>
    <w:tmpl w:val="278C71AA"/>
    <w:lvl w:ilvl="0" w:tplc="0D3AC5C0">
      <w:start w:val="1"/>
      <w:numFmt w:val="bullet"/>
      <w:lvlText w:val="•"/>
      <w:lvlJc w:val="left"/>
      <w:pPr>
        <w:tabs>
          <w:tab w:val="num" w:pos="720"/>
        </w:tabs>
        <w:ind w:left="720" w:hanging="360"/>
      </w:pPr>
      <w:rPr>
        <w:rFonts w:ascii="Times New Roman" w:hAnsi="Times New Roman" w:hint="default"/>
      </w:rPr>
    </w:lvl>
    <w:lvl w:ilvl="1" w:tplc="05F6EC36" w:tentative="1">
      <w:start w:val="1"/>
      <w:numFmt w:val="bullet"/>
      <w:lvlText w:val="•"/>
      <w:lvlJc w:val="left"/>
      <w:pPr>
        <w:tabs>
          <w:tab w:val="num" w:pos="1440"/>
        </w:tabs>
        <w:ind w:left="1440" w:hanging="360"/>
      </w:pPr>
      <w:rPr>
        <w:rFonts w:ascii="Times New Roman" w:hAnsi="Times New Roman" w:hint="default"/>
      </w:rPr>
    </w:lvl>
    <w:lvl w:ilvl="2" w:tplc="5164C8CA" w:tentative="1">
      <w:start w:val="1"/>
      <w:numFmt w:val="bullet"/>
      <w:lvlText w:val="•"/>
      <w:lvlJc w:val="left"/>
      <w:pPr>
        <w:tabs>
          <w:tab w:val="num" w:pos="2160"/>
        </w:tabs>
        <w:ind w:left="2160" w:hanging="360"/>
      </w:pPr>
      <w:rPr>
        <w:rFonts w:ascii="Times New Roman" w:hAnsi="Times New Roman" w:hint="default"/>
      </w:rPr>
    </w:lvl>
    <w:lvl w:ilvl="3" w:tplc="7924B7D2" w:tentative="1">
      <w:start w:val="1"/>
      <w:numFmt w:val="bullet"/>
      <w:lvlText w:val="•"/>
      <w:lvlJc w:val="left"/>
      <w:pPr>
        <w:tabs>
          <w:tab w:val="num" w:pos="2880"/>
        </w:tabs>
        <w:ind w:left="2880" w:hanging="360"/>
      </w:pPr>
      <w:rPr>
        <w:rFonts w:ascii="Times New Roman" w:hAnsi="Times New Roman" w:hint="default"/>
      </w:rPr>
    </w:lvl>
    <w:lvl w:ilvl="4" w:tplc="657EF3E0" w:tentative="1">
      <w:start w:val="1"/>
      <w:numFmt w:val="bullet"/>
      <w:lvlText w:val="•"/>
      <w:lvlJc w:val="left"/>
      <w:pPr>
        <w:tabs>
          <w:tab w:val="num" w:pos="3600"/>
        </w:tabs>
        <w:ind w:left="3600" w:hanging="360"/>
      </w:pPr>
      <w:rPr>
        <w:rFonts w:ascii="Times New Roman" w:hAnsi="Times New Roman" w:hint="default"/>
      </w:rPr>
    </w:lvl>
    <w:lvl w:ilvl="5" w:tplc="69A8A962" w:tentative="1">
      <w:start w:val="1"/>
      <w:numFmt w:val="bullet"/>
      <w:lvlText w:val="•"/>
      <w:lvlJc w:val="left"/>
      <w:pPr>
        <w:tabs>
          <w:tab w:val="num" w:pos="4320"/>
        </w:tabs>
        <w:ind w:left="4320" w:hanging="360"/>
      </w:pPr>
      <w:rPr>
        <w:rFonts w:ascii="Times New Roman" w:hAnsi="Times New Roman" w:hint="default"/>
      </w:rPr>
    </w:lvl>
    <w:lvl w:ilvl="6" w:tplc="A2CE5246" w:tentative="1">
      <w:start w:val="1"/>
      <w:numFmt w:val="bullet"/>
      <w:lvlText w:val="•"/>
      <w:lvlJc w:val="left"/>
      <w:pPr>
        <w:tabs>
          <w:tab w:val="num" w:pos="5040"/>
        </w:tabs>
        <w:ind w:left="5040" w:hanging="360"/>
      </w:pPr>
      <w:rPr>
        <w:rFonts w:ascii="Times New Roman" w:hAnsi="Times New Roman" w:hint="default"/>
      </w:rPr>
    </w:lvl>
    <w:lvl w:ilvl="7" w:tplc="A05C6FFC" w:tentative="1">
      <w:start w:val="1"/>
      <w:numFmt w:val="bullet"/>
      <w:lvlText w:val="•"/>
      <w:lvlJc w:val="left"/>
      <w:pPr>
        <w:tabs>
          <w:tab w:val="num" w:pos="5760"/>
        </w:tabs>
        <w:ind w:left="5760" w:hanging="360"/>
      </w:pPr>
      <w:rPr>
        <w:rFonts w:ascii="Times New Roman" w:hAnsi="Times New Roman" w:hint="default"/>
      </w:rPr>
    </w:lvl>
    <w:lvl w:ilvl="8" w:tplc="A7FC1A3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7F80080"/>
    <w:multiLevelType w:val="hybridMultilevel"/>
    <w:tmpl w:val="7F0C8D9A"/>
    <w:lvl w:ilvl="0" w:tplc="B9D0E27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22506D"/>
    <w:multiLevelType w:val="hybridMultilevel"/>
    <w:tmpl w:val="A1408540"/>
    <w:lvl w:ilvl="0" w:tplc="8E6C2C42">
      <w:start w:val="1"/>
      <w:numFmt w:val="bullet"/>
      <w:lvlText w:val=""/>
      <w:lvlJc w:val="left"/>
      <w:pPr>
        <w:ind w:left="360"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2" w15:restartNumberingAfterBreak="0">
    <w:nsid w:val="283E1CAF"/>
    <w:multiLevelType w:val="hybridMultilevel"/>
    <w:tmpl w:val="7C46EA3E"/>
    <w:lvl w:ilvl="0" w:tplc="B0DEB5F2">
      <w:start w:val="1"/>
      <w:numFmt w:val="decimal"/>
      <w:lvlText w:val="%1."/>
      <w:lvlJc w:val="lef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7C4EEF6">
      <w:start w:val="1"/>
      <w:numFmt w:val="decimal"/>
      <w:pStyle w:val="ListNumber1"/>
      <w:lvlText w:val="1.%2"/>
      <w:lvlJc w:val="left"/>
      <w:pPr>
        <w:ind w:left="567"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F861E3"/>
    <w:multiLevelType w:val="hybridMultilevel"/>
    <w:tmpl w:val="64C416B2"/>
    <w:lvl w:ilvl="0" w:tplc="2E68CB68">
      <w:start w:val="1"/>
      <w:numFmt w:val="decimal"/>
      <w:lvlText w:val="%1."/>
      <w:lvlJc w:val="left"/>
      <w:pPr>
        <w:ind w:left="360" w:hanging="360"/>
      </w:pPr>
      <w:rPr>
        <w:rFonts w:ascii="Arial" w:hAnsi="Arial" w:cs="Arial" w:hint="default"/>
      </w:rPr>
    </w:lvl>
    <w:lvl w:ilvl="1" w:tplc="77E865C4">
      <w:start w:val="1"/>
      <w:numFmt w:val="lowerLetter"/>
      <w:lvlText w:val="%2."/>
      <w:lvlJc w:val="left"/>
      <w:pPr>
        <w:ind w:left="1080" w:hanging="360"/>
      </w:pPr>
    </w:lvl>
    <w:lvl w:ilvl="2" w:tplc="7B669424">
      <w:start w:val="1"/>
      <w:numFmt w:val="lowerRoman"/>
      <w:lvlText w:val="%3."/>
      <w:lvlJc w:val="right"/>
      <w:pPr>
        <w:ind w:left="1800" w:hanging="180"/>
      </w:pPr>
    </w:lvl>
    <w:lvl w:ilvl="3" w:tplc="B1FCAEC4">
      <w:start w:val="1"/>
      <w:numFmt w:val="decimal"/>
      <w:lvlText w:val="%4."/>
      <w:lvlJc w:val="left"/>
      <w:pPr>
        <w:ind w:left="2520" w:hanging="360"/>
      </w:pPr>
    </w:lvl>
    <w:lvl w:ilvl="4" w:tplc="0A50F076">
      <w:start w:val="1"/>
      <w:numFmt w:val="lowerLetter"/>
      <w:lvlText w:val="%5."/>
      <w:lvlJc w:val="left"/>
      <w:pPr>
        <w:ind w:left="3240" w:hanging="360"/>
      </w:pPr>
    </w:lvl>
    <w:lvl w:ilvl="5" w:tplc="5F801274">
      <w:start w:val="1"/>
      <w:numFmt w:val="lowerRoman"/>
      <w:lvlText w:val="%6."/>
      <w:lvlJc w:val="right"/>
      <w:pPr>
        <w:ind w:left="3960" w:hanging="180"/>
      </w:pPr>
    </w:lvl>
    <w:lvl w:ilvl="6" w:tplc="4ACA8CC4">
      <w:start w:val="1"/>
      <w:numFmt w:val="decimal"/>
      <w:lvlText w:val="%7."/>
      <w:lvlJc w:val="left"/>
      <w:pPr>
        <w:ind w:left="4680" w:hanging="360"/>
      </w:pPr>
    </w:lvl>
    <w:lvl w:ilvl="7" w:tplc="D1D8F224">
      <w:start w:val="1"/>
      <w:numFmt w:val="lowerLetter"/>
      <w:lvlText w:val="%8."/>
      <w:lvlJc w:val="left"/>
      <w:pPr>
        <w:ind w:left="5400" w:hanging="360"/>
      </w:pPr>
    </w:lvl>
    <w:lvl w:ilvl="8" w:tplc="EB50DAF2">
      <w:start w:val="1"/>
      <w:numFmt w:val="lowerRoman"/>
      <w:lvlText w:val="%9."/>
      <w:lvlJc w:val="right"/>
      <w:pPr>
        <w:ind w:left="6120" w:hanging="180"/>
      </w:pPr>
    </w:lvl>
  </w:abstractNum>
  <w:abstractNum w:abstractNumId="14" w15:restartNumberingAfterBreak="0">
    <w:nsid w:val="29BF4328"/>
    <w:multiLevelType w:val="hybridMultilevel"/>
    <w:tmpl w:val="4D005A20"/>
    <w:lvl w:ilvl="0" w:tplc="EBD886CC">
      <w:start w:val="1"/>
      <w:numFmt w:val="bullet"/>
      <w:lvlText w:val="•"/>
      <w:lvlJc w:val="left"/>
      <w:pPr>
        <w:tabs>
          <w:tab w:val="num" w:pos="720"/>
        </w:tabs>
        <w:ind w:left="720" w:hanging="360"/>
      </w:pPr>
      <w:rPr>
        <w:rFonts w:ascii="Times New Roman" w:hAnsi="Times New Roman" w:hint="default"/>
      </w:rPr>
    </w:lvl>
    <w:lvl w:ilvl="1" w:tplc="D44C0FFC" w:tentative="1">
      <w:start w:val="1"/>
      <w:numFmt w:val="bullet"/>
      <w:lvlText w:val="•"/>
      <w:lvlJc w:val="left"/>
      <w:pPr>
        <w:tabs>
          <w:tab w:val="num" w:pos="1440"/>
        </w:tabs>
        <w:ind w:left="1440" w:hanging="360"/>
      </w:pPr>
      <w:rPr>
        <w:rFonts w:ascii="Times New Roman" w:hAnsi="Times New Roman" w:hint="default"/>
      </w:rPr>
    </w:lvl>
    <w:lvl w:ilvl="2" w:tplc="89D8A242" w:tentative="1">
      <w:start w:val="1"/>
      <w:numFmt w:val="bullet"/>
      <w:lvlText w:val="•"/>
      <w:lvlJc w:val="left"/>
      <w:pPr>
        <w:tabs>
          <w:tab w:val="num" w:pos="2160"/>
        </w:tabs>
        <w:ind w:left="2160" w:hanging="360"/>
      </w:pPr>
      <w:rPr>
        <w:rFonts w:ascii="Times New Roman" w:hAnsi="Times New Roman" w:hint="default"/>
      </w:rPr>
    </w:lvl>
    <w:lvl w:ilvl="3" w:tplc="4ED826D6" w:tentative="1">
      <w:start w:val="1"/>
      <w:numFmt w:val="bullet"/>
      <w:lvlText w:val="•"/>
      <w:lvlJc w:val="left"/>
      <w:pPr>
        <w:tabs>
          <w:tab w:val="num" w:pos="2880"/>
        </w:tabs>
        <w:ind w:left="2880" w:hanging="360"/>
      </w:pPr>
      <w:rPr>
        <w:rFonts w:ascii="Times New Roman" w:hAnsi="Times New Roman" w:hint="default"/>
      </w:rPr>
    </w:lvl>
    <w:lvl w:ilvl="4" w:tplc="4736560C" w:tentative="1">
      <w:start w:val="1"/>
      <w:numFmt w:val="bullet"/>
      <w:lvlText w:val="•"/>
      <w:lvlJc w:val="left"/>
      <w:pPr>
        <w:tabs>
          <w:tab w:val="num" w:pos="3600"/>
        </w:tabs>
        <w:ind w:left="3600" w:hanging="360"/>
      </w:pPr>
      <w:rPr>
        <w:rFonts w:ascii="Times New Roman" w:hAnsi="Times New Roman" w:hint="default"/>
      </w:rPr>
    </w:lvl>
    <w:lvl w:ilvl="5" w:tplc="6096ECCA" w:tentative="1">
      <w:start w:val="1"/>
      <w:numFmt w:val="bullet"/>
      <w:lvlText w:val="•"/>
      <w:lvlJc w:val="left"/>
      <w:pPr>
        <w:tabs>
          <w:tab w:val="num" w:pos="4320"/>
        </w:tabs>
        <w:ind w:left="4320" w:hanging="360"/>
      </w:pPr>
      <w:rPr>
        <w:rFonts w:ascii="Times New Roman" w:hAnsi="Times New Roman" w:hint="default"/>
      </w:rPr>
    </w:lvl>
    <w:lvl w:ilvl="6" w:tplc="BD6EBB40" w:tentative="1">
      <w:start w:val="1"/>
      <w:numFmt w:val="bullet"/>
      <w:lvlText w:val="•"/>
      <w:lvlJc w:val="left"/>
      <w:pPr>
        <w:tabs>
          <w:tab w:val="num" w:pos="5040"/>
        </w:tabs>
        <w:ind w:left="5040" w:hanging="360"/>
      </w:pPr>
      <w:rPr>
        <w:rFonts w:ascii="Times New Roman" w:hAnsi="Times New Roman" w:hint="default"/>
      </w:rPr>
    </w:lvl>
    <w:lvl w:ilvl="7" w:tplc="302A08A0" w:tentative="1">
      <w:start w:val="1"/>
      <w:numFmt w:val="bullet"/>
      <w:lvlText w:val="•"/>
      <w:lvlJc w:val="left"/>
      <w:pPr>
        <w:tabs>
          <w:tab w:val="num" w:pos="5760"/>
        </w:tabs>
        <w:ind w:left="5760" w:hanging="360"/>
      </w:pPr>
      <w:rPr>
        <w:rFonts w:ascii="Times New Roman" w:hAnsi="Times New Roman" w:hint="default"/>
      </w:rPr>
    </w:lvl>
    <w:lvl w:ilvl="8" w:tplc="3000D15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1D16B35"/>
    <w:multiLevelType w:val="hybridMultilevel"/>
    <w:tmpl w:val="37088A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461E40"/>
    <w:multiLevelType w:val="hybridMultilevel"/>
    <w:tmpl w:val="6DEA4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F4725F"/>
    <w:multiLevelType w:val="hybridMultilevel"/>
    <w:tmpl w:val="01F80976"/>
    <w:lvl w:ilvl="0" w:tplc="779E7A8A">
      <w:start w:val="1"/>
      <w:numFmt w:val="bullet"/>
      <w:lvlText w:val="•"/>
      <w:lvlJc w:val="left"/>
      <w:pPr>
        <w:tabs>
          <w:tab w:val="num" w:pos="720"/>
        </w:tabs>
        <w:ind w:left="720" w:hanging="360"/>
      </w:pPr>
      <w:rPr>
        <w:rFonts w:ascii="Times New Roman" w:hAnsi="Times New Roman" w:hint="default"/>
      </w:rPr>
    </w:lvl>
    <w:lvl w:ilvl="1" w:tplc="8662F2F8" w:tentative="1">
      <w:start w:val="1"/>
      <w:numFmt w:val="bullet"/>
      <w:lvlText w:val="•"/>
      <w:lvlJc w:val="left"/>
      <w:pPr>
        <w:tabs>
          <w:tab w:val="num" w:pos="1440"/>
        </w:tabs>
        <w:ind w:left="1440" w:hanging="360"/>
      </w:pPr>
      <w:rPr>
        <w:rFonts w:ascii="Times New Roman" w:hAnsi="Times New Roman" w:hint="default"/>
      </w:rPr>
    </w:lvl>
    <w:lvl w:ilvl="2" w:tplc="C59C8B7A" w:tentative="1">
      <w:start w:val="1"/>
      <w:numFmt w:val="bullet"/>
      <w:lvlText w:val="•"/>
      <w:lvlJc w:val="left"/>
      <w:pPr>
        <w:tabs>
          <w:tab w:val="num" w:pos="2160"/>
        </w:tabs>
        <w:ind w:left="2160" w:hanging="360"/>
      </w:pPr>
      <w:rPr>
        <w:rFonts w:ascii="Times New Roman" w:hAnsi="Times New Roman" w:hint="default"/>
      </w:rPr>
    </w:lvl>
    <w:lvl w:ilvl="3" w:tplc="32E49EB4" w:tentative="1">
      <w:start w:val="1"/>
      <w:numFmt w:val="bullet"/>
      <w:lvlText w:val="•"/>
      <w:lvlJc w:val="left"/>
      <w:pPr>
        <w:tabs>
          <w:tab w:val="num" w:pos="2880"/>
        </w:tabs>
        <w:ind w:left="2880" w:hanging="360"/>
      </w:pPr>
      <w:rPr>
        <w:rFonts w:ascii="Times New Roman" w:hAnsi="Times New Roman" w:hint="default"/>
      </w:rPr>
    </w:lvl>
    <w:lvl w:ilvl="4" w:tplc="E86CFA48" w:tentative="1">
      <w:start w:val="1"/>
      <w:numFmt w:val="bullet"/>
      <w:lvlText w:val="•"/>
      <w:lvlJc w:val="left"/>
      <w:pPr>
        <w:tabs>
          <w:tab w:val="num" w:pos="3600"/>
        </w:tabs>
        <w:ind w:left="3600" w:hanging="360"/>
      </w:pPr>
      <w:rPr>
        <w:rFonts w:ascii="Times New Roman" w:hAnsi="Times New Roman" w:hint="default"/>
      </w:rPr>
    </w:lvl>
    <w:lvl w:ilvl="5" w:tplc="5D9EDE62" w:tentative="1">
      <w:start w:val="1"/>
      <w:numFmt w:val="bullet"/>
      <w:lvlText w:val="•"/>
      <w:lvlJc w:val="left"/>
      <w:pPr>
        <w:tabs>
          <w:tab w:val="num" w:pos="4320"/>
        </w:tabs>
        <w:ind w:left="4320" w:hanging="360"/>
      </w:pPr>
      <w:rPr>
        <w:rFonts w:ascii="Times New Roman" w:hAnsi="Times New Roman" w:hint="default"/>
      </w:rPr>
    </w:lvl>
    <w:lvl w:ilvl="6" w:tplc="E6B8D08E" w:tentative="1">
      <w:start w:val="1"/>
      <w:numFmt w:val="bullet"/>
      <w:lvlText w:val="•"/>
      <w:lvlJc w:val="left"/>
      <w:pPr>
        <w:tabs>
          <w:tab w:val="num" w:pos="5040"/>
        </w:tabs>
        <w:ind w:left="5040" w:hanging="360"/>
      </w:pPr>
      <w:rPr>
        <w:rFonts w:ascii="Times New Roman" w:hAnsi="Times New Roman" w:hint="default"/>
      </w:rPr>
    </w:lvl>
    <w:lvl w:ilvl="7" w:tplc="66787AFC" w:tentative="1">
      <w:start w:val="1"/>
      <w:numFmt w:val="bullet"/>
      <w:lvlText w:val="•"/>
      <w:lvlJc w:val="left"/>
      <w:pPr>
        <w:tabs>
          <w:tab w:val="num" w:pos="5760"/>
        </w:tabs>
        <w:ind w:left="5760" w:hanging="360"/>
      </w:pPr>
      <w:rPr>
        <w:rFonts w:ascii="Times New Roman" w:hAnsi="Times New Roman" w:hint="default"/>
      </w:rPr>
    </w:lvl>
    <w:lvl w:ilvl="8" w:tplc="773E160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A150208"/>
    <w:multiLevelType w:val="hybridMultilevel"/>
    <w:tmpl w:val="8BFA69B0"/>
    <w:lvl w:ilvl="0" w:tplc="0EF09080">
      <w:start w:val="1"/>
      <w:numFmt w:val="decimal"/>
      <w:lvlText w:val="%1."/>
      <w:lvlJc w:val="left"/>
      <w:pPr>
        <w:ind w:left="1080" w:hanging="720"/>
      </w:pPr>
      <w:rPr>
        <w:rFonts w:ascii="Arial" w:eastAsia="Arial" w:hAnsi="Arial"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2A28A9"/>
    <w:multiLevelType w:val="multilevel"/>
    <w:tmpl w:val="25569B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4F34DA"/>
    <w:multiLevelType w:val="hybridMultilevel"/>
    <w:tmpl w:val="120EF2A4"/>
    <w:lvl w:ilvl="0" w:tplc="286C2292">
      <w:start w:val="1"/>
      <w:numFmt w:val="decimal"/>
      <w:pStyle w:val="ListNumber3"/>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952DC3"/>
    <w:multiLevelType w:val="multilevel"/>
    <w:tmpl w:val="A3AC8FC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3DBF1B10"/>
    <w:multiLevelType w:val="hybridMultilevel"/>
    <w:tmpl w:val="F36880BE"/>
    <w:lvl w:ilvl="0" w:tplc="3B8E2BC4">
      <w:start w:val="1"/>
      <w:numFmt w:val="decimal"/>
      <w:pStyle w:val="ListNumber2"/>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7C62D2"/>
    <w:multiLevelType w:val="hybridMultilevel"/>
    <w:tmpl w:val="CA743818"/>
    <w:lvl w:ilvl="0" w:tplc="0DD63B9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B1347F"/>
    <w:multiLevelType w:val="hybridMultilevel"/>
    <w:tmpl w:val="D3505570"/>
    <w:lvl w:ilvl="0" w:tplc="58CAA5D2">
      <w:start w:val="10"/>
      <w:numFmt w:val="bullet"/>
      <w:lvlText w:val="•"/>
      <w:lvlJc w:val="left"/>
      <w:pPr>
        <w:ind w:left="360" w:hanging="360"/>
      </w:pPr>
      <w:rPr>
        <w:rFonts w:ascii="Arial" w:eastAsia="Arial"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6D527F8"/>
    <w:multiLevelType w:val="hybridMultilevel"/>
    <w:tmpl w:val="1A2C68A2"/>
    <w:lvl w:ilvl="0" w:tplc="65AA976C">
      <w:start w:val="1"/>
      <w:numFmt w:val="bullet"/>
      <w:lvlText w:val="•"/>
      <w:lvlJc w:val="left"/>
      <w:pPr>
        <w:tabs>
          <w:tab w:val="num" w:pos="720"/>
        </w:tabs>
        <w:ind w:left="720" w:hanging="360"/>
      </w:pPr>
      <w:rPr>
        <w:rFonts w:ascii="Times New Roman" w:hAnsi="Times New Roman" w:hint="default"/>
      </w:rPr>
    </w:lvl>
    <w:lvl w:ilvl="1" w:tplc="8E6E9524" w:tentative="1">
      <w:start w:val="1"/>
      <w:numFmt w:val="bullet"/>
      <w:lvlText w:val="•"/>
      <w:lvlJc w:val="left"/>
      <w:pPr>
        <w:tabs>
          <w:tab w:val="num" w:pos="1440"/>
        </w:tabs>
        <w:ind w:left="1440" w:hanging="360"/>
      </w:pPr>
      <w:rPr>
        <w:rFonts w:ascii="Times New Roman" w:hAnsi="Times New Roman" w:hint="default"/>
      </w:rPr>
    </w:lvl>
    <w:lvl w:ilvl="2" w:tplc="056C602C" w:tentative="1">
      <w:start w:val="1"/>
      <w:numFmt w:val="bullet"/>
      <w:lvlText w:val="•"/>
      <w:lvlJc w:val="left"/>
      <w:pPr>
        <w:tabs>
          <w:tab w:val="num" w:pos="2160"/>
        </w:tabs>
        <w:ind w:left="2160" w:hanging="360"/>
      </w:pPr>
      <w:rPr>
        <w:rFonts w:ascii="Times New Roman" w:hAnsi="Times New Roman" w:hint="default"/>
      </w:rPr>
    </w:lvl>
    <w:lvl w:ilvl="3" w:tplc="14EE5228" w:tentative="1">
      <w:start w:val="1"/>
      <w:numFmt w:val="bullet"/>
      <w:lvlText w:val="•"/>
      <w:lvlJc w:val="left"/>
      <w:pPr>
        <w:tabs>
          <w:tab w:val="num" w:pos="2880"/>
        </w:tabs>
        <w:ind w:left="2880" w:hanging="360"/>
      </w:pPr>
      <w:rPr>
        <w:rFonts w:ascii="Times New Roman" w:hAnsi="Times New Roman" w:hint="default"/>
      </w:rPr>
    </w:lvl>
    <w:lvl w:ilvl="4" w:tplc="6256F37E" w:tentative="1">
      <w:start w:val="1"/>
      <w:numFmt w:val="bullet"/>
      <w:lvlText w:val="•"/>
      <w:lvlJc w:val="left"/>
      <w:pPr>
        <w:tabs>
          <w:tab w:val="num" w:pos="3600"/>
        </w:tabs>
        <w:ind w:left="3600" w:hanging="360"/>
      </w:pPr>
      <w:rPr>
        <w:rFonts w:ascii="Times New Roman" w:hAnsi="Times New Roman" w:hint="default"/>
      </w:rPr>
    </w:lvl>
    <w:lvl w:ilvl="5" w:tplc="D34A3E82" w:tentative="1">
      <w:start w:val="1"/>
      <w:numFmt w:val="bullet"/>
      <w:lvlText w:val="•"/>
      <w:lvlJc w:val="left"/>
      <w:pPr>
        <w:tabs>
          <w:tab w:val="num" w:pos="4320"/>
        </w:tabs>
        <w:ind w:left="4320" w:hanging="360"/>
      </w:pPr>
      <w:rPr>
        <w:rFonts w:ascii="Times New Roman" w:hAnsi="Times New Roman" w:hint="default"/>
      </w:rPr>
    </w:lvl>
    <w:lvl w:ilvl="6" w:tplc="8E0CF01E" w:tentative="1">
      <w:start w:val="1"/>
      <w:numFmt w:val="bullet"/>
      <w:lvlText w:val="•"/>
      <w:lvlJc w:val="left"/>
      <w:pPr>
        <w:tabs>
          <w:tab w:val="num" w:pos="5040"/>
        </w:tabs>
        <w:ind w:left="5040" w:hanging="360"/>
      </w:pPr>
      <w:rPr>
        <w:rFonts w:ascii="Times New Roman" w:hAnsi="Times New Roman" w:hint="default"/>
      </w:rPr>
    </w:lvl>
    <w:lvl w:ilvl="7" w:tplc="559CBDBE" w:tentative="1">
      <w:start w:val="1"/>
      <w:numFmt w:val="bullet"/>
      <w:lvlText w:val="•"/>
      <w:lvlJc w:val="left"/>
      <w:pPr>
        <w:tabs>
          <w:tab w:val="num" w:pos="5760"/>
        </w:tabs>
        <w:ind w:left="5760" w:hanging="360"/>
      </w:pPr>
      <w:rPr>
        <w:rFonts w:ascii="Times New Roman" w:hAnsi="Times New Roman" w:hint="default"/>
      </w:rPr>
    </w:lvl>
    <w:lvl w:ilvl="8" w:tplc="D812E4A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75E200B"/>
    <w:multiLevelType w:val="hybridMultilevel"/>
    <w:tmpl w:val="BE1CB38E"/>
    <w:lvl w:ilvl="0" w:tplc="193A3E2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4039FE"/>
    <w:multiLevelType w:val="hybridMultilevel"/>
    <w:tmpl w:val="164A9C1A"/>
    <w:lvl w:ilvl="0" w:tplc="3EA25D0E">
      <w:start w:val="1"/>
      <w:numFmt w:val="bullet"/>
      <w:lvlText w:val=""/>
      <w:lvlJc w:val="left"/>
      <w:pPr>
        <w:ind w:left="720" w:hanging="360"/>
      </w:pPr>
      <w:rPr>
        <w:rFonts w:ascii="Symbol" w:hAnsi="Symbol" w:hint="default"/>
      </w:rPr>
    </w:lvl>
    <w:lvl w:ilvl="1" w:tplc="6DACD1DE">
      <w:start w:val="1"/>
      <w:numFmt w:val="bullet"/>
      <w:lvlText w:val="o"/>
      <w:lvlJc w:val="left"/>
      <w:pPr>
        <w:ind w:left="1440" w:hanging="360"/>
      </w:pPr>
      <w:rPr>
        <w:rFonts w:ascii="Courier New" w:hAnsi="Courier New" w:hint="default"/>
      </w:rPr>
    </w:lvl>
    <w:lvl w:ilvl="2" w:tplc="B79C4E1C">
      <w:start w:val="1"/>
      <w:numFmt w:val="bullet"/>
      <w:lvlText w:val=""/>
      <w:lvlJc w:val="left"/>
      <w:pPr>
        <w:ind w:left="2160" w:hanging="360"/>
      </w:pPr>
      <w:rPr>
        <w:rFonts w:ascii="Wingdings" w:hAnsi="Wingdings" w:hint="default"/>
      </w:rPr>
    </w:lvl>
    <w:lvl w:ilvl="3" w:tplc="E51E4FA6">
      <w:start w:val="1"/>
      <w:numFmt w:val="bullet"/>
      <w:lvlText w:val=""/>
      <w:lvlJc w:val="left"/>
      <w:pPr>
        <w:ind w:left="2880" w:hanging="360"/>
      </w:pPr>
      <w:rPr>
        <w:rFonts w:ascii="Symbol" w:hAnsi="Symbol" w:hint="default"/>
      </w:rPr>
    </w:lvl>
    <w:lvl w:ilvl="4" w:tplc="0010E88A">
      <w:start w:val="1"/>
      <w:numFmt w:val="bullet"/>
      <w:lvlText w:val="o"/>
      <w:lvlJc w:val="left"/>
      <w:pPr>
        <w:ind w:left="3600" w:hanging="360"/>
      </w:pPr>
      <w:rPr>
        <w:rFonts w:ascii="Courier New" w:hAnsi="Courier New" w:hint="default"/>
      </w:rPr>
    </w:lvl>
    <w:lvl w:ilvl="5" w:tplc="A52028E8">
      <w:start w:val="1"/>
      <w:numFmt w:val="bullet"/>
      <w:lvlText w:val=""/>
      <w:lvlJc w:val="left"/>
      <w:pPr>
        <w:ind w:left="4320" w:hanging="360"/>
      </w:pPr>
      <w:rPr>
        <w:rFonts w:ascii="Wingdings" w:hAnsi="Wingdings" w:hint="default"/>
      </w:rPr>
    </w:lvl>
    <w:lvl w:ilvl="6" w:tplc="C71E7612">
      <w:start w:val="1"/>
      <w:numFmt w:val="bullet"/>
      <w:lvlText w:val=""/>
      <w:lvlJc w:val="left"/>
      <w:pPr>
        <w:ind w:left="5040" w:hanging="360"/>
      </w:pPr>
      <w:rPr>
        <w:rFonts w:ascii="Symbol" w:hAnsi="Symbol" w:hint="default"/>
      </w:rPr>
    </w:lvl>
    <w:lvl w:ilvl="7" w:tplc="EEE8F5D8">
      <w:start w:val="1"/>
      <w:numFmt w:val="bullet"/>
      <w:lvlText w:val="o"/>
      <w:lvlJc w:val="left"/>
      <w:pPr>
        <w:ind w:left="5760" w:hanging="360"/>
      </w:pPr>
      <w:rPr>
        <w:rFonts w:ascii="Courier New" w:hAnsi="Courier New" w:hint="default"/>
      </w:rPr>
    </w:lvl>
    <w:lvl w:ilvl="8" w:tplc="053E8540">
      <w:start w:val="1"/>
      <w:numFmt w:val="bullet"/>
      <w:lvlText w:val=""/>
      <w:lvlJc w:val="left"/>
      <w:pPr>
        <w:ind w:left="6480" w:hanging="360"/>
      </w:pPr>
      <w:rPr>
        <w:rFonts w:ascii="Wingdings" w:hAnsi="Wingdings" w:hint="default"/>
      </w:rPr>
    </w:lvl>
  </w:abstractNum>
  <w:abstractNum w:abstractNumId="28" w15:restartNumberingAfterBreak="0">
    <w:nsid w:val="4C8F4927"/>
    <w:multiLevelType w:val="hybridMultilevel"/>
    <w:tmpl w:val="FFFFFFFF"/>
    <w:lvl w:ilvl="0" w:tplc="68C49C28">
      <w:start w:val="1"/>
      <w:numFmt w:val="bullet"/>
      <w:lvlText w:val=""/>
      <w:lvlJc w:val="left"/>
      <w:pPr>
        <w:ind w:left="360" w:hanging="360"/>
      </w:pPr>
      <w:rPr>
        <w:rFonts w:ascii="Symbol" w:hAnsi="Symbol" w:hint="default"/>
      </w:rPr>
    </w:lvl>
    <w:lvl w:ilvl="1" w:tplc="30BACCEA">
      <w:start w:val="1"/>
      <w:numFmt w:val="bullet"/>
      <w:lvlText w:val="o"/>
      <w:lvlJc w:val="left"/>
      <w:pPr>
        <w:ind w:left="1080" w:hanging="360"/>
      </w:pPr>
      <w:rPr>
        <w:rFonts w:ascii="Courier New" w:hAnsi="Courier New" w:hint="default"/>
      </w:rPr>
    </w:lvl>
    <w:lvl w:ilvl="2" w:tplc="D4BCC2E0">
      <w:start w:val="1"/>
      <w:numFmt w:val="bullet"/>
      <w:lvlText w:val=""/>
      <w:lvlJc w:val="left"/>
      <w:pPr>
        <w:ind w:left="1800" w:hanging="360"/>
      </w:pPr>
      <w:rPr>
        <w:rFonts w:ascii="Wingdings" w:hAnsi="Wingdings" w:hint="default"/>
      </w:rPr>
    </w:lvl>
    <w:lvl w:ilvl="3" w:tplc="7D70AD66">
      <w:start w:val="1"/>
      <w:numFmt w:val="bullet"/>
      <w:lvlText w:val=""/>
      <w:lvlJc w:val="left"/>
      <w:pPr>
        <w:ind w:left="2520" w:hanging="360"/>
      </w:pPr>
      <w:rPr>
        <w:rFonts w:ascii="Symbol" w:hAnsi="Symbol" w:hint="default"/>
      </w:rPr>
    </w:lvl>
    <w:lvl w:ilvl="4" w:tplc="9DCC3EC2">
      <w:start w:val="1"/>
      <w:numFmt w:val="bullet"/>
      <w:lvlText w:val="o"/>
      <w:lvlJc w:val="left"/>
      <w:pPr>
        <w:ind w:left="3240" w:hanging="360"/>
      </w:pPr>
      <w:rPr>
        <w:rFonts w:ascii="Courier New" w:hAnsi="Courier New" w:hint="default"/>
      </w:rPr>
    </w:lvl>
    <w:lvl w:ilvl="5" w:tplc="E1DAECC4">
      <w:start w:val="1"/>
      <w:numFmt w:val="bullet"/>
      <w:lvlText w:val=""/>
      <w:lvlJc w:val="left"/>
      <w:pPr>
        <w:ind w:left="3960" w:hanging="360"/>
      </w:pPr>
      <w:rPr>
        <w:rFonts w:ascii="Wingdings" w:hAnsi="Wingdings" w:hint="default"/>
      </w:rPr>
    </w:lvl>
    <w:lvl w:ilvl="6" w:tplc="ACC21D7A">
      <w:start w:val="1"/>
      <w:numFmt w:val="bullet"/>
      <w:lvlText w:val=""/>
      <w:lvlJc w:val="left"/>
      <w:pPr>
        <w:ind w:left="4680" w:hanging="360"/>
      </w:pPr>
      <w:rPr>
        <w:rFonts w:ascii="Symbol" w:hAnsi="Symbol" w:hint="default"/>
      </w:rPr>
    </w:lvl>
    <w:lvl w:ilvl="7" w:tplc="5CBC223E">
      <w:start w:val="1"/>
      <w:numFmt w:val="bullet"/>
      <w:lvlText w:val="o"/>
      <w:lvlJc w:val="left"/>
      <w:pPr>
        <w:ind w:left="5400" w:hanging="360"/>
      </w:pPr>
      <w:rPr>
        <w:rFonts w:ascii="Courier New" w:hAnsi="Courier New" w:hint="default"/>
      </w:rPr>
    </w:lvl>
    <w:lvl w:ilvl="8" w:tplc="26062680">
      <w:start w:val="1"/>
      <w:numFmt w:val="bullet"/>
      <w:lvlText w:val=""/>
      <w:lvlJc w:val="left"/>
      <w:pPr>
        <w:ind w:left="6120" w:hanging="360"/>
      </w:pPr>
      <w:rPr>
        <w:rFonts w:ascii="Wingdings" w:hAnsi="Wingdings" w:hint="default"/>
      </w:rPr>
    </w:lvl>
  </w:abstractNum>
  <w:abstractNum w:abstractNumId="29" w15:restartNumberingAfterBreak="0">
    <w:nsid w:val="501C053C"/>
    <w:multiLevelType w:val="hybridMultilevel"/>
    <w:tmpl w:val="4622DF18"/>
    <w:lvl w:ilvl="0" w:tplc="84ECF384">
      <w:start w:val="1"/>
      <w:numFmt w:val="decimal"/>
      <w:lvlText w:val="%1."/>
      <w:lvlJc w:val="left"/>
      <w:pPr>
        <w:ind w:left="795" w:hanging="795"/>
      </w:pPr>
    </w:lvl>
    <w:lvl w:ilvl="1" w:tplc="B1BE3788" w:tentative="1">
      <w:start w:val="1"/>
      <w:numFmt w:val="lowerLetter"/>
      <w:lvlText w:val="%2."/>
      <w:lvlJc w:val="left"/>
      <w:pPr>
        <w:ind w:left="1080" w:hanging="360"/>
      </w:pPr>
    </w:lvl>
    <w:lvl w:ilvl="2" w:tplc="D41CC5EC" w:tentative="1">
      <w:start w:val="1"/>
      <w:numFmt w:val="lowerRoman"/>
      <w:lvlText w:val="%3."/>
      <w:lvlJc w:val="right"/>
      <w:pPr>
        <w:ind w:left="1800" w:hanging="180"/>
      </w:pPr>
    </w:lvl>
    <w:lvl w:ilvl="3" w:tplc="9ADA3F98" w:tentative="1">
      <w:start w:val="1"/>
      <w:numFmt w:val="decimal"/>
      <w:lvlText w:val="%4."/>
      <w:lvlJc w:val="left"/>
      <w:pPr>
        <w:ind w:left="2520" w:hanging="360"/>
      </w:pPr>
    </w:lvl>
    <w:lvl w:ilvl="4" w:tplc="39CCBEA4" w:tentative="1">
      <w:start w:val="1"/>
      <w:numFmt w:val="lowerLetter"/>
      <w:lvlText w:val="%5."/>
      <w:lvlJc w:val="left"/>
      <w:pPr>
        <w:ind w:left="3240" w:hanging="360"/>
      </w:pPr>
    </w:lvl>
    <w:lvl w:ilvl="5" w:tplc="17EACA8A" w:tentative="1">
      <w:start w:val="1"/>
      <w:numFmt w:val="lowerRoman"/>
      <w:lvlText w:val="%6."/>
      <w:lvlJc w:val="right"/>
      <w:pPr>
        <w:ind w:left="3960" w:hanging="180"/>
      </w:pPr>
    </w:lvl>
    <w:lvl w:ilvl="6" w:tplc="BB44C560" w:tentative="1">
      <w:start w:val="1"/>
      <w:numFmt w:val="decimal"/>
      <w:lvlText w:val="%7."/>
      <w:lvlJc w:val="left"/>
      <w:pPr>
        <w:ind w:left="4680" w:hanging="360"/>
      </w:pPr>
    </w:lvl>
    <w:lvl w:ilvl="7" w:tplc="68BE9E62" w:tentative="1">
      <w:start w:val="1"/>
      <w:numFmt w:val="lowerLetter"/>
      <w:lvlText w:val="%8."/>
      <w:lvlJc w:val="left"/>
      <w:pPr>
        <w:ind w:left="5400" w:hanging="360"/>
      </w:pPr>
    </w:lvl>
    <w:lvl w:ilvl="8" w:tplc="9538FB50" w:tentative="1">
      <w:start w:val="1"/>
      <w:numFmt w:val="lowerRoman"/>
      <w:lvlText w:val="%9."/>
      <w:lvlJc w:val="right"/>
      <w:pPr>
        <w:ind w:left="6120" w:hanging="180"/>
      </w:pPr>
    </w:lvl>
  </w:abstractNum>
  <w:abstractNum w:abstractNumId="30" w15:restartNumberingAfterBreak="0">
    <w:nsid w:val="51BD7463"/>
    <w:multiLevelType w:val="hybridMultilevel"/>
    <w:tmpl w:val="C1E04886"/>
    <w:lvl w:ilvl="0" w:tplc="ACAE2278">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1EA3561"/>
    <w:multiLevelType w:val="hybridMultilevel"/>
    <w:tmpl w:val="C8EC9D1C"/>
    <w:lvl w:ilvl="0" w:tplc="8B5E1DE8">
      <w:numFmt w:val="bullet"/>
      <w:lvlText w:val="-"/>
      <w:lvlJc w:val="left"/>
      <w:pPr>
        <w:ind w:left="426" w:hanging="360"/>
      </w:pPr>
      <w:rPr>
        <w:rFonts w:ascii="Arial" w:eastAsia="Arial" w:hAnsi="Arial" w:cs="Arial"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32" w15:restartNumberingAfterBreak="0">
    <w:nsid w:val="57435AAB"/>
    <w:multiLevelType w:val="hybridMultilevel"/>
    <w:tmpl w:val="2B64FC2C"/>
    <w:lvl w:ilvl="0" w:tplc="A938589C">
      <w:start w:val="1"/>
      <w:numFmt w:val="decimal"/>
      <w:pStyle w:val="ListNumbers"/>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CD0ABD"/>
    <w:multiLevelType w:val="hybridMultilevel"/>
    <w:tmpl w:val="29FE47CE"/>
    <w:lvl w:ilvl="0" w:tplc="3C1EBBDA">
      <w:start w:val="1"/>
      <w:numFmt w:val="bullet"/>
      <w:lvlText w:val="•"/>
      <w:lvlJc w:val="left"/>
      <w:pPr>
        <w:tabs>
          <w:tab w:val="num" w:pos="720"/>
        </w:tabs>
        <w:ind w:left="720" w:hanging="360"/>
      </w:pPr>
      <w:rPr>
        <w:rFonts w:ascii="Times New Roman" w:hAnsi="Times New Roman" w:hint="default"/>
      </w:rPr>
    </w:lvl>
    <w:lvl w:ilvl="1" w:tplc="44EA435A" w:tentative="1">
      <w:start w:val="1"/>
      <w:numFmt w:val="bullet"/>
      <w:lvlText w:val="•"/>
      <w:lvlJc w:val="left"/>
      <w:pPr>
        <w:tabs>
          <w:tab w:val="num" w:pos="1440"/>
        </w:tabs>
        <w:ind w:left="1440" w:hanging="360"/>
      </w:pPr>
      <w:rPr>
        <w:rFonts w:ascii="Times New Roman" w:hAnsi="Times New Roman" w:hint="default"/>
      </w:rPr>
    </w:lvl>
    <w:lvl w:ilvl="2" w:tplc="5AC6EB4A" w:tentative="1">
      <w:start w:val="1"/>
      <w:numFmt w:val="bullet"/>
      <w:lvlText w:val="•"/>
      <w:lvlJc w:val="left"/>
      <w:pPr>
        <w:tabs>
          <w:tab w:val="num" w:pos="2160"/>
        </w:tabs>
        <w:ind w:left="2160" w:hanging="360"/>
      </w:pPr>
      <w:rPr>
        <w:rFonts w:ascii="Times New Roman" w:hAnsi="Times New Roman" w:hint="default"/>
      </w:rPr>
    </w:lvl>
    <w:lvl w:ilvl="3" w:tplc="1BDE895E" w:tentative="1">
      <w:start w:val="1"/>
      <w:numFmt w:val="bullet"/>
      <w:lvlText w:val="•"/>
      <w:lvlJc w:val="left"/>
      <w:pPr>
        <w:tabs>
          <w:tab w:val="num" w:pos="2880"/>
        </w:tabs>
        <w:ind w:left="2880" w:hanging="360"/>
      </w:pPr>
      <w:rPr>
        <w:rFonts w:ascii="Times New Roman" w:hAnsi="Times New Roman" w:hint="default"/>
      </w:rPr>
    </w:lvl>
    <w:lvl w:ilvl="4" w:tplc="47306212" w:tentative="1">
      <w:start w:val="1"/>
      <w:numFmt w:val="bullet"/>
      <w:lvlText w:val="•"/>
      <w:lvlJc w:val="left"/>
      <w:pPr>
        <w:tabs>
          <w:tab w:val="num" w:pos="3600"/>
        </w:tabs>
        <w:ind w:left="3600" w:hanging="360"/>
      </w:pPr>
      <w:rPr>
        <w:rFonts w:ascii="Times New Roman" w:hAnsi="Times New Roman" w:hint="default"/>
      </w:rPr>
    </w:lvl>
    <w:lvl w:ilvl="5" w:tplc="C772D872" w:tentative="1">
      <w:start w:val="1"/>
      <w:numFmt w:val="bullet"/>
      <w:lvlText w:val="•"/>
      <w:lvlJc w:val="left"/>
      <w:pPr>
        <w:tabs>
          <w:tab w:val="num" w:pos="4320"/>
        </w:tabs>
        <w:ind w:left="4320" w:hanging="360"/>
      </w:pPr>
      <w:rPr>
        <w:rFonts w:ascii="Times New Roman" w:hAnsi="Times New Roman" w:hint="default"/>
      </w:rPr>
    </w:lvl>
    <w:lvl w:ilvl="6" w:tplc="432A03D8" w:tentative="1">
      <w:start w:val="1"/>
      <w:numFmt w:val="bullet"/>
      <w:lvlText w:val="•"/>
      <w:lvlJc w:val="left"/>
      <w:pPr>
        <w:tabs>
          <w:tab w:val="num" w:pos="5040"/>
        </w:tabs>
        <w:ind w:left="5040" w:hanging="360"/>
      </w:pPr>
      <w:rPr>
        <w:rFonts w:ascii="Times New Roman" w:hAnsi="Times New Roman" w:hint="default"/>
      </w:rPr>
    </w:lvl>
    <w:lvl w:ilvl="7" w:tplc="E3026B0A" w:tentative="1">
      <w:start w:val="1"/>
      <w:numFmt w:val="bullet"/>
      <w:lvlText w:val="•"/>
      <w:lvlJc w:val="left"/>
      <w:pPr>
        <w:tabs>
          <w:tab w:val="num" w:pos="5760"/>
        </w:tabs>
        <w:ind w:left="5760" w:hanging="360"/>
      </w:pPr>
      <w:rPr>
        <w:rFonts w:ascii="Times New Roman" w:hAnsi="Times New Roman" w:hint="default"/>
      </w:rPr>
    </w:lvl>
    <w:lvl w:ilvl="8" w:tplc="E39EBCB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43B7665"/>
    <w:multiLevelType w:val="hybridMultilevel"/>
    <w:tmpl w:val="A4248E70"/>
    <w:lvl w:ilvl="0" w:tplc="C644ABD0">
      <w:start w:val="1"/>
      <w:numFmt w:val="decimal"/>
      <w:pStyle w:val="ListNumber4"/>
      <w:lvlText w:val="4.%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5" w15:restartNumberingAfterBreak="0">
    <w:nsid w:val="64556256"/>
    <w:multiLevelType w:val="hybridMultilevel"/>
    <w:tmpl w:val="B22498A2"/>
    <w:lvl w:ilvl="0" w:tplc="F59E3E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4D3B6D"/>
    <w:multiLevelType w:val="hybridMultilevel"/>
    <w:tmpl w:val="1D024CB6"/>
    <w:lvl w:ilvl="0" w:tplc="589EFA08">
      <w:start w:val="1"/>
      <w:numFmt w:val="bullet"/>
      <w:lvlText w:val="•"/>
      <w:lvlJc w:val="left"/>
      <w:pPr>
        <w:tabs>
          <w:tab w:val="num" w:pos="720"/>
        </w:tabs>
        <w:ind w:left="720" w:hanging="360"/>
      </w:pPr>
      <w:rPr>
        <w:rFonts w:ascii="Times New Roman" w:hAnsi="Times New Roman" w:hint="default"/>
      </w:rPr>
    </w:lvl>
    <w:lvl w:ilvl="1" w:tplc="9E780F6C" w:tentative="1">
      <w:start w:val="1"/>
      <w:numFmt w:val="bullet"/>
      <w:lvlText w:val="•"/>
      <w:lvlJc w:val="left"/>
      <w:pPr>
        <w:tabs>
          <w:tab w:val="num" w:pos="1440"/>
        </w:tabs>
        <w:ind w:left="1440" w:hanging="360"/>
      </w:pPr>
      <w:rPr>
        <w:rFonts w:ascii="Times New Roman" w:hAnsi="Times New Roman" w:hint="default"/>
      </w:rPr>
    </w:lvl>
    <w:lvl w:ilvl="2" w:tplc="13AC0242" w:tentative="1">
      <w:start w:val="1"/>
      <w:numFmt w:val="bullet"/>
      <w:lvlText w:val="•"/>
      <w:lvlJc w:val="left"/>
      <w:pPr>
        <w:tabs>
          <w:tab w:val="num" w:pos="2160"/>
        </w:tabs>
        <w:ind w:left="2160" w:hanging="360"/>
      </w:pPr>
      <w:rPr>
        <w:rFonts w:ascii="Times New Roman" w:hAnsi="Times New Roman" w:hint="default"/>
      </w:rPr>
    </w:lvl>
    <w:lvl w:ilvl="3" w:tplc="0324B5BE" w:tentative="1">
      <w:start w:val="1"/>
      <w:numFmt w:val="bullet"/>
      <w:lvlText w:val="•"/>
      <w:lvlJc w:val="left"/>
      <w:pPr>
        <w:tabs>
          <w:tab w:val="num" w:pos="2880"/>
        </w:tabs>
        <w:ind w:left="2880" w:hanging="360"/>
      </w:pPr>
      <w:rPr>
        <w:rFonts w:ascii="Times New Roman" w:hAnsi="Times New Roman" w:hint="default"/>
      </w:rPr>
    </w:lvl>
    <w:lvl w:ilvl="4" w:tplc="E41A623A" w:tentative="1">
      <w:start w:val="1"/>
      <w:numFmt w:val="bullet"/>
      <w:lvlText w:val="•"/>
      <w:lvlJc w:val="left"/>
      <w:pPr>
        <w:tabs>
          <w:tab w:val="num" w:pos="3600"/>
        </w:tabs>
        <w:ind w:left="3600" w:hanging="360"/>
      </w:pPr>
      <w:rPr>
        <w:rFonts w:ascii="Times New Roman" w:hAnsi="Times New Roman" w:hint="default"/>
      </w:rPr>
    </w:lvl>
    <w:lvl w:ilvl="5" w:tplc="CC600E14" w:tentative="1">
      <w:start w:val="1"/>
      <w:numFmt w:val="bullet"/>
      <w:lvlText w:val="•"/>
      <w:lvlJc w:val="left"/>
      <w:pPr>
        <w:tabs>
          <w:tab w:val="num" w:pos="4320"/>
        </w:tabs>
        <w:ind w:left="4320" w:hanging="360"/>
      </w:pPr>
      <w:rPr>
        <w:rFonts w:ascii="Times New Roman" w:hAnsi="Times New Roman" w:hint="default"/>
      </w:rPr>
    </w:lvl>
    <w:lvl w:ilvl="6" w:tplc="58FC3AE8" w:tentative="1">
      <w:start w:val="1"/>
      <w:numFmt w:val="bullet"/>
      <w:lvlText w:val="•"/>
      <w:lvlJc w:val="left"/>
      <w:pPr>
        <w:tabs>
          <w:tab w:val="num" w:pos="5040"/>
        </w:tabs>
        <w:ind w:left="5040" w:hanging="360"/>
      </w:pPr>
      <w:rPr>
        <w:rFonts w:ascii="Times New Roman" w:hAnsi="Times New Roman" w:hint="default"/>
      </w:rPr>
    </w:lvl>
    <w:lvl w:ilvl="7" w:tplc="23C82364" w:tentative="1">
      <w:start w:val="1"/>
      <w:numFmt w:val="bullet"/>
      <w:lvlText w:val="•"/>
      <w:lvlJc w:val="left"/>
      <w:pPr>
        <w:tabs>
          <w:tab w:val="num" w:pos="5760"/>
        </w:tabs>
        <w:ind w:left="5760" w:hanging="360"/>
      </w:pPr>
      <w:rPr>
        <w:rFonts w:ascii="Times New Roman" w:hAnsi="Times New Roman" w:hint="default"/>
      </w:rPr>
    </w:lvl>
    <w:lvl w:ilvl="8" w:tplc="05D89CEC"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81F3A62"/>
    <w:multiLevelType w:val="hybridMultilevel"/>
    <w:tmpl w:val="04C42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8781C0F"/>
    <w:multiLevelType w:val="hybridMultilevel"/>
    <w:tmpl w:val="55D8B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232E75"/>
    <w:multiLevelType w:val="hybridMultilevel"/>
    <w:tmpl w:val="1902D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7909253">
    <w:abstractNumId w:val="13"/>
  </w:num>
  <w:num w:numId="2" w16cid:durableId="551817685">
    <w:abstractNumId w:val="1"/>
  </w:num>
  <w:num w:numId="3" w16cid:durableId="923563477">
    <w:abstractNumId w:val="21"/>
  </w:num>
  <w:num w:numId="4" w16cid:durableId="1275944207">
    <w:abstractNumId w:val="2"/>
  </w:num>
  <w:num w:numId="5" w16cid:durableId="1186364822">
    <w:abstractNumId w:val="12"/>
  </w:num>
  <w:num w:numId="6" w16cid:durableId="944310940">
    <w:abstractNumId w:val="22"/>
  </w:num>
  <w:num w:numId="7" w16cid:durableId="2071463304">
    <w:abstractNumId w:val="20"/>
  </w:num>
  <w:num w:numId="8" w16cid:durableId="589777197">
    <w:abstractNumId w:val="34"/>
  </w:num>
  <w:num w:numId="9" w16cid:durableId="1498500087">
    <w:abstractNumId w:val="32"/>
  </w:num>
  <w:num w:numId="10" w16cid:durableId="1081759712">
    <w:abstractNumId w:val="27"/>
  </w:num>
  <w:num w:numId="11" w16cid:durableId="359206382">
    <w:abstractNumId w:val="37"/>
  </w:num>
  <w:num w:numId="12" w16cid:durableId="1426221881">
    <w:abstractNumId w:val="8"/>
  </w:num>
  <w:num w:numId="13" w16cid:durableId="35666019">
    <w:abstractNumId w:val="23"/>
  </w:num>
  <w:num w:numId="14" w16cid:durableId="363946046">
    <w:abstractNumId w:val="23"/>
    <w:lvlOverride w:ilvl="0">
      <w:startOverride w:val="1"/>
    </w:lvlOverride>
  </w:num>
  <w:num w:numId="15" w16cid:durableId="631129462">
    <w:abstractNumId w:val="23"/>
    <w:lvlOverride w:ilvl="0">
      <w:startOverride w:val="1"/>
    </w:lvlOverride>
  </w:num>
  <w:num w:numId="16" w16cid:durableId="161313067">
    <w:abstractNumId w:val="23"/>
    <w:lvlOverride w:ilvl="0">
      <w:startOverride w:val="1"/>
    </w:lvlOverride>
  </w:num>
  <w:num w:numId="17" w16cid:durableId="145559975">
    <w:abstractNumId w:val="29"/>
  </w:num>
  <w:num w:numId="18" w16cid:durableId="810487170">
    <w:abstractNumId w:val="35"/>
  </w:num>
  <w:num w:numId="19" w16cid:durableId="660352894">
    <w:abstractNumId w:val="0"/>
  </w:num>
  <w:num w:numId="20" w16cid:durableId="104228277">
    <w:abstractNumId w:val="30"/>
  </w:num>
  <w:num w:numId="21" w16cid:durableId="2007899798">
    <w:abstractNumId w:val="28"/>
  </w:num>
  <w:num w:numId="22" w16cid:durableId="299576089">
    <w:abstractNumId w:val="5"/>
  </w:num>
  <w:num w:numId="23" w16cid:durableId="1292858271">
    <w:abstractNumId w:val="19"/>
  </w:num>
  <w:num w:numId="24" w16cid:durableId="1790314246">
    <w:abstractNumId w:val="5"/>
    <w:lvlOverride w:ilvl="0">
      <w:startOverride w:val="1"/>
    </w:lvlOverride>
  </w:num>
  <w:num w:numId="25" w16cid:durableId="2091266499">
    <w:abstractNumId w:val="5"/>
  </w:num>
  <w:num w:numId="26" w16cid:durableId="1372076566">
    <w:abstractNumId w:val="24"/>
  </w:num>
  <w:num w:numId="27" w16cid:durableId="1924948591">
    <w:abstractNumId w:val="11"/>
  </w:num>
  <w:num w:numId="28" w16cid:durableId="795832890">
    <w:abstractNumId w:val="31"/>
  </w:num>
  <w:num w:numId="29" w16cid:durableId="647828914">
    <w:abstractNumId w:val="15"/>
  </w:num>
  <w:num w:numId="30" w16cid:durableId="515582914">
    <w:abstractNumId w:val="18"/>
  </w:num>
  <w:num w:numId="31" w16cid:durableId="1640070946">
    <w:abstractNumId w:val="4"/>
  </w:num>
  <w:num w:numId="32" w16cid:durableId="849831643">
    <w:abstractNumId w:val="39"/>
  </w:num>
  <w:num w:numId="33" w16cid:durableId="1128820030">
    <w:abstractNumId w:val="7"/>
  </w:num>
  <w:num w:numId="34" w16cid:durableId="962615094">
    <w:abstractNumId w:val="38"/>
  </w:num>
  <w:num w:numId="35" w16cid:durableId="2133937913">
    <w:abstractNumId w:val="16"/>
  </w:num>
  <w:num w:numId="36" w16cid:durableId="71396674">
    <w:abstractNumId w:val="33"/>
  </w:num>
  <w:num w:numId="37" w16cid:durableId="1608387191">
    <w:abstractNumId w:val="9"/>
  </w:num>
  <w:num w:numId="38" w16cid:durableId="852451110">
    <w:abstractNumId w:val="36"/>
  </w:num>
  <w:num w:numId="39" w16cid:durableId="973564735">
    <w:abstractNumId w:val="17"/>
  </w:num>
  <w:num w:numId="40" w16cid:durableId="2102944866">
    <w:abstractNumId w:val="25"/>
  </w:num>
  <w:num w:numId="41" w16cid:durableId="1755858221">
    <w:abstractNumId w:val="6"/>
  </w:num>
  <w:num w:numId="42" w16cid:durableId="1088114841">
    <w:abstractNumId w:val="14"/>
  </w:num>
  <w:num w:numId="43" w16cid:durableId="1031952575">
    <w:abstractNumId w:val="3"/>
  </w:num>
  <w:num w:numId="44" w16cid:durableId="46076159">
    <w:abstractNumId w:val="26"/>
  </w:num>
  <w:num w:numId="45" w16cid:durableId="134492564">
    <w:abstractNumId w:val="10"/>
  </w:num>
  <w:num w:numId="46" w16cid:durableId="114531269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1B8"/>
    <w:rsid w:val="00000BC0"/>
    <w:rsid w:val="00015DD5"/>
    <w:rsid w:val="00015E81"/>
    <w:rsid w:val="00017DA6"/>
    <w:rsid w:val="000211B6"/>
    <w:rsid w:val="00024ADC"/>
    <w:rsid w:val="00032FA1"/>
    <w:rsid w:val="000375A3"/>
    <w:rsid w:val="00042BEC"/>
    <w:rsid w:val="00051D62"/>
    <w:rsid w:val="00052717"/>
    <w:rsid w:val="000808FD"/>
    <w:rsid w:val="000809ED"/>
    <w:rsid w:val="00086517"/>
    <w:rsid w:val="00096334"/>
    <w:rsid w:val="000A1A33"/>
    <w:rsid w:val="000A59CC"/>
    <w:rsid w:val="000A7493"/>
    <w:rsid w:val="000B0282"/>
    <w:rsid w:val="000B215E"/>
    <w:rsid w:val="000D2743"/>
    <w:rsid w:val="000D4ACB"/>
    <w:rsid w:val="000E1EE1"/>
    <w:rsid w:val="000E5B3B"/>
    <w:rsid w:val="000E6E30"/>
    <w:rsid w:val="000F0218"/>
    <w:rsid w:val="000F1FFE"/>
    <w:rsid w:val="000F3496"/>
    <w:rsid w:val="000F3B21"/>
    <w:rsid w:val="000F56A2"/>
    <w:rsid w:val="0010200B"/>
    <w:rsid w:val="001020FB"/>
    <w:rsid w:val="001046AD"/>
    <w:rsid w:val="001059A8"/>
    <w:rsid w:val="0010716C"/>
    <w:rsid w:val="00107983"/>
    <w:rsid w:val="00112F52"/>
    <w:rsid w:val="001256D5"/>
    <w:rsid w:val="00125E91"/>
    <w:rsid w:val="00133943"/>
    <w:rsid w:val="00143D17"/>
    <w:rsid w:val="001475CF"/>
    <w:rsid w:val="001505E3"/>
    <w:rsid w:val="00150C13"/>
    <w:rsid w:val="00151823"/>
    <w:rsid w:val="00164179"/>
    <w:rsid w:val="00166206"/>
    <w:rsid w:val="00172BA6"/>
    <w:rsid w:val="001739C4"/>
    <w:rsid w:val="00176D49"/>
    <w:rsid w:val="00182986"/>
    <w:rsid w:val="001A1204"/>
    <w:rsid w:val="001A58C6"/>
    <w:rsid w:val="001A7706"/>
    <w:rsid w:val="001B520F"/>
    <w:rsid w:val="001C4167"/>
    <w:rsid w:val="001E5516"/>
    <w:rsid w:val="001F2C0C"/>
    <w:rsid w:val="00204A2A"/>
    <w:rsid w:val="00213A47"/>
    <w:rsid w:val="00220DF4"/>
    <w:rsid w:val="00222561"/>
    <w:rsid w:val="00223FD2"/>
    <w:rsid w:val="00230155"/>
    <w:rsid w:val="00243A05"/>
    <w:rsid w:val="00244660"/>
    <w:rsid w:val="00244929"/>
    <w:rsid w:val="00252239"/>
    <w:rsid w:val="0025268E"/>
    <w:rsid w:val="00252E2B"/>
    <w:rsid w:val="0026235D"/>
    <w:rsid w:val="00263138"/>
    <w:rsid w:val="0026452E"/>
    <w:rsid w:val="00266051"/>
    <w:rsid w:val="002716F2"/>
    <w:rsid w:val="0027172F"/>
    <w:rsid w:val="00272783"/>
    <w:rsid w:val="00287242"/>
    <w:rsid w:val="00287B4C"/>
    <w:rsid w:val="00293062"/>
    <w:rsid w:val="00295008"/>
    <w:rsid w:val="002A12A7"/>
    <w:rsid w:val="002B6BAC"/>
    <w:rsid w:val="002B771F"/>
    <w:rsid w:val="002B7F56"/>
    <w:rsid w:val="002D00DD"/>
    <w:rsid w:val="002D6B4B"/>
    <w:rsid w:val="003178A0"/>
    <w:rsid w:val="00321AF1"/>
    <w:rsid w:val="00324500"/>
    <w:rsid w:val="00325022"/>
    <w:rsid w:val="00333A7E"/>
    <w:rsid w:val="00341711"/>
    <w:rsid w:val="003435F8"/>
    <w:rsid w:val="003450DE"/>
    <w:rsid w:val="0034741D"/>
    <w:rsid w:val="00352665"/>
    <w:rsid w:val="0035640B"/>
    <w:rsid w:val="003737B5"/>
    <w:rsid w:val="00381EFF"/>
    <w:rsid w:val="00392205"/>
    <w:rsid w:val="003C39F7"/>
    <w:rsid w:val="003C690E"/>
    <w:rsid w:val="003E3ECB"/>
    <w:rsid w:val="003E6873"/>
    <w:rsid w:val="003F0ACA"/>
    <w:rsid w:val="003F5115"/>
    <w:rsid w:val="004011A5"/>
    <w:rsid w:val="00401E05"/>
    <w:rsid w:val="0040735A"/>
    <w:rsid w:val="0041430D"/>
    <w:rsid w:val="004151EE"/>
    <w:rsid w:val="004270D5"/>
    <w:rsid w:val="004272A4"/>
    <w:rsid w:val="004309EE"/>
    <w:rsid w:val="0044258A"/>
    <w:rsid w:val="00451A30"/>
    <w:rsid w:val="00451C78"/>
    <w:rsid w:val="0045568A"/>
    <w:rsid w:val="00463EF7"/>
    <w:rsid w:val="004705FE"/>
    <w:rsid w:val="00484EA3"/>
    <w:rsid w:val="004A160A"/>
    <w:rsid w:val="004A5D5D"/>
    <w:rsid w:val="004A6DC1"/>
    <w:rsid w:val="004B7F6E"/>
    <w:rsid w:val="004C0335"/>
    <w:rsid w:val="004C2516"/>
    <w:rsid w:val="004E194B"/>
    <w:rsid w:val="004E3C65"/>
    <w:rsid w:val="004F625A"/>
    <w:rsid w:val="004F655D"/>
    <w:rsid w:val="005009FA"/>
    <w:rsid w:val="005019EE"/>
    <w:rsid w:val="005069F2"/>
    <w:rsid w:val="0051100E"/>
    <w:rsid w:val="0051113E"/>
    <w:rsid w:val="00525E11"/>
    <w:rsid w:val="00527774"/>
    <w:rsid w:val="005316A7"/>
    <w:rsid w:val="005717D6"/>
    <w:rsid w:val="00572B5C"/>
    <w:rsid w:val="005906C1"/>
    <w:rsid w:val="005A7BEE"/>
    <w:rsid w:val="005C3549"/>
    <w:rsid w:val="005C7E6B"/>
    <w:rsid w:val="005D074D"/>
    <w:rsid w:val="005E33B8"/>
    <w:rsid w:val="005F0AA2"/>
    <w:rsid w:val="005F16C4"/>
    <w:rsid w:val="006018C8"/>
    <w:rsid w:val="006147B3"/>
    <w:rsid w:val="00615317"/>
    <w:rsid w:val="00615FC3"/>
    <w:rsid w:val="00622A45"/>
    <w:rsid w:val="00631E73"/>
    <w:rsid w:val="00636E1C"/>
    <w:rsid w:val="00642681"/>
    <w:rsid w:val="006431EB"/>
    <w:rsid w:val="00643C5B"/>
    <w:rsid w:val="00645F0F"/>
    <w:rsid w:val="00646098"/>
    <w:rsid w:val="0065175B"/>
    <w:rsid w:val="00673812"/>
    <w:rsid w:val="00674B6B"/>
    <w:rsid w:val="00676BE5"/>
    <w:rsid w:val="00696BEF"/>
    <w:rsid w:val="006A2661"/>
    <w:rsid w:val="006C3BCC"/>
    <w:rsid w:val="006D017B"/>
    <w:rsid w:val="006E6587"/>
    <w:rsid w:val="006F3CAC"/>
    <w:rsid w:val="00704970"/>
    <w:rsid w:val="0070687B"/>
    <w:rsid w:val="00707701"/>
    <w:rsid w:val="00710367"/>
    <w:rsid w:val="00712081"/>
    <w:rsid w:val="007251A4"/>
    <w:rsid w:val="0074278A"/>
    <w:rsid w:val="007505FA"/>
    <w:rsid w:val="00757DD9"/>
    <w:rsid w:val="00763E44"/>
    <w:rsid w:val="00775DC9"/>
    <w:rsid w:val="00782DD3"/>
    <w:rsid w:val="00783F91"/>
    <w:rsid w:val="007843E3"/>
    <w:rsid w:val="00787047"/>
    <w:rsid w:val="007870BD"/>
    <w:rsid w:val="00794260"/>
    <w:rsid w:val="007B49F5"/>
    <w:rsid w:val="007B6693"/>
    <w:rsid w:val="007C2E0E"/>
    <w:rsid w:val="007C5BE1"/>
    <w:rsid w:val="007D47A9"/>
    <w:rsid w:val="007E3D24"/>
    <w:rsid w:val="007E5594"/>
    <w:rsid w:val="007F3DCE"/>
    <w:rsid w:val="00804A9C"/>
    <w:rsid w:val="008151AA"/>
    <w:rsid w:val="00817CEB"/>
    <w:rsid w:val="0081BB4D"/>
    <w:rsid w:val="008264E6"/>
    <w:rsid w:val="00827894"/>
    <w:rsid w:val="008311B3"/>
    <w:rsid w:val="00851DAB"/>
    <w:rsid w:val="0085599D"/>
    <w:rsid w:val="008601E0"/>
    <w:rsid w:val="00865927"/>
    <w:rsid w:val="00867261"/>
    <w:rsid w:val="00871C9C"/>
    <w:rsid w:val="00881D73"/>
    <w:rsid w:val="00897E1E"/>
    <w:rsid w:val="008A2FCA"/>
    <w:rsid w:val="008A42A9"/>
    <w:rsid w:val="008B0659"/>
    <w:rsid w:val="008B1446"/>
    <w:rsid w:val="008B75D2"/>
    <w:rsid w:val="008C535B"/>
    <w:rsid w:val="008C5DA5"/>
    <w:rsid w:val="008E070A"/>
    <w:rsid w:val="008E345F"/>
    <w:rsid w:val="008F04BF"/>
    <w:rsid w:val="00907093"/>
    <w:rsid w:val="00907292"/>
    <w:rsid w:val="00911EA6"/>
    <w:rsid w:val="00917D35"/>
    <w:rsid w:val="0092087A"/>
    <w:rsid w:val="009272B7"/>
    <w:rsid w:val="009406B6"/>
    <w:rsid w:val="00940DF7"/>
    <w:rsid w:val="009548C3"/>
    <w:rsid w:val="00965980"/>
    <w:rsid w:val="00967307"/>
    <w:rsid w:val="00974364"/>
    <w:rsid w:val="0097696A"/>
    <w:rsid w:val="009778F7"/>
    <w:rsid w:val="00977A34"/>
    <w:rsid w:val="0098060E"/>
    <w:rsid w:val="00985A2D"/>
    <w:rsid w:val="0099786E"/>
    <w:rsid w:val="009B0C4E"/>
    <w:rsid w:val="009B5F9E"/>
    <w:rsid w:val="009B6B97"/>
    <w:rsid w:val="009C1E4F"/>
    <w:rsid w:val="009C663C"/>
    <w:rsid w:val="009D0BDA"/>
    <w:rsid w:val="009D3AC2"/>
    <w:rsid w:val="009D77D9"/>
    <w:rsid w:val="009E09C2"/>
    <w:rsid w:val="009E2C46"/>
    <w:rsid w:val="009E34FA"/>
    <w:rsid w:val="009E35EC"/>
    <w:rsid w:val="009E4AE4"/>
    <w:rsid w:val="009E60A9"/>
    <w:rsid w:val="009E70CB"/>
    <w:rsid w:val="00A20D9E"/>
    <w:rsid w:val="00A32BDB"/>
    <w:rsid w:val="00A34C01"/>
    <w:rsid w:val="00A427CF"/>
    <w:rsid w:val="00A46E1D"/>
    <w:rsid w:val="00A604FF"/>
    <w:rsid w:val="00A744D1"/>
    <w:rsid w:val="00A8444E"/>
    <w:rsid w:val="00A86913"/>
    <w:rsid w:val="00A86A0C"/>
    <w:rsid w:val="00A93608"/>
    <w:rsid w:val="00A93DCD"/>
    <w:rsid w:val="00A94E9E"/>
    <w:rsid w:val="00A97B32"/>
    <w:rsid w:val="00AA0CBD"/>
    <w:rsid w:val="00AA679B"/>
    <w:rsid w:val="00AB1108"/>
    <w:rsid w:val="00AB2B45"/>
    <w:rsid w:val="00AB33FC"/>
    <w:rsid w:val="00AB3BF5"/>
    <w:rsid w:val="00AB7751"/>
    <w:rsid w:val="00AB7C80"/>
    <w:rsid w:val="00AC3B17"/>
    <w:rsid w:val="00AD2755"/>
    <w:rsid w:val="00AD48FA"/>
    <w:rsid w:val="00AE11DA"/>
    <w:rsid w:val="00AE4DC3"/>
    <w:rsid w:val="00AE5D82"/>
    <w:rsid w:val="00AF722D"/>
    <w:rsid w:val="00B0423A"/>
    <w:rsid w:val="00B11E21"/>
    <w:rsid w:val="00B365A2"/>
    <w:rsid w:val="00B3741C"/>
    <w:rsid w:val="00B42F4F"/>
    <w:rsid w:val="00B44ACC"/>
    <w:rsid w:val="00B53CC9"/>
    <w:rsid w:val="00B571EB"/>
    <w:rsid w:val="00B64868"/>
    <w:rsid w:val="00B67326"/>
    <w:rsid w:val="00B70BB5"/>
    <w:rsid w:val="00B73250"/>
    <w:rsid w:val="00B803BD"/>
    <w:rsid w:val="00B82A11"/>
    <w:rsid w:val="00B9162C"/>
    <w:rsid w:val="00B932B1"/>
    <w:rsid w:val="00B95CF1"/>
    <w:rsid w:val="00B95E40"/>
    <w:rsid w:val="00BB3BC2"/>
    <w:rsid w:val="00BC102C"/>
    <w:rsid w:val="00BC22FD"/>
    <w:rsid w:val="00BC5790"/>
    <w:rsid w:val="00BD0772"/>
    <w:rsid w:val="00BD46F1"/>
    <w:rsid w:val="00BE6A82"/>
    <w:rsid w:val="00BF721D"/>
    <w:rsid w:val="00C00196"/>
    <w:rsid w:val="00C00E57"/>
    <w:rsid w:val="00C02EFB"/>
    <w:rsid w:val="00C05706"/>
    <w:rsid w:val="00C1451A"/>
    <w:rsid w:val="00C17A11"/>
    <w:rsid w:val="00C2234A"/>
    <w:rsid w:val="00C235C1"/>
    <w:rsid w:val="00C27B8A"/>
    <w:rsid w:val="00C4305C"/>
    <w:rsid w:val="00C56ABB"/>
    <w:rsid w:val="00C65D0F"/>
    <w:rsid w:val="00C733A0"/>
    <w:rsid w:val="00C76654"/>
    <w:rsid w:val="00C778E3"/>
    <w:rsid w:val="00C8347F"/>
    <w:rsid w:val="00C85BC1"/>
    <w:rsid w:val="00C90FB3"/>
    <w:rsid w:val="00CA0F11"/>
    <w:rsid w:val="00CA2593"/>
    <w:rsid w:val="00CA42C4"/>
    <w:rsid w:val="00CA5D45"/>
    <w:rsid w:val="00CA5FBC"/>
    <w:rsid w:val="00CB12EE"/>
    <w:rsid w:val="00CB3C7F"/>
    <w:rsid w:val="00CB75FD"/>
    <w:rsid w:val="00CC0D7D"/>
    <w:rsid w:val="00CC1D39"/>
    <w:rsid w:val="00CC7639"/>
    <w:rsid w:val="00CD2F88"/>
    <w:rsid w:val="00CD5D34"/>
    <w:rsid w:val="00CD7353"/>
    <w:rsid w:val="00CE0D6C"/>
    <w:rsid w:val="00CF1BD9"/>
    <w:rsid w:val="00D06F7D"/>
    <w:rsid w:val="00D454E6"/>
    <w:rsid w:val="00D805B4"/>
    <w:rsid w:val="00D814FC"/>
    <w:rsid w:val="00D82AC9"/>
    <w:rsid w:val="00D8607B"/>
    <w:rsid w:val="00D87373"/>
    <w:rsid w:val="00D87C1E"/>
    <w:rsid w:val="00DA441E"/>
    <w:rsid w:val="00DA5F40"/>
    <w:rsid w:val="00DA614D"/>
    <w:rsid w:val="00DB0100"/>
    <w:rsid w:val="00DB2326"/>
    <w:rsid w:val="00DB340E"/>
    <w:rsid w:val="00DC0831"/>
    <w:rsid w:val="00DC2336"/>
    <w:rsid w:val="00DC790D"/>
    <w:rsid w:val="00DE41FF"/>
    <w:rsid w:val="00DE5717"/>
    <w:rsid w:val="00DF21B1"/>
    <w:rsid w:val="00DF34A0"/>
    <w:rsid w:val="00E10D0C"/>
    <w:rsid w:val="00E138A6"/>
    <w:rsid w:val="00E15D12"/>
    <w:rsid w:val="00E22CFE"/>
    <w:rsid w:val="00E25AC0"/>
    <w:rsid w:val="00E27268"/>
    <w:rsid w:val="00E47D63"/>
    <w:rsid w:val="00E510A0"/>
    <w:rsid w:val="00E53201"/>
    <w:rsid w:val="00E6078E"/>
    <w:rsid w:val="00E64712"/>
    <w:rsid w:val="00E66BA8"/>
    <w:rsid w:val="00E71568"/>
    <w:rsid w:val="00E7194C"/>
    <w:rsid w:val="00E804CE"/>
    <w:rsid w:val="00E8314C"/>
    <w:rsid w:val="00E962D6"/>
    <w:rsid w:val="00EA112E"/>
    <w:rsid w:val="00EA3E39"/>
    <w:rsid w:val="00EA4BF6"/>
    <w:rsid w:val="00EA51B8"/>
    <w:rsid w:val="00EA7ECC"/>
    <w:rsid w:val="00EB05C9"/>
    <w:rsid w:val="00EB1DC8"/>
    <w:rsid w:val="00EB471E"/>
    <w:rsid w:val="00EB5D2D"/>
    <w:rsid w:val="00EC12B9"/>
    <w:rsid w:val="00EC2A0F"/>
    <w:rsid w:val="00EC4943"/>
    <w:rsid w:val="00EC654B"/>
    <w:rsid w:val="00EC7243"/>
    <w:rsid w:val="00ED3060"/>
    <w:rsid w:val="00ED6F68"/>
    <w:rsid w:val="00ED77B4"/>
    <w:rsid w:val="00EE1542"/>
    <w:rsid w:val="00EE20A7"/>
    <w:rsid w:val="00EE6D89"/>
    <w:rsid w:val="00EF1800"/>
    <w:rsid w:val="00F0259C"/>
    <w:rsid w:val="00F13C4E"/>
    <w:rsid w:val="00F14011"/>
    <w:rsid w:val="00F20903"/>
    <w:rsid w:val="00F21803"/>
    <w:rsid w:val="00F3350A"/>
    <w:rsid w:val="00F4199D"/>
    <w:rsid w:val="00F43E79"/>
    <w:rsid w:val="00F4756E"/>
    <w:rsid w:val="00F540C9"/>
    <w:rsid w:val="00F62EEB"/>
    <w:rsid w:val="00F701FD"/>
    <w:rsid w:val="00F7170F"/>
    <w:rsid w:val="00F7270E"/>
    <w:rsid w:val="00F72C2E"/>
    <w:rsid w:val="00F812D4"/>
    <w:rsid w:val="00F82571"/>
    <w:rsid w:val="00F94156"/>
    <w:rsid w:val="00FA792A"/>
    <w:rsid w:val="00FB0321"/>
    <w:rsid w:val="00FB3DCA"/>
    <w:rsid w:val="00FB4148"/>
    <w:rsid w:val="00FC00BB"/>
    <w:rsid w:val="00FC0537"/>
    <w:rsid w:val="00FC55B5"/>
    <w:rsid w:val="00FC6709"/>
    <w:rsid w:val="00FD2B69"/>
    <w:rsid w:val="00FE33FA"/>
    <w:rsid w:val="00FF0A71"/>
    <w:rsid w:val="00FF3FEC"/>
    <w:rsid w:val="01E57699"/>
    <w:rsid w:val="021D7C14"/>
    <w:rsid w:val="0280875C"/>
    <w:rsid w:val="04A4440D"/>
    <w:rsid w:val="05D99ECE"/>
    <w:rsid w:val="060517CA"/>
    <w:rsid w:val="0647038F"/>
    <w:rsid w:val="064792BA"/>
    <w:rsid w:val="073722EF"/>
    <w:rsid w:val="07A0E82B"/>
    <w:rsid w:val="07F5CC60"/>
    <w:rsid w:val="088D615C"/>
    <w:rsid w:val="09256257"/>
    <w:rsid w:val="0936F07C"/>
    <w:rsid w:val="096EDD5D"/>
    <w:rsid w:val="09F08216"/>
    <w:rsid w:val="0A4D7530"/>
    <w:rsid w:val="0BB4E97D"/>
    <w:rsid w:val="0BD1EEF4"/>
    <w:rsid w:val="0C5D0319"/>
    <w:rsid w:val="0CA07807"/>
    <w:rsid w:val="0CCED6E5"/>
    <w:rsid w:val="0CFE7EC1"/>
    <w:rsid w:val="0D8C5BEB"/>
    <w:rsid w:val="0E2A9051"/>
    <w:rsid w:val="0E909B58"/>
    <w:rsid w:val="0EF7BA9F"/>
    <w:rsid w:val="0EFF6402"/>
    <w:rsid w:val="0FA5AFCF"/>
    <w:rsid w:val="0FA9FC0A"/>
    <w:rsid w:val="0FE4DA6F"/>
    <w:rsid w:val="12CE6F70"/>
    <w:rsid w:val="1334296B"/>
    <w:rsid w:val="13C00790"/>
    <w:rsid w:val="14727508"/>
    <w:rsid w:val="14A18F3E"/>
    <w:rsid w:val="159B3AAA"/>
    <w:rsid w:val="15C1210E"/>
    <w:rsid w:val="15ECEFB1"/>
    <w:rsid w:val="16C45A83"/>
    <w:rsid w:val="17293537"/>
    <w:rsid w:val="19678B5E"/>
    <w:rsid w:val="1BA2C2A8"/>
    <w:rsid w:val="1BED86F7"/>
    <w:rsid w:val="1CB7A4BC"/>
    <w:rsid w:val="1CC9622A"/>
    <w:rsid w:val="1E4F4554"/>
    <w:rsid w:val="1ED5D73D"/>
    <w:rsid w:val="205BBC2C"/>
    <w:rsid w:val="209CD56F"/>
    <w:rsid w:val="20C864AD"/>
    <w:rsid w:val="213CF571"/>
    <w:rsid w:val="21450499"/>
    <w:rsid w:val="218D19F0"/>
    <w:rsid w:val="22FCCE93"/>
    <w:rsid w:val="23BD02FD"/>
    <w:rsid w:val="23D45932"/>
    <w:rsid w:val="2442B032"/>
    <w:rsid w:val="244E167D"/>
    <w:rsid w:val="246F00C7"/>
    <w:rsid w:val="2513B077"/>
    <w:rsid w:val="25D1D521"/>
    <w:rsid w:val="2709FBEE"/>
    <w:rsid w:val="276A9DA4"/>
    <w:rsid w:val="2823FC91"/>
    <w:rsid w:val="284E028B"/>
    <w:rsid w:val="28FCF8F8"/>
    <w:rsid w:val="292D25FE"/>
    <w:rsid w:val="29DC9171"/>
    <w:rsid w:val="2A3CCF8F"/>
    <w:rsid w:val="2AEB85E8"/>
    <w:rsid w:val="2B3B6614"/>
    <w:rsid w:val="2B79496E"/>
    <w:rsid w:val="2C213510"/>
    <w:rsid w:val="2CA7D657"/>
    <w:rsid w:val="2CED7819"/>
    <w:rsid w:val="2D02D4BF"/>
    <w:rsid w:val="2F3E28BF"/>
    <w:rsid w:val="3088C5D5"/>
    <w:rsid w:val="334C251F"/>
    <w:rsid w:val="33C9A7E8"/>
    <w:rsid w:val="34793FD1"/>
    <w:rsid w:val="353BB588"/>
    <w:rsid w:val="3609A2D3"/>
    <w:rsid w:val="36221015"/>
    <w:rsid w:val="364E37CA"/>
    <w:rsid w:val="3660F78D"/>
    <w:rsid w:val="367A6B0F"/>
    <w:rsid w:val="370A95DD"/>
    <w:rsid w:val="37D6C29E"/>
    <w:rsid w:val="37F57AEB"/>
    <w:rsid w:val="3886B1EC"/>
    <w:rsid w:val="3A10A861"/>
    <w:rsid w:val="3A5D2ED7"/>
    <w:rsid w:val="3A6D6D8F"/>
    <w:rsid w:val="3B9CD268"/>
    <w:rsid w:val="3C089EC4"/>
    <w:rsid w:val="3C6AE269"/>
    <w:rsid w:val="3D1E2CF2"/>
    <w:rsid w:val="3DA63D41"/>
    <w:rsid w:val="3EC1287B"/>
    <w:rsid w:val="3F312390"/>
    <w:rsid w:val="42EDA5AB"/>
    <w:rsid w:val="43635EFF"/>
    <w:rsid w:val="43B811BF"/>
    <w:rsid w:val="44DB3B5C"/>
    <w:rsid w:val="4507688C"/>
    <w:rsid w:val="4583268E"/>
    <w:rsid w:val="472706B1"/>
    <w:rsid w:val="472AE3AA"/>
    <w:rsid w:val="4749CBC2"/>
    <w:rsid w:val="48C2D712"/>
    <w:rsid w:val="49076CC4"/>
    <w:rsid w:val="49B33A3E"/>
    <w:rsid w:val="4A022186"/>
    <w:rsid w:val="4A51419A"/>
    <w:rsid w:val="4A8AD4A3"/>
    <w:rsid w:val="4C321087"/>
    <w:rsid w:val="4CBA95EB"/>
    <w:rsid w:val="4D3B7BE4"/>
    <w:rsid w:val="4E28B209"/>
    <w:rsid w:val="4E486734"/>
    <w:rsid w:val="4E52AB5B"/>
    <w:rsid w:val="4F24B2BD"/>
    <w:rsid w:val="4F8ABBFA"/>
    <w:rsid w:val="501F74AC"/>
    <w:rsid w:val="52C11CAF"/>
    <w:rsid w:val="52C55A72"/>
    <w:rsid w:val="5309852E"/>
    <w:rsid w:val="5396793B"/>
    <w:rsid w:val="544D1EBD"/>
    <w:rsid w:val="54735440"/>
    <w:rsid w:val="56C7EBA5"/>
    <w:rsid w:val="574A699C"/>
    <w:rsid w:val="59BF57F6"/>
    <w:rsid w:val="5ACD0B45"/>
    <w:rsid w:val="5B1671DF"/>
    <w:rsid w:val="5C364378"/>
    <w:rsid w:val="5CC3B261"/>
    <w:rsid w:val="5D00AFFA"/>
    <w:rsid w:val="5EB1C1E7"/>
    <w:rsid w:val="5EC00391"/>
    <w:rsid w:val="5EF55D95"/>
    <w:rsid w:val="5FE6A43F"/>
    <w:rsid w:val="602FC76F"/>
    <w:rsid w:val="615212E5"/>
    <w:rsid w:val="617F6D17"/>
    <w:rsid w:val="61AA6D2F"/>
    <w:rsid w:val="621190E9"/>
    <w:rsid w:val="6217150E"/>
    <w:rsid w:val="62B17920"/>
    <w:rsid w:val="63BD7960"/>
    <w:rsid w:val="644E3AAB"/>
    <w:rsid w:val="64C84456"/>
    <w:rsid w:val="65231F85"/>
    <w:rsid w:val="6626BB8E"/>
    <w:rsid w:val="66BEEFE6"/>
    <w:rsid w:val="67C9B306"/>
    <w:rsid w:val="67D1D262"/>
    <w:rsid w:val="6862A60C"/>
    <w:rsid w:val="69D3CACD"/>
    <w:rsid w:val="69F690A8"/>
    <w:rsid w:val="6A8DFDAC"/>
    <w:rsid w:val="6B8FF875"/>
    <w:rsid w:val="6C65C6DA"/>
    <w:rsid w:val="6C7316D2"/>
    <w:rsid w:val="6D9A50A0"/>
    <w:rsid w:val="6F838779"/>
    <w:rsid w:val="6F9CAEDB"/>
    <w:rsid w:val="70521A6C"/>
    <w:rsid w:val="717EA4EB"/>
    <w:rsid w:val="7188C18A"/>
    <w:rsid w:val="72980F82"/>
    <w:rsid w:val="73788908"/>
    <w:rsid w:val="744273F6"/>
    <w:rsid w:val="749691E2"/>
    <w:rsid w:val="74CC3584"/>
    <w:rsid w:val="74E6BA2E"/>
    <w:rsid w:val="75A56285"/>
    <w:rsid w:val="75F24268"/>
    <w:rsid w:val="768C5304"/>
    <w:rsid w:val="76C5A2E9"/>
    <w:rsid w:val="77899DDC"/>
    <w:rsid w:val="77DAFB15"/>
    <w:rsid w:val="7A2D9B42"/>
    <w:rsid w:val="7A431854"/>
    <w:rsid w:val="7AFBF3DA"/>
    <w:rsid w:val="7B1FF2F3"/>
    <w:rsid w:val="7B278474"/>
    <w:rsid w:val="7D32B4BB"/>
    <w:rsid w:val="7D659613"/>
    <w:rsid w:val="7D67E2D9"/>
    <w:rsid w:val="7EADD5D6"/>
    <w:rsid w:val="7EBB33F8"/>
    <w:rsid w:val="7EFF03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10649"/>
  <w15:chartTrackingRefBased/>
  <w15:docId w15:val="{7449CA37-2957-4ECE-8F51-1E5BC1F1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5115"/>
    <w:pPr>
      <w:spacing w:after="120" w:line="288" w:lineRule="auto"/>
    </w:pPr>
    <w:rPr>
      <w:rFonts w:ascii="Arial" w:eastAsia="Arial" w:hAnsi="Arial" w:cs="Times New Roman"/>
      <w:sz w:val="24"/>
      <w:szCs w:val="24"/>
    </w:rPr>
  </w:style>
  <w:style w:type="paragraph" w:styleId="Heading1">
    <w:name w:val="heading 1"/>
    <w:basedOn w:val="Normal"/>
    <w:next w:val="BodyText"/>
    <w:link w:val="Heading1Char"/>
    <w:autoRedefine/>
    <w:qFormat/>
    <w:rsid w:val="00BD46F1"/>
    <w:pPr>
      <w:keepNext/>
      <w:spacing w:before="400" w:after="80" w:line="240" w:lineRule="auto"/>
      <w:outlineLvl w:val="0"/>
    </w:pPr>
    <w:rPr>
      <w:rFonts w:cs="Arial"/>
      <w:b/>
      <w:bCs/>
      <w:color w:val="2C5C86"/>
      <w:sz w:val="42"/>
      <w:szCs w:val="32"/>
      <w:lang w:val="en-GB"/>
    </w:rPr>
  </w:style>
  <w:style w:type="paragraph" w:styleId="Heading2">
    <w:name w:val="heading 2"/>
    <w:basedOn w:val="Normal"/>
    <w:next w:val="BodyText"/>
    <w:link w:val="Heading2Char"/>
    <w:autoRedefine/>
    <w:qFormat/>
    <w:rsid w:val="00BD46F1"/>
    <w:pPr>
      <w:suppressAutoHyphens/>
      <w:autoSpaceDE w:val="0"/>
      <w:autoSpaceDN w:val="0"/>
      <w:adjustRightInd w:val="0"/>
      <w:spacing w:before="240" w:after="80" w:line="240" w:lineRule="auto"/>
      <w:textAlignment w:val="center"/>
      <w:outlineLvl w:val="1"/>
    </w:pPr>
    <w:rPr>
      <w:rFonts w:cs="Arial"/>
      <w:b/>
      <w:bCs/>
      <w:color w:val="2C5C86"/>
      <w:sz w:val="30"/>
      <w:lang w:val="en-GB"/>
    </w:rPr>
  </w:style>
  <w:style w:type="paragraph" w:styleId="Heading3">
    <w:name w:val="heading 3"/>
    <w:basedOn w:val="ListParagraph"/>
    <w:next w:val="BodyText"/>
    <w:link w:val="Heading3Char"/>
    <w:autoRedefine/>
    <w:qFormat/>
    <w:rsid w:val="00BD46F1"/>
    <w:pPr>
      <w:ind w:left="567" w:hanging="567"/>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6F1"/>
  </w:style>
  <w:style w:type="paragraph" w:styleId="Footer">
    <w:name w:val="footer"/>
    <w:basedOn w:val="Normal"/>
    <w:link w:val="FooterChar"/>
    <w:uiPriority w:val="99"/>
    <w:unhideWhenUsed/>
    <w:rsid w:val="00BD4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6F1"/>
  </w:style>
  <w:style w:type="character" w:customStyle="1" w:styleId="Heading1Char">
    <w:name w:val="Heading 1 Char"/>
    <w:basedOn w:val="DefaultParagraphFont"/>
    <w:link w:val="Heading1"/>
    <w:rsid w:val="00BD46F1"/>
    <w:rPr>
      <w:rFonts w:ascii="Arial" w:eastAsia="Arial" w:hAnsi="Arial" w:cs="Arial"/>
      <w:b/>
      <w:bCs/>
      <w:color w:val="2C5C86"/>
      <w:sz w:val="42"/>
      <w:szCs w:val="32"/>
      <w:lang w:val="en-GB"/>
    </w:rPr>
  </w:style>
  <w:style w:type="character" w:customStyle="1" w:styleId="Heading2Char">
    <w:name w:val="Heading 2 Char"/>
    <w:basedOn w:val="DefaultParagraphFont"/>
    <w:link w:val="Heading2"/>
    <w:rsid w:val="00BD46F1"/>
    <w:rPr>
      <w:rFonts w:ascii="Arial" w:eastAsia="Arial" w:hAnsi="Arial" w:cs="Arial"/>
      <w:b/>
      <w:bCs/>
      <w:color w:val="2C5C86"/>
      <w:sz w:val="30"/>
      <w:szCs w:val="24"/>
      <w:lang w:val="en-GB"/>
    </w:rPr>
  </w:style>
  <w:style w:type="character" w:customStyle="1" w:styleId="Heading3Char">
    <w:name w:val="Heading 3 Char"/>
    <w:basedOn w:val="DefaultParagraphFont"/>
    <w:link w:val="Heading3"/>
    <w:rsid w:val="00BD46F1"/>
    <w:rPr>
      <w:rFonts w:ascii="Arial" w:eastAsia="Arial" w:hAnsi="Arial" w:cs="Arial"/>
      <w:b/>
      <w:sz w:val="24"/>
      <w:szCs w:val="24"/>
      <w:lang w:val="en-GB"/>
    </w:rPr>
  </w:style>
  <w:style w:type="paragraph" w:styleId="BodyText">
    <w:name w:val="Body Text"/>
    <w:basedOn w:val="Normal"/>
    <w:link w:val="BodyTextChar"/>
    <w:autoRedefine/>
    <w:qFormat/>
    <w:rsid w:val="00EE1542"/>
    <w:pPr>
      <w:numPr>
        <w:numId w:val="31"/>
      </w:numPr>
    </w:pPr>
    <w:rPr>
      <w:rFonts w:cs="Arial"/>
      <w:lang w:val="en-GB"/>
    </w:rPr>
  </w:style>
  <w:style w:type="character" w:customStyle="1" w:styleId="BodyTextChar">
    <w:name w:val="Body Text Char"/>
    <w:basedOn w:val="DefaultParagraphFont"/>
    <w:link w:val="BodyText"/>
    <w:rsid w:val="00EE1542"/>
    <w:rPr>
      <w:rFonts w:ascii="Arial" w:eastAsia="Arial" w:hAnsi="Arial" w:cs="Arial"/>
      <w:sz w:val="24"/>
      <w:szCs w:val="24"/>
      <w:lang w:val="en-GB"/>
    </w:rPr>
  </w:style>
  <w:style w:type="paragraph" w:customStyle="1" w:styleId="Bullet1">
    <w:name w:val="Bullet 1"/>
    <w:basedOn w:val="BodyText"/>
    <w:autoRedefine/>
    <w:qFormat/>
    <w:rsid w:val="00BD46F1"/>
    <w:pPr>
      <w:numPr>
        <w:numId w:val="4"/>
      </w:numPr>
      <w:ind w:left="641" w:hanging="357"/>
      <w:contextualSpacing/>
    </w:pPr>
  </w:style>
  <w:style w:type="paragraph" w:styleId="Title">
    <w:name w:val="Title"/>
    <w:basedOn w:val="Normal"/>
    <w:next w:val="Normal"/>
    <w:link w:val="TitleChar"/>
    <w:autoRedefine/>
    <w:qFormat/>
    <w:rsid w:val="00BD46F1"/>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D46F1"/>
    <w:rPr>
      <w:rFonts w:ascii="Arial" w:eastAsia="Arial" w:hAnsi="Arial" w:cs="Arial"/>
      <w:b/>
      <w:noProof/>
      <w:color w:val="2C5C86"/>
      <w:sz w:val="60"/>
      <w:szCs w:val="80"/>
      <w:lang w:eastAsia="en-AU"/>
    </w:rPr>
  </w:style>
  <w:style w:type="paragraph" w:styleId="ListParagraph">
    <w:name w:val="List Paragraph"/>
    <w:basedOn w:val="BodyText"/>
    <w:next w:val="BodyText"/>
    <w:autoRedefine/>
    <w:uiPriority w:val="34"/>
    <w:qFormat/>
    <w:rsid w:val="005906C1"/>
    <w:pPr>
      <w:numPr>
        <w:numId w:val="45"/>
      </w:numPr>
      <w:spacing w:after="160" w:line="259" w:lineRule="auto"/>
      <w:contextualSpacing/>
    </w:pPr>
    <w:rPr>
      <w:rFonts w:eastAsiaTheme="minorHAnsi"/>
      <w:lang w:val="en-AU"/>
    </w:rPr>
  </w:style>
  <w:style w:type="paragraph" w:customStyle="1" w:styleId="Subheading">
    <w:name w:val="Subheading"/>
    <w:basedOn w:val="Normal"/>
    <w:autoRedefine/>
    <w:qFormat/>
    <w:rsid w:val="00BD46F1"/>
    <w:pPr>
      <w:spacing w:after="600"/>
    </w:pPr>
    <w:rPr>
      <w:b/>
      <w:color w:val="403F47"/>
      <w:sz w:val="34"/>
      <w:szCs w:val="36"/>
    </w:rPr>
  </w:style>
  <w:style w:type="character" w:styleId="CommentReference">
    <w:name w:val="annotation reference"/>
    <w:basedOn w:val="DefaultParagraphFont"/>
    <w:semiHidden/>
    <w:unhideWhenUsed/>
    <w:rsid w:val="00BD46F1"/>
    <w:rPr>
      <w:sz w:val="16"/>
      <w:szCs w:val="16"/>
    </w:rPr>
  </w:style>
  <w:style w:type="paragraph" w:customStyle="1" w:styleId="ListNumber2">
    <w:name w:val="List Number_2"/>
    <w:basedOn w:val="BodyTextIndent2"/>
    <w:link w:val="ListNumber2Char"/>
    <w:autoRedefine/>
    <w:rsid w:val="00BD46F1"/>
    <w:pPr>
      <w:numPr>
        <w:numId w:val="6"/>
      </w:numPr>
      <w:spacing w:line="288" w:lineRule="auto"/>
      <w:ind w:left="567" w:hanging="567"/>
    </w:pPr>
    <w:rPr>
      <w:rFonts w:cs="Arial"/>
    </w:rPr>
  </w:style>
  <w:style w:type="paragraph" w:customStyle="1" w:styleId="ListNumber1">
    <w:name w:val="List Number_1"/>
    <w:basedOn w:val="ListNumber2"/>
    <w:link w:val="ListNumber1Char"/>
    <w:rsid w:val="00BD46F1"/>
    <w:pPr>
      <w:numPr>
        <w:ilvl w:val="1"/>
        <w:numId w:val="5"/>
      </w:numPr>
    </w:pPr>
  </w:style>
  <w:style w:type="character" w:customStyle="1" w:styleId="ListNumber2Char">
    <w:name w:val="List Number_2 Char"/>
    <w:basedOn w:val="BodyTextIndent2Char"/>
    <w:link w:val="ListNumber2"/>
    <w:rsid w:val="00BD46F1"/>
    <w:rPr>
      <w:rFonts w:ascii="Arial" w:eastAsia="Arial" w:hAnsi="Arial" w:cs="Arial"/>
      <w:sz w:val="24"/>
      <w:szCs w:val="24"/>
    </w:rPr>
  </w:style>
  <w:style w:type="paragraph" w:customStyle="1" w:styleId="ListNumber3">
    <w:name w:val="List Number_3"/>
    <w:basedOn w:val="ListNumber2"/>
    <w:link w:val="ListNumber3Char"/>
    <w:autoRedefine/>
    <w:rsid w:val="00BD46F1"/>
    <w:pPr>
      <w:numPr>
        <w:numId w:val="7"/>
      </w:numPr>
      <w:ind w:left="567" w:hanging="567"/>
    </w:pPr>
  </w:style>
  <w:style w:type="character" w:customStyle="1" w:styleId="ListNumber1Char">
    <w:name w:val="List Number_1 Char"/>
    <w:basedOn w:val="ListNumber2Char"/>
    <w:link w:val="ListNumber1"/>
    <w:rsid w:val="00BD46F1"/>
    <w:rPr>
      <w:rFonts w:ascii="Arial" w:eastAsia="Arial" w:hAnsi="Arial" w:cs="Arial"/>
      <w:sz w:val="24"/>
      <w:szCs w:val="24"/>
    </w:rPr>
  </w:style>
  <w:style w:type="paragraph" w:customStyle="1" w:styleId="ListNumber4">
    <w:name w:val="List Number_4"/>
    <w:basedOn w:val="ListNumber"/>
    <w:link w:val="ListNumber4Char"/>
    <w:autoRedefine/>
    <w:rsid w:val="00BD46F1"/>
    <w:pPr>
      <w:numPr>
        <w:numId w:val="8"/>
      </w:numPr>
      <w:ind w:left="567" w:hanging="567"/>
      <w:contextualSpacing w:val="0"/>
    </w:pPr>
    <w:rPr>
      <w:rFonts w:cs="Arial"/>
      <w:lang w:val="en-GB"/>
    </w:rPr>
  </w:style>
  <w:style w:type="character" w:customStyle="1" w:styleId="ListNumber3Char">
    <w:name w:val="List Number_3 Char"/>
    <w:basedOn w:val="ListNumber2Char"/>
    <w:link w:val="ListNumber3"/>
    <w:rsid w:val="00BD46F1"/>
    <w:rPr>
      <w:rFonts w:ascii="Arial" w:eastAsia="Arial" w:hAnsi="Arial" w:cs="Arial"/>
      <w:sz w:val="24"/>
      <w:szCs w:val="24"/>
    </w:rPr>
  </w:style>
  <w:style w:type="paragraph" w:customStyle="1" w:styleId="ListNumbers">
    <w:name w:val="List Numbers"/>
    <w:basedOn w:val="Normal"/>
    <w:link w:val="ListNumbersChar"/>
    <w:autoRedefine/>
    <w:qFormat/>
    <w:rsid w:val="00BD46F1"/>
    <w:pPr>
      <w:numPr>
        <w:numId w:val="9"/>
      </w:numPr>
      <w:jc w:val="both"/>
    </w:pPr>
  </w:style>
  <w:style w:type="character" w:customStyle="1" w:styleId="ListNumber4Char">
    <w:name w:val="List Number_4 Char"/>
    <w:basedOn w:val="DefaultParagraphFont"/>
    <w:link w:val="ListNumber4"/>
    <w:rsid w:val="00BD46F1"/>
    <w:rPr>
      <w:rFonts w:ascii="Arial" w:eastAsia="Arial" w:hAnsi="Arial" w:cs="Arial"/>
      <w:sz w:val="24"/>
      <w:szCs w:val="24"/>
      <w:lang w:val="en-GB"/>
    </w:rPr>
  </w:style>
  <w:style w:type="character" w:customStyle="1" w:styleId="ListNumbersChar">
    <w:name w:val="List Numbers Char"/>
    <w:basedOn w:val="DefaultParagraphFont"/>
    <w:link w:val="ListNumbers"/>
    <w:rsid w:val="00BD46F1"/>
    <w:rPr>
      <w:rFonts w:ascii="Arial" w:eastAsia="Arial" w:hAnsi="Arial" w:cs="Times New Roman"/>
      <w:sz w:val="24"/>
      <w:szCs w:val="24"/>
    </w:rPr>
  </w:style>
  <w:style w:type="paragraph" w:styleId="BodyTextIndent2">
    <w:name w:val="Body Text Indent 2"/>
    <w:basedOn w:val="Normal"/>
    <w:link w:val="BodyTextIndent2Char"/>
    <w:uiPriority w:val="99"/>
    <w:semiHidden/>
    <w:unhideWhenUsed/>
    <w:rsid w:val="00BD46F1"/>
    <w:pPr>
      <w:spacing w:line="480" w:lineRule="auto"/>
      <w:ind w:left="283"/>
    </w:pPr>
  </w:style>
  <w:style w:type="character" w:customStyle="1" w:styleId="BodyTextIndent2Char">
    <w:name w:val="Body Text Indent 2 Char"/>
    <w:basedOn w:val="DefaultParagraphFont"/>
    <w:link w:val="BodyTextIndent2"/>
    <w:uiPriority w:val="99"/>
    <w:semiHidden/>
    <w:rsid w:val="00BD46F1"/>
    <w:rPr>
      <w:rFonts w:ascii="Arial" w:eastAsia="Arial" w:hAnsi="Arial" w:cs="Times New Roman"/>
      <w:sz w:val="24"/>
      <w:szCs w:val="24"/>
    </w:rPr>
  </w:style>
  <w:style w:type="paragraph" w:styleId="ListNumber">
    <w:name w:val="List Number"/>
    <w:basedOn w:val="Normal"/>
    <w:uiPriority w:val="99"/>
    <w:semiHidden/>
    <w:unhideWhenUsed/>
    <w:rsid w:val="00BD46F1"/>
    <w:pPr>
      <w:ind w:left="644" w:hanging="360"/>
      <w:contextualSpacing/>
    </w:pPr>
  </w:style>
  <w:style w:type="paragraph" w:styleId="Revision">
    <w:name w:val="Revision"/>
    <w:hidden/>
    <w:uiPriority w:val="99"/>
    <w:semiHidden/>
    <w:rsid w:val="00940DF7"/>
    <w:pPr>
      <w:spacing w:after="0" w:line="240" w:lineRule="auto"/>
    </w:pPr>
    <w:rPr>
      <w:rFonts w:ascii="Arial" w:eastAsia="Arial" w:hAnsi="Arial" w:cs="Times New Roman"/>
      <w:sz w:val="24"/>
      <w:szCs w:val="24"/>
    </w:rPr>
  </w:style>
  <w:style w:type="paragraph" w:styleId="BalloonText">
    <w:name w:val="Balloon Text"/>
    <w:basedOn w:val="Normal"/>
    <w:link w:val="BalloonTextChar"/>
    <w:uiPriority w:val="99"/>
    <w:semiHidden/>
    <w:unhideWhenUsed/>
    <w:rsid w:val="00940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DF7"/>
    <w:rPr>
      <w:rFonts w:ascii="Segoe UI" w:eastAsia="Arial"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26452E"/>
    <w:pPr>
      <w:spacing w:line="240" w:lineRule="auto"/>
    </w:pPr>
    <w:rPr>
      <w:sz w:val="20"/>
      <w:szCs w:val="20"/>
    </w:rPr>
  </w:style>
  <w:style w:type="character" w:customStyle="1" w:styleId="CommentTextChar">
    <w:name w:val="Comment Text Char"/>
    <w:basedOn w:val="DefaultParagraphFont"/>
    <w:link w:val="CommentText"/>
    <w:uiPriority w:val="99"/>
    <w:rsid w:val="0026452E"/>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6452E"/>
    <w:rPr>
      <w:b/>
      <w:bCs/>
    </w:rPr>
  </w:style>
  <w:style w:type="character" w:customStyle="1" w:styleId="CommentSubjectChar">
    <w:name w:val="Comment Subject Char"/>
    <w:basedOn w:val="CommentTextChar"/>
    <w:link w:val="CommentSubject"/>
    <w:uiPriority w:val="99"/>
    <w:semiHidden/>
    <w:rsid w:val="0026452E"/>
    <w:rPr>
      <w:rFonts w:ascii="Arial" w:eastAsia="Arial" w:hAnsi="Arial" w:cs="Times New Roman"/>
      <w:b/>
      <w:bCs/>
      <w:sz w:val="20"/>
      <w:szCs w:val="20"/>
    </w:rPr>
  </w:style>
  <w:style w:type="character" w:customStyle="1" w:styleId="ui-provider">
    <w:name w:val="ui-provider"/>
    <w:basedOn w:val="DefaultParagraphFont"/>
    <w:rsid w:val="004270D5"/>
  </w:style>
  <w:style w:type="character" w:styleId="Hyperlink">
    <w:name w:val="Hyperlink"/>
    <w:basedOn w:val="DefaultParagraphFont"/>
    <w:uiPriority w:val="99"/>
    <w:unhideWhenUsed/>
    <w:rsid w:val="004270D5"/>
    <w:rPr>
      <w:color w:val="0563C1"/>
      <w:u w:val="single"/>
    </w:rPr>
  </w:style>
  <w:style w:type="character" w:styleId="UnresolvedMention">
    <w:name w:val="Unresolved Mention"/>
    <w:basedOn w:val="DefaultParagraphFont"/>
    <w:uiPriority w:val="99"/>
    <w:semiHidden/>
    <w:unhideWhenUsed/>
    <w:rsid w:val="00CD7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98208">
      <w:bodyDiv w:val="1"/>
      <w:marLeft w:val="0"/>
      <w:marRight w:val="0"/>
      <w:marTop w:val="0"/>
      <w:marBottom w:val="0"/>
      <w:divBdr>
        <w:top w:val="none" w:sz="0" w:space="0" w:color="auto"/>
        <w:left w:val="none" w:sz="0" w:space="0" w:color="auto"/>
        <w:bottom w:val="none" w:sz="0" w:space="0" w:color="auto"/>
        <w:right w:val="none" w:sz="0" w:space="0" w:color="auto"/>
      </w:divBdr>
      <w:divsChild>
        <w:div w:id="997419927">
          <w:marLeft w:val="547"/>
          <w:marRight w:val="0"/>
          <w:marTop w:val="0"/>
          <w:marBottom w:val="0"/>
          <w:divBdr>
            <w:top w:val="none" w:sz="0" w:space="0" w:color="auto"/>
            <w:left w:val="none" w:sz="0" w:space="0" w:color="auto"/>
            <w:bottom w:val="none" w:sz="0" w:space="0" w:color="auto"/>
            <w:right w:val="none" w:sz="0" w:space="0" w:color="auto"/>
          </w:divBdr>
        </w:div>
      </w:divsChild>
    </w:div>
    <w:div w:id="373778226">
      <w:bodyDiv w:val="1"/>
      <w:marLeft w:val="0"/>
      <w:marRight w:val="0"/>
      <w:marTop w:val="0"/>
      <w:marBottom w:val="0"/>
      <w:divBdr>
        <w:top w:val="none" w:sz="0" w:space="0" w:color="auto"/>
        <w:left w:val="none" w:sz="0" w:space="0" w:color="auto"/>
        <w:bottom w:val="none" w:sz="0" w:space="0" w:color="auto"/>
        <w:right w:val="none" w:sz="0" w:space="0" w:color="auto"/>
      </w:divBdr>
    </w:div>
    <w:div w:id="431442432">
      <w:bodyDiv w:val="1"/>
      <w:marLeft w:val="0"/>
      <w:marRight w:val="0"/>
      <w:marTop w:val="0"/>
      <w:marBottom w:val="0"/>
      <w:divBdr>
        <w:top w:val="none" w:sz="0" w:space="0" w:color="auto"/>
        <w:left w:val="none" w:sz="0" w:space="0" w:color="auto"/>
        <w:bottom w:val="none" w:sz="0" w:space="0" w:color="auto"/>
        <w:right w:val="none" w:sz="0" w:space="0" w:color="auto"/>
      </w:divBdr>
      <w:divsChild>
        <w:div w:id="1847399920">
          <w:marLeft w:val="547"/>
          <w:marRight w:val="0"/>
          <w:marTop w:val="0"/>
          <w:marBottom w:val="0"/>
          <w:divBdr>
            <w:top w:val="none" w:sz="0" w:space="0" w:color="auto"/>
            <w:left w:val="none" w:sz="0" w:space="0" w:color="auto"/>
            <w:bottom w:val="none" w:sz="0" w:space="0" w:color="auto"/>
            <w:right w:val="none" w:sz="0" w:space="0" w:color="auto"/>
          </w:divBdr>
        </w:div>
      </w:divsChild>
    </w:div>
    <w:div w:id="506091961">
      <w:bodyDiv w:val="1"/>
      <w:marLeft w:val="0"/>
      <w:marRight w:val="0"/>
      <w:marTop w:val="0"/>
      <w:marBottom w:val="0"/>
      <w:divBdr>
        <w:top w:val="none" w:sz="0" w:space="0" w:color="auto"/>
        <w:left w:val="none" w:sz="0" w:space="0" w:color="auto"/>
        <w:bottom w:val="none" w:sz="0" w:space="0" w:color="auto"/>
        <w:right w:val="none" w:sz="0" w:space="0" w:color="auto"/>
      </w:divBdr>
    </w:div>
    <w:div w:id="649559819">
      <w:bodyDiv w:val="1"/>
      <w:marLeft w:val="0"/>
      <w:marRight w:val="0"/>
      <w:marTop w:val="0"/>
      <w:marBottom w:val="0"/>
      <w:divBdr>
        <w:top w:val="none" w:sz="0" w:space="0" w:color="auto"/>
        <w:left w:val="none" w:sz="0" w:space="0" w:color="auto"/>
        <w:bottom w:val="none" w:sz="0" w:space="0" w:color="auto"/>
        <w:right w:val="none" w:sz="0" w:space="0" w:color="auto"/>
      </w:divBdr>
      <w:divsChild>
        <w:div w:id="1840844932">
          <w:marLeft w:val="547"/>
          <w:marRight w:val="0"/>
          <w:marTop w:val="0"/>
          <w:marBottom w:val="0"/>
          <w:divBdr>
            <w:top w:val="none" w:sz="0" w:space="0" w:color="auto"/>
            <w:left w:val="none" w:sz="0" w:space="0" w:color="auto"/>
            <w:bottom w:val="none" w:sz="0" w:space="0" w:color="auto"/>
            <w:right w:val="none" w:sz="0" w:space="0" w:color="auto"/>
          </w:divBdr>
        </w:div>
      </w:divsChild>
    </w:div>
    <w:div w:id="727999184">
      <w:bodyDiv w:val="1"/>
      <w:marLeft w:val="0"/>
      <w:marRight w:val="0"/>
      <w:marTop w:val="0"/>
      <w:marBottom w:val="0"/>
      <w:divBdr>
        <w:top w:val="none" w:sz="0" w:space="0" w:color="auto"/>
        <w:left w:val="none" w:sz="0" w:space="0" w:color="auto"/>
        <w:bottom w:val="none" w:sz="0" w:space="0" w:color="auto"/>
        <w:right w:val="none" w:sz="0" w:space="0" w:color="auto"/>
      </w:divBdr>
    </w:div>
    <w:div w:id="750394638">
      <w:bodyDiv w:val="1"/>
      <w:marLeft w:val="0"/>
      <w:marRight w:val="0"/>
      <w:marTop w:val="0"/>
      <w:marBottom w:val="0"/>
      <w:divBdr>
        <w:top w:val="none" w:sz="0" w:space="0" w:color="auto"/>
        <w:left w:val="none" w:sz="0" w:space="0" w:color="auto"/>
        <w:bottom w:val="none" w:sz="0" w:space="0" w:color="auto"/>
        <w:right w:val="none" w:sz="0" w:space="0" w:color="auto"/>
      </w:divBdr>
    </w:div>
    <w:div w:id="781612857">
      <w:bodyDiv w:val="1"/>
      <w:marLeft w:val="0"/>
      <w:marRight w:val="0"/>
      <w:marTop w:val="0"/>
      <w:marBottom w:val="0"/>
      <w:divBdr>
        <w:top w:val="none" w:sz="0" w:space="0" w:color="auto"/>
        <w:left w:val="none" w:sz="0" w:space="0" w:color="auto"/>
        <w:bottom w:val="none" w:sz="0" w:space="0" w:color="auto"/>
        <w:right w:val="none" w:sz="0" w:space="0" w:color="auto"/>
      </w:divBdr>
      <w:divsChild>
        <w:div w:id="334113012">
          <w:marLeft w:val="547"/>
          <w:marRight w:val="0"/>
          <w:marTop w:val="0"/>
          <w:marBottom w:val="0"/>
          <w:divBdr>
            <w:top w:val="none" w:sz="0" w:space="0" w:color="auto"/>
            <w:left w:val="none" w:sz="0" w:space="0" w:color="auto"/>
            <w:bottom w:val="none" w:sz="0" w:space="0" w:color="auto"/>
            <w:right w:val="none" w:sz="0" w:space="0" w:color="auto"/>
          </w:divBdr>
        </w:div>
      </w:divsChild>
    </w:div>
    <w:div w:id="1315837285">
      <w:bodyDiv w:val="1"/>
      <w:marLeft w:val="0"/>
      <w:marRight w:val="0"/>
      <w:marTop w:val="0"/>
      <w:marBottom w:val="0"/>
      <w:divBdr>
        <w:top w:val="none" w:sz="0" w:space="0" w:color="auto"/>
        <w:left w:val="none" w:sz="0" w:space="0" w:color="auto"/>
        <w:bottom w:val="none" w:sz="0" w:space="0" w:color="auto"/>
        <w:right w:val="none" w:sz="0" w:space="0" w:color="auto"/>
      </w:divBdr>
      <w:divsChild>
        <w:div w:id="18703909">
          <w:marLeft w:val="547"/>
          <w:marRight w:val="0"/>
          <w:marTop w:val="0"/>
          <w:marBottom w:val="0"/>
          <w:divBdr>
            <w:top w:val="none" w:sz="0" w:space="0" w:color="auto"/>
            <w:left w:val="none" w:sz="0" w:space="0" w:color="auto"/>
            <w:bottom w:val="none" w:sz="0" w:space="0" w:color="auto"/>
            <w:right w:val="none" w:sz="0" w:space="0" w:color="auto"/>
          </w:divBdr>
        </w:div>
      </w:divsChild>
    </w:div>
    <w:div w:id="1513296204">
      <w:bodyDiv w:val="1"/>
      <w:marLeft w:val="0"/>
      <w:marRight w:val="0"/>
      <w:marTop w:val="0"/>
      <w:marBottom w:val="0"/>
      <w:divBdr>
        <w:top w:val="none" w:sz="0" w:space="0" w:color="auto"/>
        <w:left w:val="none" w:sz="0" w:space="0" w:color="auto"/>
        <w:bottom w:val="none" w:sz="0" w:space="0" w:color="auto"/>
        <w:right w:val="none" w:sz="0" w:space="0" w:color="auto"/>
      </w:divBdr>
      <w:divsChild>
        <w:div w:id="1002396300">
          <w:marLeft w:val="547"/>
          <w:marRight w:val="0"/>
          <w:marTop w:val="0"/>
          <w:marBottom w:val="0"/>
          <w:divBdr>
            <w:top w:val="none" w:sz="0" w:space="0" w:color="auto"/>
            <w:left w:val="none" w:sz="0" w:space="0" w:color="auto"/>
            <w:bottom w:val="none" w:sz="0" w:space="0" w:color="auto"/>
            <w:right w:val="none" w:sz="0" w:space="0" w:color="auto"/>
          </w:divBdr>
        </w:div>
      </w:divsChild>
    </w:div>
    <w:div w:id="1739278613">
      <w:bodyDiv w:val="1"/>
      <w:marLeft w:val="0"/>
      <w:marRight w:val="0"/>
      <w:marTop w:val="0"/>
      <w:marBottom w:val="0"/>
      <w:divBdr>
        <w:top w:val="none" w:sz="0" w:space="0" w:color="auto"/>
        <w:left w:val="none" w:sz="0" w:space="0" w:color="auto"/>
        <w:bottom w:val="none" w:sz="0" w:space="0" w:color="auto"/>
        <w:right w:val="none" w:sz="0" w:space="0" w:color="auto"/>
      </w:divBdr>
    </w:div>
    <w:div w:id="1980723954">
      <w:bodyDiv w:val="1"/>
      <w:marLeft w:val="0"/>
      <w:marRight w:val="0"/>
      <w:marTop w:val="0"/>
      <w:marBottom w:val="0"/>
      <w:divBdr>
        <w:top w:val="none" w:sz="0" w:space="0" w:color="auto"/>
        <w:left w:val="none" w:sz="0" w:space="0" w:color="auto"/>
        <w:bottom w:val="none" w:sz="0" w:space="0" w:color="auto"/>
        <w:right w:val="none" w:sz="0" w:space="0" w:color="auto"/>
      </w:divBdr>
      <w:divsChild>
        <w:div w:id="462579719">
          <w:marLeft w:val="547"/>
          <w:marRight w:val="0"/>
          <w:marTop w:val="0"/>
          <w:marBottom w:val="0"/>
          <w:divBdr>
            <w:top w:val="none" w:sz="0" w:space="0" w:color="auto"/>
            <w:left w:val="none" w:sz="0" w:space="0" w:color="auto"/>
            <w:bottom w:val="none" w:sz="0" w:space="0" w:color="auto"/>
            <w:right w:val="none" w:sz="0" w:space="0" w:color="auto"/>
          </w:divBdr>
        </w:div>
      </w:divsChild>
    </w:div>
    <w:div w:id="2027780811">
      <w:bodyDiv w:val="1"/>
      <w:marLeft w:val="0"/>
      <w:marRight w:val="0"/>
      <w:marTop w:val="0"/>
      <w:marBottom w:val="0"/>
      <w:divBdr>
        <w:top w:val="none" w:sz="0" w:space="0" w:color="auto"/>
        <w:left w:val="none" w:sz="0" w:space="0" w:color="auto"/>
        <w:bottom w:val="none" w:sz="0" w:space="0" w:color="auto"/>
        <w:right w:val="none" w:sz="0" w:space="0" w:color="auto"/>
      </w:divBdr>
    </w:div>
    <w:div w:id="2034719265">
      <w:bodyDiv w:val="1"/>
      <w:marLeft w:val="0"/>
      <w:marRight w:val="0"/>
      <w:marTop w:val="0"/>
      <w:marBottom w:val="0"/>
      <w:divBdr>
        <w:top w:val="none" w:sz="0" w:space="0" w:color="auto"/>
        <w:left w:val="none" w:sz="0" w:space="0" w:color="auto"/>
        <w:bottom w:val="none" w:sz="0" w:space="0" w:color="auto"/>
        <w:right w:val="none" w:sz="0" w:space="0" w:color="auto"/>
      </w:divBdr>
      <w:divsChild>
        <w:div w:id="9943413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government/document-collections/executive-lead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publications/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F065341-D1D7-4EB5-A91F-393562381EC5}"/>
      </w:docPartPr>
      <w:docPartBody>
        <w:p w:rsidR="00B23D46" w:rsidRDefault="00B23D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23D46"/>
    <w:rsid w:val="000A0AE9"/>
    <w:rsid w:val="000B14D0"/>
    <w:rsid w:val="0010716C"/>
    <w:rsid w:val="00107983"/>
    <w:rsid w:val="001C0333"/>
    <w:rsid w:val="00296273"/>
    <w:rsid w:val="002E4CC2"/>
    <w:rsid w:val="002E4E59"/>
    <w:rsid w:val="002E694E"/>
    <w:rsid w:val="004A6DC1"/>
    <w:rsid w:val="004B2E5B"/>
    <w:rsid w:val="00524919"/>
    <w:rsid w:val="006E6819"/>
    <w:rsid w:val="006F290F"/>
    <w:rsid w:val="00701191"/>
    <w:rsid w:val="00707701"/>
    <w:rsid w:val="008B1A05"/>
    <w:rsid w:val="00B23D46"/>
    <w:rsid w:val="00BF583E"/>
    <w:rsid w:val="00C02EFB"/>
    <w:rsid w:val="00D814FC"/>
    <w:rsid w:val="00EA3E39"/>
    <w:rsid w:val="00F17D24"/>
    <w:rsid w:val="00F90E6D"/>
    <w:rsid w:val="00F94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c1ba94-efbe-42dc-ac31-3e00dce9c5aa" xsi:nil="true"/>
    <lcf76f155ced4ddcb4097134ff3c332f xmlns="7967bf2d-7751-4015-9f16-e8184cc1b5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0E691E34E2404FB9BB712C58C0FC60" ma:contentTypeVersion="15" ma:contentTypeDescription="Create a new document." ma:contentTypeScope="" ma:versionID="2d19ae1f0c3f2253a345f3919f0d018b">
  <xsd:schema xmlns:xsd="http://www.w3.org/2001/XMLSchema" xmlns:xs="http://www.w3.org/2001/XMLSchema" xmlns:p="http://schemas.microsoft.com/office/2006/metadata/properties" xmlns:ns2="7967bf2d-7751-4015-9f16-e8184cc1b549" xmlns:ns3="2ec1ba94-efbe-42dc-ac31-3e00dce9c5aa" targetNamespace="http://schemas.microsoft.com/office/2006/metadata/properties" ma:root="true" ma:fieldsID="a8fb6bd0af75c9de7689de922bcaa6c0" ns2:_="" ns3:_="">
    <xsd:import namespace="7967bf2d-7751-4015-9f16-e8184cc1b549"/>
    <xsd:import namespace="2ec1ba94-efbe-42dc-ac31-3e00dce9c5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bf2d-7751-4015-9f16-e8184cc1b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08bdae-103f-4f68-855e-3bea1448cca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1ba94-efbe-42dc-ac31-3e00dce9c5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7feab7-b90b-4ede-9f4d-3b5c7a89fe14}" ma:internalName="TaxCatchAll" ma:showField="CatchAllData" ma:web="2ec1ba94-efbe-42dc-ac31-3e00dce9c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BBB99-8A5C-4C53-973D-ABA5CFE7E20A}">
  <ds:schemaRefs>
    <ds:schemaRef ds:uri="http://schemas.microsoft.com/sharepoint/v3/contenttype/forms"/>
  </ds:schemaRefs>
</ds:datastoreItem>
</file>

<file path=customXml/itemProps2.xml><?xml version="1.0" encoding="utf-8"?>
<ds:datastoreItem xmlns:ds="http://schemas.openxmlformats.org/officeDocument/2006/customXml" ds:itemID="{2E9BC549-1D6D-4AD9-9417-317D9FCC8EF9}">
  <ds:schemaRefs>
    <ds:schemaRef ds:uri="http://schemas.microsoft.com/office/2006/metadata/properties"/>
    <ds:schemaRef ds:uri="http://schemas.microsoft.com/office/infopath/2007/PartnerControls"/>
    <ds:schemaRef ds:uri="2ec1ba94-efbe-42dc-ac31-3e00dce9c5aa"/>
    <ds:schemaRef ds:uri="7967bf2d-7751-4015-9f16-e8184cc1b549"/>
  </ds:schemaRefs>
</ds:datastoreItem>
</file>

<file path=customXml/itemProps3.xml><?xml version="1.0" encoding="utf-8"?>
<ds:datastoreItem xmlns:ds="http://schemas.openxmlformats.org/officeDocument/2006/customXml" ds:itemID="{D93ED838-2125-416A-9CCE-29E8AB41F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7bf2d-7751-4015-9f16-e8184cc1b549"/>
    <ds:schemaRef ds:uri="2ec1ba94-efbe-42dc-ac31-3e00dce9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17FDB-BD1A-4BCF-9600-E9E88E4B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Job Description Form Template</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 Template</dc:title>
  <dc:subject/>
  <dc:creator>Brad LEITE</dc:creator>
  <cp:keywords/>
  <dc:description/>
  <cp:lastModifiedBy>Luke Daly</cp:lastModifiedBy>
  <cp:revision>5</cp:revision>
  <dcterms:created xsi:type="dcterms:W3CDTF">2026-04-09T02:12:00Z</dcterms:created>
  <dcterms:modified xsi:type="dcterms:W3CDTF">2026-04-17T02:02:00Z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0x010100A80E691E34E2404FB9BB712C58C0FC60</vt:lpwstr>
  </property>
  <property fmtid="{D5CDD505-2E9C-101B-9397-08002B2CF9AE}" pid="3" name="DOH_Topic">
    <vt:lpwstr/>
  </property>
  <property fmtid="{D5CDD505-2E9C-101B-9397-08002B2CF9AE}" pid="4" name="DOH_ServiceOutcome">
    <vt:lpwstr/>
  </property>
  <property fmtid="{D5CDD505-2E9C-101B-9397-08002B2CF9AE}" pid="5" name="DOH_BusinessUnit">
    <vt:lpwstr>15;#People and Facilities|4d8e0c66-54f6-4c36-9035-dd87020383cd</vt:lpwstr>
  </property>
  <property fmtid="{D5CDD505-2E9C-101B-9397-08002B2CF9AE}" pid="6" name="AuthorIds_UIVersion_1024">
    <vt:lpwstr>100</vt:lpwstr>
  </property>
  <property fmtid="{D5CDD505-2E9C-101B-9397-08002B2CF9AE}" pid="7" name="AuthorIds_UIVersion_2048">
    <vt:lpwstr>133</vt:lpwstr>
  </property>
  <property fmtid="{D5CDD505-2E9C-101B-9397-08002B2CF9AE}" pid="8" name="MediaServiceImageTags">
    <vt:lpwstr/>
  </property>
  <property fmtid="{D5CDD505-2E9C-101B-9397-08002B2CF9AE}" pid="9" name="ClassificationContentMarkingHeaderShapeIds">
    <vt:lpwstr>7f0820d2,1a530651,67115260</vt:lpwstr>
  </property>
  <property fmtid="{D5CDD505-2E9C-101B-9397-08002B2CF9AE}" pid="10" name="ClassificationContentMarkingHeaderFontProps">
    <vt:lpwstr>#ff0000,14,Aptos</vt:lpwstr>
  </property>
  <property fmtid="{D5CDD505-2E9C-101B-9397-08002B2CF9AE}" pid="11" name="ClassificationContentMarkingHeaderText">
    <vt:lpwstr>OFFICIAL</vt:lpwstr>
  </property>
  <property fmtid="{D5CDD505-2E9C-101B-9397-08002B2CF9AE}" pid="12" name="MSIP_Label_01af4abc-7e38-4153-bace-cc7e19e3a22a_Enabled">
    <vt:lpwstr>true</vt:lpwstr>
  </property>
  <property fmtid="{D5CDD505-2E9C-101B-9397-08002B2CF9AE}" pid="13" name="MSIP_Label_01af4abc-7e38-4153-bace-cc7e19e3a22a_SetDate">
    <vt:lpwstr>2026-03-12T13:30:17Z</vt:lpwstr>
  </property>
  <property fmtid="{D5CDD505-2E9C-101B-9397-08002B2CF9AE}" pid="14" name="MSIP_Label_01af4abc-7e38-4153-bace-cc7e19e3a22a_Method">
    <vt:lpwstr>Standard</vt:lpwstr>
  </property>
  <property fmtid="{D5CDD505-2E9C-101B-9397-08002B2CF9AE}" pid="15" name="MSIP_Label_01af4abc-7e38-4153-bace-cc7e19e3a22a_Name">
    <vt:lpwstr>Official</vt:lpwstr>
  </property>
  <property fmtid="{D5CDD505-2E9C-101B-9397-08002B2CF9AE}" pid="16" name="MSIP_Label_01af4abc-7e38-4153-bace-cc7e19e3a22a_SiteId">
    <vt:lpwstr>99036377-c0d4-4dde-be9e-1bac0c850429</vt:lpwstr>
  </property>
  <property fmtid="{D5CDD505-2E9C-101B-9397-08002B2CF9AE}" pid="17" name="MSIP_Label_01af4abc-7e38-4153-bace-cc7e19e3a22a_ActionId">
    <vt:lpwstr>9914656f-fa5d-43e2-881c-88cc6c091b3e</vt:lpwstr>
  </property>
  <property fmtid="{D5CDD505-2E9C-101B-9397-08002B2CF9AE}" pid="18" name="MSIP_Label_01af4abc-7e38-4153-bace-cc7e19e3a22a_ContentBits">
    <vt:lpwstr>1</vt:lpwstr>
  </property>
  <property fmtid="{D5CDD505-2E9C-101B-9397-08002B2CF9AE}" pid="19" name="MSIP_Label_01af4abc-7e38-4153-bace-cc7e19e3a22a_Tag">
    <vt:lpwstr>10, 3, 0, 1</vt:lpwstr>
  </property>
</Properties>
</file>