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82C1" w14:textId="31A23818" w:rsidR="009338E3" w:rsidRPr="004506A9" w:rsidRDefault="00C8682D" w:rsidP="00FE621C">
      <w:pPr>
        <w:pStyle w:val="Formfields"/>
        <w:framePr w:h="346" w:hRule="exact" w:wrap="around" w:hAnchor="page" w:x="1156" w:y="1068"/>
        <w:rPr>
          <w:b/>
          <w:bCs/>
          <w:sz w:val="30"/>
          <w:szCs w:val="30"/>
        </w:rPr>
      </w:pPr>
      <w:r w:rsidRPr="004506A9">
        <w:rPr>
          <w:b/>
          <w:bCs/>
          <w:sz w:val="30"/>
          <w:szCs w:val="30"/>
        </w:rPr>
        <w:t>Senior Project Officer</w:t>
      </w:r>
      <w:r w:rsidR="009338E3" w:rsidRPr="004506A9">
        <w:rPr>
          <w:b/>
          <w:bCs/>
          <w:sz w:val="30"/>
          <w:szCs w:val="30"/>
        </w:rPr>
        <w:t xml:space="preserve">, Level </w:t>
      </w:r>
      <w:r w:rsidRPr="004506A9">
        <w:rPr>
          <w:b/>
          <w:bCs/>
          <w:sz w:val="30"/>
          <w:szCs w:val="30"/>
        </w:rPr>
        <w:t>6</w:t>
      </w:r>
      <w:r w:rsidR="009338E3" w:rsidRPr="004506A9">
        <w:rPr>
          <w:b/>
          <w:bCs/>
          <w:sz w:val="30"/>
          <w:szCs w:val="30"/>
        </w:rPr>
        <w:t xml:space="preserve"> </w:t>
      </w:r>
      <w:r w:rsidR="004506A9">
        <w:rPr>
          <w:b/>
          <w:bCs/>
          <w:sz w:val="30"/>
          <w:szCs w:val="30"/>
        </w:rPr>
        <w:t>(</w:t>
      </w:r>
      <w:r w:rsidR="009338E3" w:rsidRPr="004506A9">
        <w:rPr>
          <w:b/>
          <w:bCs/>
          <w:sz w:val="30"/>
          <w:szCs w:val="30"/>
        </w:rPr>
        <w:t>DP</w:t>
      </w:r>
      <w:r w:rsidR="009C3262" w:rsidRPr="004506A9">
        <w:rPr>
          <w:b/>
          <w:bCs/>
          <w:sz w:val="30"/>
          <w:szCs w:val="30"/>
        </w:rPr>
        <w:t>C25067</w:t>
      </w:r>
      <w:r w:rsidR="004506A9">
        <w:rPr>
          <w:b/>
          <w:bCs/>
          <w:sz w:val="30"/>
          <w:szCs w:val="30"/>
        </w:rPr>
        <w:t>)</w:t>
      </w:r>
    </w:p>
    <w:p w14:paraId="3F6420D4" w14:textId="77777777" w:rsidR="00FE621C" w:rsidRDefault="00FE621C" w:rsidP="00FE621C">
      <w:pPr>
        <w:pStyle w:val="Formfields"/>
        <w:framePr w:h="346" w:hRule="exact" w:wrap="around" w:hAnchor="page" w:x="1156" w:y="1068"/>
        <w:rPr>
          <w:b/>
          <w:bCs/>
          <w:sz w:val="28"/>
          <w:szCs w:val="28"/>
        </w:rPr>
      </w:pPr>
    </w:p>
    <w:p w14:paraId="68CE1A23" w14:textId="77777777" w:rsidR="00FE621C" w:rsidRPr="00FE621C" w:rsidRDefault="00FE621C" w:rsidP="00FE621C">
      <w:pPr>
        <w:pStyle w:val="Formfields"/>
        <w:framePr w:h="346" w:hRule="exact" w:wrap="around" w:hAnchor="page" w:x="1156" w:y="1068"/>
        <w:rPr>
          <w:b/>
          <w:bCs/>
          <w:sz w:val="28"/>
          <w:szCs w:val="28"/>
        </w:rPr>
      </w:pPr>
    </w:p>
    <w:tbl>
      <w:tblPr>
        <w:tblStyle w:val="TableGrid"/>
        <w:tblpPr w:leftFromText="180" w:rightFromText="180" w:vertAnchor="text" w:horzAnchor="margin" w:tblpY="18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215"/>
        <w:gridCol w:w="3314"/>
        <w:gridCol w:w="1559"/>
        <w:gridCol w:w="2693"/>
      </w:tblGrid>
      <w:tr w:rsidR="004A4EC3" w:rsidRPr="00D007E3" w14:paraId="361BAA74" w14:textId="77777777" w:rsidTr="00FE621C">
        <w:trPr>
          <w:trHeight w:val="465"/>
        </w:trPr>
        <w:tc>
          <w:tcPr>
            <w:tcW w:w="2215" w:type="dxa"/>
          </w:tcPr>
          <w:p w14:paraId="77A0CA35" w14:textId="02E83120" w:rsidR="004A4EC3" w:rsidRPr="00D007E3" w:rsidRDefault="004A4EC3" w:rsidP="00FE621C">
            <w:pPr>
              <w:pStyle w:val="Formfields"/>
              <w:framePr w:hSpace="0" w:wrap="auto" w:vAnchor="margin" w:yAlign="inline"/>
              <w:suppressOverlap w:val="0"/>
              <w:rPr>
                <w:color w:val="000000" w:themeColor="text1"/>
              </w:rPr>
            </w:pPr>
            <w:r w:rsidRPr="00D007E3">
              <w:t xml:space="preserve">Directorate: </w:t>
            </w:r>
          </w:p>
        </w:tc>
        <w:tc>
          <w:tcPr>
            <w:tcW w:w="3314" w:type="dxa"/>
          </w:tcPr>
          <w:p w14:paraId="6E7A5B79" w14:textId="1E4A8463" w:rsidR="004A4EC3" w:rsidRPr="00D007E3" w:rsidRDefault="00D31C3B" w:rsidP="00FE621C">
            <w:r>
              <w:t>Office of the Coordinator General</w:t>
            </w:r>
            <w:r w:rsidR="00D421FD" w:rsidRPr="00DA099E">
              <w:t xml:space="preserve">  </w:t>
            </w:r>
          </w:p>
        </w:tc>
        <w:tc>
          <w:tcPr>
            <w:tcW w:w="1559" w:type="dxa"/>
          </w:tcPr>
          <w:p w14:paraId="67141356" w14:textId="77777777" w:rsidR="004A4EC3" w:rsidRPr="00D007E3" w:rsidRDefault="004A4EC3" w:rsidP="00FE621C">
            <w:pPr>
              <w:pStyle w:val="Formfields"/>
              <w:framePr w:hSpace="0" w:wrap="auto" w:vAnchor="margin" w:yAlign="inline"/>
              <w:suppressOverlap w:val="0"/>
            </w:pPr>
            <w:r w:rsidRPr="00D007E3">
              <w:t xml:space="preserve">Reports to: </w:t>
            </w:r>
          </w:p>
        </w:tc>
        <w:tc>
          <w:tcPr>
            <w:tcW w:w="2693" w:type="dxa"/>
          </w:tcPr>
          <w:p w14:paraId="0836B71E" w14:textId="654CC1FF" w:rsidR="004A4EC3" w:rsidRPr="00D007E3" w:rsidRDefault="00BE77A2" w:rsidP="00FE621C">
            <w:r>
              <w:t>Project Manager or Director</w:t>
            </w:r>
            <w:r w:rsidR="004A4EC3" w:rsidRPr="00493DE9">
              <w:t xml:space="preserve"> </w:t>
            </w:r>
          </w:p>
        </w:tc>
      </w:tr>
      <w:tr w:rsidR="004A4EC3" w:rsidRPr="00D007E3" w14:paraId="77F9C586" w14:textId="77777777" w:rsidTr="00FE621C">
        <w:trPr>
          <w:trHeight w:val="85"/>
        </w:trPr>
        <w:tc>
          <w:tcPr>
            <w:tcW w:w="2215" w:type="dxa"/>
          </w:tcPr>
          <w:p w14:paraId="5E66F297" w14:textId="2CAA331E" w:rsidR="004A4EC3" w:rsidRPr="00D007E3" w:rsidRDefault="00D31C3B" w:rsidP="00FE621C">
            <w:pPr>
              <w:pStyle w:val="Default"/>
              <w:rPr>
                <w:color w:val="000000" w:themeColor="text1"/>
              </w:rPr>
            </w:pPr>
            <w:r>
              <w:rPr>
                <w:color w:val="CC5733"/>
              </w:rPr>
              <w:t>Location</w:t>
            </w:r>
            <w:r w:rsidR="004A4EC3" w:rsidRPr="00D007E3">
              <w:rPr>
                <w:color w:val="CC5733"/>
              </w:rPr>
              <w:t xml:space="preserve">: </w:t>
            </w:r>
          </w:p>
        </w:tc>
        <w:tc>
          <w:tcPr>
            <w:tcW w:w="3314" w:type="dxa"/>
          </w:tcPr>
          <w:p w14:paraId="2E756B84" w14:textId="56F03776" w:rsidR="004A4EC3" w:rsidRPr="00D007E3" w:rsidRDefault="00D31C3B" w:rsidP="00FE621C">
            <w:r>
              <w:t>West Perth</w:t>
            </w:r>
          </w:p>
        </w:tc>
        <w:tc>
          <w:tcPr>
            <w:tcW w:w="1559" w:type="dxa"/>
          </w:tcPr>
          <w:p w14:paraId="69AA6691" w14:textId="77777777" w:rsidR="004A4EC3" w:rsidRPr="00D007E3" w:rsidRDefault="004A4EC3" w:rsidP="00FE621C">
            <w:pPr>
              <w:pStyle w:val="Formfields"/>
              <w:framePr w:hSpace="0" w:wrap="auto" w:vAnchor="margin" w:yAlign="inline"/>
              <w:suppressOverlap w:val="0"/>
            </w:pPr>
            <w:r w:rsidRPr="00D007E3">
              <w:t xml:space="preserve">Supervises: </w:t>
            </w:r>
          </w:p>
        </w:tc>
        <w:tc>
          <w:tcPr>
            <w:tcW w:w="2693" w:type="dxa"/>
          </w:tcPr>
          <w:p w14:paraId="492DAAAF" w14:textId="60115B41" w:rsidR="004A4EC3" w:rsidRPr="00D007E3" w:rsidRDefault="002C10C2" w:rsidP="00FE621C">
            <w:r w:rsidRPr="002C10C2">
              <w:t>Nil</w:t>
            </w:r>
            <w:r w:rsidR="004A4EC3" w:rsidRPr="00070651">
              <w:rPr>
                <w:color w:val="FF0000"/>
              </w:rPr>
              <w:t xml:space="preserve"> </w:t>
            </w:r>
          </w:p>
        </w:tc>
      </w:tr>
    </w:tbl>
    <w:p w14:paraId="0659CC79" w14:textId="4FE04358" w:rsidR="00756536" w:rsidRPr="00070651" w:rsidRDefault="004A4EC3" w:rsidP="00C47631">
      <w:pPr>
        <w:pStyle w:val="Heading1"/>
        <w:rPr>
          <w:sz w:val="24"/>
          <w:szCs w:val="24"/>
        </w:rPr>
      </w:pPr>
      <w:bookmarkStart w:id="0" w:name="_Hlk212553161"/>
      <w:r w:rsidRPr="00070651">
        <w:rPr>
          <w:sz w:val="24"/>
          <w:szCs w:val="24"/>
        </w:rPr>
        <w:t>Our vision is to lead a connected government that delivers a brighter future for Western Australians</w:t>
      </w:r>
      <w:r w:rsidR="005257D4">
        <w:rPr>
          <w:sz w:val="24"/>
          <w:szCs w:val="24"/>
        </w:rPr>
        <w:t xml:space="preserve">. </w:t>
      </w:r>
    </w:p>
    <w:p w14:paraId="064B12A5" w14:textId="4BCEFCFE" w:rsidR="00756536" w:rsidRPr="00F4375D" w:rsidRDefault="00756536" w:rsidP="00EB4985">
      <w:pPr>
        <w:spacing w:after="120" w:line="240" w:lineRule="auto"/>
      </w:pPr>
      <w:r w:rsidRPr="00F4375D">
        <w:t>The Department of the Premier and Cabinet (DPC) leads the public sector in providing whole-of-Government advice and support to the Premier and Cabinet in their service of the WA community.</w:t>
      </w:r>
      <w:r w:rsidR="00044FF3" w:rsidRPr="00F4375D">
        <w:t xml:space="preserve"> </w:t>
      </w:r>
    </w:p>
    <w:p w14:paraId="5533EB62" w14:textId="3CA3CB32" w:rsidR="00E13137" w:rsidRPr="00E13137" w:rsidRDefault="00E13137" w:rsidP="00E13137">
      <w:pPr>
        <w:spacing w:line="240" w:lineRule="auto"/>
        <w:rPr>
          <w:rFonts w:eastAsia="Calibri"/>
        </w:rPr>
      </w:pPr>
      <w:r w:rsidRPr="00E13137">
        <w:rPr>
          <w:rFonts w:eastAsia="Calibri"/>
        </w:rPr>
        <w:t>Our areas of responsibility include Intergovernmental Relations and Strategic Priorities, Aboriginal Engagement and Community Policy, Infrastructure, Economy and Environment</w:t>
      </w:r>
      <w:r w:rsidR="00010816">
        <w:rPr>
          <w:rFonts w:eastAsia="Calibri"/>
        </w:rPr>
        <w:t xml:space="preserve">, the </w:t>
      </w:r>
      <w:r w:rsidR="00010816" w:rsidRPr="00E13137">
        <w:rPr>
          <w:rFonts w:eastAsia="Calibri"/>
        </w:rPr>
        <w:t>Office of Digital Government,</w:t>
      </w:r>
      <w:r w:rsidRPr="00E13137">
        <w:rPr>
          <w:rFonts w:eastAsia="Calibri"/>
        </w:rPr>
        <w:t xml:space="preserve"> </w:t>
      </w:r>
      <w:r w:rsidR="00AC5E7B">
        <w:rPr>
          <w:rFonts w:eastAsia="Calibri"/>
        </w:rPr>
        <w:t xml:space="preserve">Office of the Coordinator General </w:t>
      </w:r>
      <w:r w:rsidRPr="00E13137">
        <w:rPr>
          <w:rFonts w:eastAsia="Calibri"/>
        </w:rPr>
        <w:t>and State Services.</w:t>
      </w:r>
    </w:p>
    <w:p w14:paraId="692C6C49" w14:textId="77DCC362" w:rsidR="003A787A" w:rsidRPr="00F4375D" w:rsidRDefault="00A00DF9" w:rsidP="00E13137">
      <w:pPr>
        <w:spacing w:line="240" w:lineRule="auto"/>
        <w:rPr>
          <w:rFonts w:ascii="Neue Haas Grotesk Text Pro" w:hAnsi="Neue Haas Grotesk Text Pro"/>
          <w:color w:val="000000" w:themeColor="text1"/>
        </w:rPr>
      </w:pPr>
      <w:r w:rsidRPr="00F4375D">
        <w:t>Join us and work in a role where you can make a real difference to the lives of children, families, individuals and communities throughout Western Australia.</w:t>
      </w:r>
      <w:bookmarkStart w:id="1" w:name="_Hlk125896025"/>
    </w:p>
    <w:p w14:paraId="5022EB32" w14:textId="3C4E53A4" w:rsidR="00477E21" w:rsidRPr="00070651" w:rsidRDefault="003522C2" w:rsidP="00C47631">
      <w:pPr>
        <w:pStyle w:val="Heading1"/>
        <w:rPr>
          <w:sz w:val="24"/>
          <w:szCs w:val="24"/>
        </w:rPr>
      </w:pPr>
      <w:r>
        <w:rPr>
          <w:sz w:val="24"/>
          <w:szCs w:val="24"/>
        </w:rPr>
        <w:t xml:space="preserve">Our values, </w:t>
      </w:r>
      <w:r w:rsidRPr="00CD0B02">
        <w:rPr>
          <w:i/>
          <w:iCs/>
          <w:sz w:val="24"/>
          <w:szCs w:val="24"/>
        </w:rPr>
        <w:t>Leadership, Connection and Impact</w:t>
      </w:r>
      <w:r>
        <w:rPr>
          <w:sz w:val="24"/>
          <w:szCs w:val="24"/>
        </w:rPr>
        <w:t xml:space="preserve">, underpin the way we work. </w:t>
      </w:r>
    </w:p>
    <w:bookmarkEnd w:id="1"/>
    <w:p w14:paraId="1B6CA521" w14:textId="67F8F6D0" w:rsidR="00AC5E7B" w:rsidRDefault="00AC5E7B" w:rsidP="00AC5E7B">
      <w:r w:rsidRPr="00742A26">
        <w:rPr>
          <w:rFonts w:eastAsia="Calibri"/>
        </w:rPr>
        <w:t xml:space="preserve">The Office of the Coordinator General (OCG) works to support Western Australia's ambitious energy transition, decarbonisation and economic diversification goals. With a focus on industrial land activation and facilitation of major job-creating projects and precincts, the Coordinator General will support the State to rapidly pursue opportunities and grow the State's competitive advantage to ensure Western Australia remains a great place to invest. </w:t>
      </w:r>
    </w:p>
    <w:bookmarkEnd w:id="0"/>
    <w:p w14:paraId="7D1D0209" w14:textId="5E73CC2C" w:rsidR="00477E21" w:rsidRPr="00CD0B02" w:rsidRDefault="00A00DF9" w:rsidP="00212B59">
      <w:pPr>
        <w:rPr>
          <w:rFonts w:eastAsiaTheme="majorEastAsia" w:cs="Times New Roman (Headings CS)"/>
          <w:b/>
          <w:color w:val="CC5733"/>
        </w:rPr>
      </w:pPr>
      <w:r w:rsidRPr="00CD0B02">
        <w:rPr>
          <w:rFonts w:eastAsiaTheme="majorEastAsia" w:cs="Times New Roman (Headings CS)"/>
          <w:b/>
          <w:color w:val="CC5733"/>
        </w:rPr>
        <w:t xml:space="preserve">About the </w:t>
      </w:r>
      <w:r w:rsidR="00756536" w:rsidRPr="00CD0B02">
        <w:rPr>
          <w:rFonts w:eastAsiaTheme="majorEastAsia" w:cs="Times New Roman (Headings CS)"/>
          <w:b/>
          <w:color w:val="CC5733"/>
        </w:rPr>
        <w:t>Role</w:t>
      </w:r>
      <w:r w:rsidR="00C45F38" w:rsidRPr="00CD0B02">
        <w:rPr>
          <w:rFonts w:eastAsiaTheme="majorEastAsia" w:cs="Times New Roman (Headings CS)"/>
          <w:b/>
          <w:color w:val="CC5733"/>
        </w:rPr>
        <w:t xml:space="preserve"> </w:t>
      </w:r>
      <w:r w:rsidR="004A4EC3" w:rsidRPr="00CD0B02">
        <w:rPr>
          <w:rFonts w:eastAsiaTheme="majorEastAsia" w:cs="Times New Roman (Headings CS)"/>
          <w:b/>
          <w:color w:val="CC5733"/>
        </w:rPr>
        <w:t>and Responsibilities</w:t>
      </w:r>
    </w:p>
    <w:p w14:paraId="69EAB67F" w14:textId="3049B01C" w:rsidR="00A64A1A" w:rsidRDefault="00A64A1A" w:rsidP="00A64A1A">
      <w:pPr>
        <w:spacing w:after="0" w:line="300" w:lineRule="atLeast"/>
        <w:rPr>
          <w:rFonts w:eastAsia="Times New Roman"/>
          <w:lang w:eastAsia="zh-CN" w:bidi="th-TH"/>
        </w:rPr>
      </w:pPr>
      <w:r w:rsidRPr="0029006D">
        <w:rPr>
          <w:rFonts w:eastAsia="Times New Roman"/>
          <w:lang w:eastAsia="zh-CN" w:bidi="th-TH"/>
        </w:rPr>
        <w:t xml:space="preserve">The </w:t>
      </w:r>
      <w:r>
        <w:rPr>
          <w:rFonts w:eastAsia="Times New Roman"/>
          <w:lang w:eastAsia="zh-CN" w:bidi="th-TH"/>
        </w:rPr>
        <w:t>Senior Project Officer</w:t>
      </w:r>
      <w:r w:rsidRPr="0029006D">
        <w:rPr>
          <w:rFonts w:eastAsia="Times New Roman"/>
          <w:lang w:eastAsia="zh-CN" w:bidi="th-TH"/>
        </w:rPr>
        <w:t xml:space="preserve"> provides high</w:t>
      </w:r>
      <w:r w:rsidRPr="0029006D">
        <w:rPr>
          <w:rFonts w:eastAsia="Times New Roman"/>
          <w:lang w:eastAsia="zh-CN" w:bidi="th-TH"/>
        </w:rPr>
        <w:noBreakHyphen/>
        <w:t xml:space="preserve">level support to the </w:t>
      </w:r>
      <w:r>
        <w:rPr>
          <w:rFonts w:eastAsia="Times New Roman"/>
          <w:lang w:eastAsia="zh-CN" w:bidi="th-TH"/>
        </w:rPr>
        <w:t>Project Manager</w:t>
      </w:r>
      <w:r w:rsidRPr="0029006D">
        <w:rPr>
          <w:rFonts w:eastAsia="Times New Roman"/>
          <w:lang w:eastAsia="zh-CN" w:bidi="th-TH"/>
        </w:rPr>
        <w:t>, delivering expert advice and complex analysis to inform the development, coordination, implementation and review of strategic projects and priorities within the Office of the Coordinator General.</w:t>
      </w:r>
    </w:p>
    <w:p w14:paraId="76AC27F1" w14:textId="77777777" w:rsidR="00A64A1A" w:rsidRPr="0029006D" w:rsidRDefault="00A64A1A" w:rsidP="00A64A1A">
      <w:pPr>
        <w:spacing w:after="0" w:line="300" w:lineRule="atLeast"/>
        <w:rPr>
          <w:rFonts w:eastAsia="Times New Roman"/>
          <w:lang w:eastAsia="zh-CN" w:bidi="th-TH"/>
        </w:rPr>
      </w:pPr>
    </w:p>
    <w:p w14:paraId="551A893C" w14:textId="420A0B31" w:rsidR="00C365BF" w:rsidRDefault="00CC1073" w:rsidP="00C365BF">
      <w:pPr>
        <w:autoSpaceDE w:val="0"/>
        <w:autoSpaceDN w:val="0"/>
        <w:adjustRightInd w:val="0"/>
        <w:spacing w:after="0" w:line="240" w:lineRule="auto"/>
        <w:rPr>
          <w:b/>
          <w:bCs/>
        </w:rPr>
      </w:pPr>
      <w:r w:rsidRPr="00C365BF">
        <w:rPr>
          <w:b/>
          <w:bCs/>
        </w:rPr>
        <w:t>Strateg</w:t>
      </w:r>
      <w:r w:rsidR="00243C83" w:rsidRPr="00C365BF">
        <w:rPr>
          <w:b/>
          <w:bCs/>
        </w:rPr>
        <w:t>ic Alignment</w:t>
      </w:r>
      <w:r w:rsidRPr="00C365BF">
        <w:rPr>
          <w:b/>
          <w:bCs/>
        </w:rPr>
        <w:t xml:space="preserve"> </w:t>
      </w:r>
    </w:p>
    <w:p w14:paraId="5F77F465" w14:textId="77777777" w:rsidR="00623446" w:rsidRDefault="00833F43" w:rsidP="006330C6">
      <w:pPr>
        <w:autoSpaceDE w:val="0"/>
        <w:autoSpaceDN w:val="0"/>
        <w:adjustRightInd w:val="0"/>
        <w:spacing w:after="0"/>
      </w:pPr>
      <w:r w:rsidRPr="00833F43">
        <w:t>Supports the Project Manager in</w:t>
      </w:r>
      <w:r w:rsidR="00623446">
        <w:t>:</w:t>
      </w:r>
    </w:p>
    <w:p w14:paraId="4790C893" w14:textId="3BFC7742" w:rsidR="00833F43" w:rsidRPr="00833F43" w:rsidRDefault="00833F43" w:rsidP="00EB1FD7">
      <w:pPr>
        <w:pStyle w:val="ListParagraph"/>
        <w:numPr>
          <w:ilvl w:val="0"/>
          <w:numId w:val="28"/>
        </w:numPr>
        <w:autoSpaceDE w:val="0"/>
        <w:autoSpaceDN w:val="0"/>
        <w:adjustRightInd w:val="0"/>
        <w:spacing w:after="0"/>
      </w:pPr>
      <w:r w:rsidRPr="00833F43">
        <w:t xml:space="preserve"> developing, coordinating, implementing, and reviewing policies and projects.</w:t>
      </w:r>
    </w:p>
    <w:p w14:paraId="76A8BBB0" w14:textId="43E1D472" w:rsidR="00EB1FD7" w:rsidRPr="00623446" w:rsidRDefault="00623446" w:rsidP="006330C6">
      <w:pPr>
        <w:pStyle w:val="Heading3"/>
        <w:numPr>
          <w:ilvl w:val="1"/>
          <w:numId w:val="24"/>
        </w:numPr>
        <w:spacing w:after="0" w:line="240" w:lineRule="auto"/>
        <w:rPr>
          <w:rFonts w:eastAsiaTheme="minorHAnsi" w:cs="Calibri"/>
          <w:b w:val="0"/>
          <w:color w:val="auto"/>
          <w:sz w:val="24"/>
          <w:szCs w:val="22"/>
          <w14:ligatures w14:val="standardContextual"/>
        </w:rPr>
      </w:pPr>
      <w:r w:rsidRPr="00623446">
        <w:rPr>
          <w:rFonts w:eastAsiaTheme="minorHAnsi" w:cs="Calibri"/>
          <w:b w:val="0"/>
          <w:color w:val="auto"/>
          <w:sz w:val="24"/>
          <w:szCs w:val="22"/>
          <w14:ligatures w14:val="standardContextual"/>
        </w:rPr>
        <w:lastRenderedPageBreak/>
        <w:t>deliver</w:t>
      </w:r>
      <w:r>
        <w:rPr>
          <w:rFonts w:eastAsiaTheme="minorHAnsi" w:cs="Calibri"/>
          <w:b w:val="0"/>
          <w:color w:val="auto"/>
          <w:sz w:val="24"/>
          <w:szCs w:val="22"/>
          <w14:ligatures w14:val="standardContextual"/>
        </w:rPr>
        <w:t>ing</w:t>
      </w:r>
      <w:r w:rsidRPr="00623446">
        <w:rPr>
          <w:rFonts w:eastAsiaTheme="minorHAnsi" w:cs="Calibri"/>
          <w:b w:val="0"/>
          <w:color w:val="auto"/>
          <w:sz w:val="24"/>
          <w:szCs w:val="22"/>
          <w14:ligatures w14:val="standardContextual"/>
        </w:rPr>
        <w:t xml:space="preserve"> high-level analysis, advice, and support on sensitive, complex, and confidential issues, policies and initiatives.</w:t>
      </w:r>
    </w:p>
    <w:p w14:paraId="34490A2E" w14:textId="77777777" w:rsidR="00512B03" w:rsidRDefault="00833F43" w:rsidP="00512B03">
      <w:pPr>
        <w:pStyle w:val="Heading3"/>
        <w:numPr>
          <w:ilvl w:val="1"/>
          <w:numId w:val="24"/>
        </w:numPr>
        <w:spacing w:before="0" w:after="0" w:line="240" w:lineRule="auto"/>
        <w:rPr>
          <w:rFonts w:eastAsiaTheme="minorHAnsi" w:cs="Calibri"/>
          <w:b w:val="0"/>
          <w:color w:val="auto"/>
          <w:sz w:val="24"/>
          <w:szCs w:val="22"/>
          <w14:ligatures w14:val="standardContextual"/>
        </w:rPr>
      </w:pPr>
      <w:r w:rsidRPr="00713FCC">
        <w:rPr>
          <w:rFonts w:eastAsiaTheme="minorHAnsi" w:cs="Calibri"/>
          <w:b w:val="0"/>
          <w:color w:val="auto"/>
          <w:sz w:val="24"/>
          <w:szCs w:val="22"/>
          <w14:ligatures w14:val="standardContextual"/>
        </w:rPr>
        <w:t>Project Manager with high-level negotiations with key stakeholders, including Ministerial Offices and Government agencies</w:t>
      </w:r>
      <w:r w:rsidR="00623446">
        <w:rPr>
          <w:rFonts w:eastAsiaTheme="minorHAnsi" w:cs="Calibri"/>
          <w:b w:val="0"/>
          <w:color w:val="auto"/>
          <w:sz w:val="24"/>
          <w:szCs w:val="22"/>
          <w14:ligatures w14:val="standardContextual"/>
        </w:rPr>
        <w:t xml:space="preserve">, and </w:t>
      </w:r>
    </w:p>
    <w:p w14:paraId="6E1CF427" w14:textId="226914A0" w:rsidR="00512B03" w:rsidRPr="00512B03" w:rsidRDefault="00512B03" w:rsidP="00512B03">
      <w:pPr>
        <w:pStyle w:val="Heading3"/>
        <w:numPr>
          <w:ilvl w:val="1"/>
          <w:numId w:val="24"/>
        </w:numPr>
        <w:spacing w:before="0" w:after="0" w:line="240" w:lineRule="auto"/>
        <w:rPr>
          <w:rFonts w:eastAsiaTheme="minorHAnsi" w:cs="Calibri"/>
          <w:b w:val="0"/>
          <w:color w:val="auto"/>
          <w:sz w:val="24"/>
          <w:szCs w:val="22"/>
          <w14:ligatures w14:val="standardContextual"/>
        </w:rPr>
      </w:pPr>
      <w:r w:rsidRPr="00512B03">
        <w:rPr>
          <w:rFonts w:eastAsiaTheme="minorHAnsi" w:cs="Calibri"/>
          <w:b w:val="0"/>
          <w:color w:val="auto"/>
          <w:sz w:val="24"/>
          <w:szCs w:val="22"/>
          <w14:ligatures w14:val="standardContextual"/>
        </w:rPr>
        <w:t>Interprets and applies processes and principles such as Cabinet and parliamentary procedures, frameworks, and guidelines</w:t>
      </w:r>
    </w:p>
    <w:p w14:paraId="48C83AC2" w14:textId="6B671EFE" w:rsidR="00243C83" w:rsidRPr="00C9513A" w:rsidRDefault="006758FA" w:rsidP="00635AF7">
      <w:pPr>
        <w:pStyle w:val="Heading3"/>
        <w:spacing w:after="0"/>
        <w:ind w:left="360"/>
        <w:rPr>
          <w:rFonts w:cs="Arial"/>
          <w:color w:val="auto"/>
          <w:sz w:val="24"/>
        </w:rPr>
      </w:pPr>
      <w:r>
        <w:rPr>
          <w:rFonts w:cs="Arial"/>
          <w:color w:val="auto"/>
          <w:sz w:val="24"/>
        </w:rPr>
        <w:t xml:space="preserve">Project </w:t>
      </w:r>
      <w:r w:rsidR="009462E3" w:rsidRPr="00C9513A">
        <w:rPr>
          <w:rFonts w:cs="Arial"/>
          <w:color w:val="auto"/>
          <w:sz w:val="24"/>
        </w:rPr>
        <w:t>Implementation and Evaluation</w:t>
      </w:r>
    </w:p>
    <w:p w14:paraId="14089560" w14:textId="77777777" w:rsidR="00EB1FD7" w:rsidRDefault="00AF7390" w:rsidP="009118F0">
      <w:pPr>
        <w:pStyle w:val="Heading3"/>
        <w:numPr>
          <w:ilvl w:val="1"/>
          <w:numId w:val="25"/>
        </w:numPr>
        <w:spacing w:before="0" w:after="0" w:line="240" w:lineRule="auto"/>
        <w:rPr>
          <w:rFonts w:eastAsiaTheme="minorHAnsi" w:cs="Calibri"/>
          <w:b w:val="0"/>
          <w:color w:val="auto"/>
          <w:sz w:val="24"/>
          <w:szCs w:val="22"/>
          <w14:ligatures w14:val="standardContextual"/>
        </w:rPr>
      </w:pPr>
      <w:r w:rsidRPr="00AF7390">
        <w:rPr>
          <w:rFonts w:eastAsiaTheme="minorHAnsi" w:cs="Calibri"/>
          <w:b w:val="0"/>
          <w:color w:val="auto"/>
          <w:sz w:val="24"/>
          <w:szCs w:val="22"/>
          <w14:ligatures w14:val="standardContextual"/>
        </w:rPr>
        <w:t>Evaluates and advises on project proposals, using appropriate research and evidence to support the development of advice.</w:t>
      </w:r>
    </w:p>
    <w:p w14:paraId="39D48455" w14:textId="77777777" w:rsidR="00623446" w:rsidRPr="000B5137" w:rsidRDefault="00623446" w:rsidP="006330C6">
      <w:pPr>
        <w:pStyle w:val="ListParagraph"/>
        <w:numPr>
          <w:ilvl w:val="1"/>
          <w:numId w:val="25"/>
        </w:numPr>
        <w:spacing w:after="0"/>
        <w:rPr>
          <w:rFonts w:eastAsia="Times New Roman"/>
          <w:lang w:eastAsia="zh-CN" w:bidi="th-TH"/>
        </w:rPr>
      </w:pPr>
      <w:r>
        <w:rPr>
          <w:rFonts w:eastAsia="Times New Roman" w:cs="Arial"/>
          <w:lang w:eastAsia="zh-CN" w:bidi="th-TH"/>
        </w:rPr>
        <w:t xml:space="preserve">Conducts </w:t>
      </w:r>
      <w:r w:rsidRPr="009306DB">
        <w:rPr>
          <w:rFonts w:eastAsia="Times New Roman" w:cs="Arial"/>
          <w:lang w:eastAsia="zh-CN" w:bidi="th-TH"/>
        </w:rPr>
        <w:t>ongoing environmental scanning, including analysis and</w:t>
      </w:r>
      <w:r>
        <w:rPr>
          <w:rFonts w:eastAsia="Times New Roman" w:cs="Arial"/>
          <w:lang w:eastAsia="zh-CN" w:bidi="th-TH"/>
        </w:rPr>
        <w:t xml:space="preserve"> stakeholder</w:t>
      </w:r>
      <w:r w:rsidRPr="009306DB">
        <w:rPr>
          <w:rFonts w:eastAsia="Times New Roman" w:cs="Arial"/>
          <w:lang w:eastAsia="zh-CN" w:bidi="th-TH"/>
        </w:rPr>
        <w:t xml:space="preserve"> consultation, to evaluate effectiveness and performance, and recommend</w:t>
      </w:r>
      <w:r>
        <w:rPr>
          <w:rFonts w:eastAsia="Times New Roman" w:cs="Arial"/>
          <w:lang w:eastAsia="zh-CN" w:bidi="th-TH"/>
        </w:rPr>
        <w:t>ed</w:t>
      </w:r>
      <w:r w:rsidRPr="009306DB">
        <w:rPr>
          <w:rFonts w:eastAsia="Times New Roman" w:cs="Arial"/>
          <w:lang w:eastAsia="zh-CN" w:bidi="th-TH"/>
        </w:rPr>
        <w:t xml:space="preserve"> action</w:t>
      </w:r>
      <w:r>
        <w:rPr>
          <w:rFonts w:eastAsia="Times New Roman" w:cs="Arial"/>
          <w:lang w:eastAsia="zh-CN" w:bidi="th-TH"/>
        </w:rPr>
        <w:t>s</w:t>
      </w:r>
      <w:r w:rsidRPr="009306DB">
        <w:rPr>
          <w:rFonts w:eastAsia="Times New Roman" w:cs="Arial"/>
          <w:lang w:eastAsia="zh-CN" w:bidi="th-TH"/>
        </w:rPr>
        <w:t xml:space="preserve">. </w:t>
      </w:r>
    </w:p>
    <w:p w14:paraId="692023D4" w14:textId="77777777" w:rsidR="00623446" w:rsidRDefault="00623446" w:rsidP="00623446">
      <w:pPr>
        <w:pStyle w:val="ListParagraph"/>
        <w:numPr>
          <w:ilvl w:val="0"/>
          <w:numId w:val="30"/>
        </w:numPr>
        <w:spacing w:after="0"/>
        <w:rPr>
          <w:rFonts w:ascii="Times New Roman" w:eastAsia="Times New Roman" w:hAnsi="Times New Roman" w:cs="Times New Roman"/>
          <w:color w:val="auto"/>
          <w:lang w:eastAsia="zh-CN" w:bidi="th-TH"/>
        </w:rPr>
      </w:pPr>
      <w:r>
        <w:rPr>
          <w:rFonts w:eastAsia="Times New Roman"/>
          <w:lang w:eastAsia="zh-CN" w:bidi="th-TH"/>
        </w:rPr>
        <w:t>Collaborates</w:t>
      </w:r>
      <w:r w:rsidRPr="009306DB">
        <w:rPr>
          <w:rFonts w:eastAsia="Times New Roman"/>
          <w:lang w:eastAsia="zh-CN" w:bidi="th-TH"/>
        </w:rPr>
        <w:t xml:space="preserve"> with key stakeholders to </w:t>
      </w:r>
      <w:r>
        <w:rPr>
          <w:rFonts w:eastAsia="Times New Roman"/>
          <w:lang w:eastAsia="zh-CN" w:bidi="th-TH"/>
        </w:rPr>
        <w:t xml:space="preserve">enhance </w:t>
      </w:r>
      <w:r w:rsidRPr="009306DB">
        <w:rPr>
          <w:rFonts w:eastAsia="Times New Roman"/>
          <w:lang w:eastAsia="zh-CN" w:bidi="th-TH"/>
        </w:rPr>
        <w:t xml:space="preserve">operational practices, identify critical </w:t>
      </w:r>
      <w:r>
        <w:rPr>
          <w:rFonts w:eastAsia="Times New Roman"/>
          <w:lang w:eastAsia="zh-CN" w:bidi="th-TH"/>
        </w:rPr>
        <w:t xml:space="preserve">issues, </w:t>
      </w:r>
      <w:r w:rsidRPr="009306DB">
        <w:rPr>
          <w:rFonts w:eastAsia="Times New Roman"/>
          <w:lang w:eastAsia="zh-CN" w:bidi="th-TH"/>
        </w:rPr>
        <w:t>and resolv</w:t>
      </w:r>
      <w:r>
        <w:rPr>
          <w:rFonts w:eastAsia="Times New Roman"/>
          <w:lang w:eastAsia="zh-CN" w:bidi="th-TH"/>
        </w:rPr>
        <w:t>e</w:t>
      </w:r>
      <w:r w:rsidRPr="009306DB">
        <w:rPr>
          <w:rFonts w:eastAsia="Times New Roman"/>
          <w:lang w:eastAsia="zh-CN" w:bidi="th-TH"/>
        </w:rPr>
        <w:t xml:space="preserve"> problems effectively. </w:t>
      </w:r>
    </w:p>
    <w:p w14:paraId="76B09C0D" w14:textId="45BA8023" w:rsidR="00CC1073" w:rsidRPr="00C9513A" w:rsidRDefault="00CC1073" w:rsidP="00635AF7">
      <w:pPr>
        <w:pStyle w:val="Heading3"/>
        <w:spacing w:after="0"/>
        <w:ind w:left="360"/>
        <w:rPr>
          <w:rFonts w:cs="Arial"/>
          <w:color w:val="auto"/>
          <w:sz w:val="24"/>
        </w:rPr>
      </w:pPr>
      <w:r w:rsidRPr="00C9513A">
        <w:rPr>
          <w:rFonts w:cs="Arial"/>
          <w:color w:val="auto"/>
          <w:sz w:val="24"/>
        </w:rPr>
        <w:t xml:space="preserve">Communication and Engagement </w:t>
      </w:r>
    </w:p>
    <w:p w14:paraId="2E8A6775" w14:textId="13803D1F" w:rsidR="00E04EAF" w:rsidRPr="00E04EAF" w:rsidRDefault="00E04EAF" w:rsidP="009118F0">
      <w:pPr>
        <w:pStyle w:val="Heading3"/>
        <w:numPr>
          <w:ilvl w:val="1"/>
          <w:numId w:val="26"/>
        </w:numPr>
        <w:spacing w:before="0" w:after="0" w:line="240" w:lineRule="auto"/>
        <w:rPr>
          <w:rFonts w:eastAsiaTheme="minorHAnsi" w:cs="Calibri"/>
          <w:b w:val="0"/>
          <w:color w:val="auto"/>
          <w:sz w:val="24"/>
          <w:szCs w:val="22"/>
          <w14:ligatures w14:val="standardContextual"/>
        </w:rPr>
      </w:pPr>
      <w:bookmarkStart w:id="2" w:name="_Hlk166590891"/>
      <w:r w:rsidRPr="00E04EAF">
        <w:rPr>
          <w:rFonts w:eastAsiaTheme="minorHAnsi" w:cs="Calibri"/>
          <w:b w:val="0"/>
          <w:color w:val="auto"/>
          <w:sz w:val="24"/>
          <w:szCs w:val="22"/>
          <w14:ligatures w14:val="standardContextual"/>
        </w:rPr>
        <w:t>Builds productive working relationships across the Department</w:t>
      </w:r>
      <w:r w:rsidR="00623446">
        <w:rPr>
          <w:rFonts w:eastAsiaTheme="minorHAnsi" w:cs="Calibri"/>
          <w:b w:val="0"/>
          <w:color w:val="auto"/>
          <w:sz w:val="24"/>
          <w:szCs w:val="22"/>
          <w14:ligatures w14:val="standardContextual"/>
        </w:rPr>
        <w:t xml:space="preserve">, </w:t>
      </w:r>
      <w:r w:rsidRPr="00E04EAF">
        <w:rPr>
          <w:rFonts w:eastAsiaTheme="minorHAnsi" w:cs="Calibri"/>
          <w:b w:val="0"/>
          <w:color w:val="auto"/>
          <w:sz w:val="24"/>
          <w:szCs w:val="22"/>
          <w14:ligatures w14:val="standardContextual"/>
        </w:rPr>
        <w:t xml:space="preserve">Ministerial Offices, other </w:t>
      </w:r>
      <w:r w:rsidR="00623446">
        <w:rPr>
          <w:rFonts w:eastAsiaTheme="minorHAnsi" w:cs="Calibri"/>
          <w:b w:val="0"/>
          <w:color w:val="auto"/>
          <w:sz w:val="24"/>
          <w:szCs w:val="22"/>
          <w14:ligatures w14:val="standardContextual"/>
        </w:rPr>
        <w:t>g</w:t>
      </w:r>
      <w:r w:rsidRPr="00E04EAF">
        <w:rPr>
          <w:rFonts w:eastAsiaTheme="minorHAnsi" w:cs="Calibri"/>
          <w:b w:val="0"/>
          <w:color w:val="auto"/>
          <w:sz w:val="24"/>
          <w:szCs w:val="22"/>
          <w14:ligatures w14:val="standardContextual"/>
        </w:rPr>
        <w:t>overnment agencies, and external stakeholders, including industry and non-government organisations.</w:t>
      </w:r>
    </w:p>
    <w:p w14:paraId="0EAFBDD6" w14:textId="77777777" w:rsidR="00E04EAF" w:rsidRPr="00E04EAF" w:rsidRDefault="00E04EAF" w:rsidP="009118F0">
      <w:pPr>
        <w:pStyle w:val="Heading3"/>
        <w:numPr>
          <w:ilvl w:val="1"/>
          <w:numId w:val="26"/>
        </w:numPr>
        <w:spacing w:before="0" w:after="0" w:line="240" w:lineRule="auto"/>
        <w:rPr>
          <w:rFonts w:eastAsiaTheme="minorHAnsi" w:cs="Calibri"/>
          <w:b w:val="0"/>
          <w:color w:val="auto"/>
          <w:sz w:val="24"/>
          <w:szCs w:val="22"/>
          <w14:ligatures w14:val="standardContextual"/>
        </w:rPr>
      </w:pPr>
      <w:r w:rsidRPr="00E04EAF">
        <w:rPr>
          <w:rFonts w:eastAsiaTheme="minorHAnsi" w:cs="Calibri"/>
          <w:b w:val="0"/>
          <w:color w:val="auto"/>
          <w:sz w:val="24"/>
          <w:szCs w:val="22"/>
          <w14:ligatures w14:val="standardContextual"/>
        </w:rPr>
        <w:t>Coordinates stakeholder engagement across relevant portfolio and policy areas.</w:t>
      </w:r>
    </w:p>
    <w:p w14:paraId="5283EEEF" w14:textId="2EAB68C3" w:rsidR="009118F0" w:rsidRPr="009118F0" w:rsidRDefault="00E04EAF" w:rsidP="009118F0">
      <w:pPr>
        <w:pStyle w:val="Heading3"/>
        <w:numPr>
          <w:ilvl w:val="1"/>
          <w:numId w:val="26"/>
        </w:numPr>
        <w:spacing w:before="0" w:after="0" w:line="240" w:lineRule="auto"/>
        <w:rPr>
          <w:b w:val="0"/>
          <w:bCs/>
          <w:sz w:val="24"/>
        </w:rPr>
      </w:pPr>
      <w:r w:rsidRPr="00E04EAF">
        <w:rPr>
          <w:rFonts w:eastAsiaTheme="minorHAnsi" w:cs="Calibri"/>
          <w:b w:val="0"/>
          <w:color w:val="auto"/>
          <w:sz w:val="24"/>
          <w:szCs w:val="22"/>
          <w14:ligatures w14:val="standardContextual"/>
        </w:rPr>
        <w:t xml:space="preserve">Develops resources to inform briefings, considering potential risks and impacts on key stakeholders, including the community, </w:t>
      </w:r>
      <w:r w:rsidR="00623446">
        <w:rPr>
          <w:rFonts w:eastAsiaTheme="minorHAnsi" w:cs="Calibri"/>
          <w:b w:val="0"/>
          <w:color w:val="auto"/>
          <w:sz w:val="24"/>
          <w:szCs w:val="22"/>
          <w14:ligatures w14:val="standardContextual"/>
        </w:rPr>
        <w:t xml:space="preserve">state government </w:t>
      </w:r>
      <w:r w:rsidRPr="00E04EAF">
        <w:rPr>
          <w:rFonts w:eastAsiaTheme="minorHAnsi" w:cs="Calibri"/>
          <w:b w:val="0"/>
          <w:color w:val="auto"/>
          <w:sz w:val="24"/>
          <w:szCs w:val="22"/>
          <w14:ligatures w14:val="standardContextual"/>
        </w:rPr>
        <w:t xml:space="preserve">agencies, and </w:t>
      </w:r>
      <w:r w:rsidR="00623446">
        <w:rPr>
          <w:rFonts w:eastAsiaTheme="minorHAnsi" w:cs="Calibri"/>
          <w:b w:val="0"/>
          <w:color w:val="auto"/>
          <w:sz w:val="24"/>
          <w:szCs w:val="22"/>
          <w14:ligatures w14:val="standardContextual"/>
        </w:rPr>
        <w:t>whole-of-g</w:t>
      </w:r>
      <w:r w:rsidRPr="00E04EAF">
        <w:rPr>
          <w:rFonts w:eastAsiaTheme="minorHAnsi" w:cs="Calibri"/>
          <w:b w:val="0"/>
          <w:color w:val="auto"/>
          <w:sz w:val="24"/>
          <w:szCs w:val="22"/>
          <w14:ligatures w14:val="standardContextual"/>
        </w:rPr>
        <w:t>overnment</w:t>
      </w:r>
      <w:r w:rsidR="00623446">
        <w:rPr>
          <w:rFonts w:eastAsiaTheme="minorHAnsi" w:cs="Calibri"/>
          <w:b w:val="0"/>
          <w:color w:val="auto"/>
          <w:sz w:val="24"/>
          <w:szCs w:val="22"/>
          <w14:ligatures w14:val="standardContextual"/>
        </w:rPr>
        <w:t>.</w:t>
      </w:r>
    </w:p>
    <w:p w14:paraId="5783818A" w14:textId="7BB54DB7" w:rsidR="00635AF7" w:rsidRPr="00635AF7" w:rsidRDefault="00623446" w:rsidP="00FE621C">
      <w:pPr>
        <w:pStyle w:val="Heading3"/>
        <w:numPr>
          <w:ilvl w:val="1"/>
          <w:numId w:val="26"/>
        </w:numPr>
        <w:spacing w:before="0" w:after="0" w:line="240" w:lineRule="auto"/>
      </w:pPr>
      <w:r>
        <w:rPr>
          <w:rFonts w:cs="Calibri"/>
          <w:b w:val="0"/>
          <w:bCs/>
          <w:sz w:val="24"/>
          <w14:ligatures w14:val="standardContextual"/>
        </w:rPr>
        <w:t xml:space="preserve">Recognises audience </w:t>
      </w:r>
      <w:r w:rsidR="00E04EAF" w:rsidRPr="00C365BF">
        <w:rPr>
          <w:rFonts w:cs="Calibri"/>
          <w:b w:val="0"/>
          <w:bCs/>
          <w:sz w:val="24"/>
          <w14:ligatures w14:val="standardContextual"/>
        </w:rPr>
        <w:t>sensitivities and diversity</w:t>
      </w:r>
      <w:r>
        <w:rPr>
          <w:rFonts w:cs="Calibri"/>
          <w:b w:val="0"/>
          <w:bCs/>
          <w:sz w:val="24"/>
          <w14:ligatures w14:val="standardContextual"/>
        </w:rPr>
        <w:t xml:space="preserve">, </w:t>
      </w:r>
      <w:r w:rsidR="00E04EAF" w:rsidRPr="00C365BF">
        <w:rPr>
          <w:rFonts w:cs="Calibri"/>
          <w:b w:val="0"/>
          <w:bCs/>
          <w:sz w:val="24"/>
          <w14:ligatures w14:val="standardContextual"/>
        </w:rPr>
        <w:t>and tailors communication</w:t>
      </w:r>
      <w:r>
        <w:rPr>
          <w:rFonts w:cs="Calibri"/>
          <w:b w:val="0"/>
          <w:bCs/>
          <w:sz w:val="24"/>
          <w14:ligatures w14:val="standardContextual"/>
        </w:rPr>
        <w:t>s</w:t>
      </w:r>
      <w:r w:rsidR="00E04EAF" w:rsidRPr="00C365BF">
        <w:rPr>
          <w:rFonts w:cs="Calibri"/>
          <w:b w:val="0"/>
          <w:bCs/>
          <w:sz w:val="24"/>
          <w14:ligatures w14:val="standardContextual"/>
        </w:rPr>
        <w:t xml:space="preserve"> appropriately.</w:t>
      </w:r>
      <w:bookmarkEnd w:id="2"/>
      <w:r w:rsidR="00FE621C">
        <w:rPr>
          <w:rFonts w:cs="Calibri"/>
          <w:b w:val="0"/>
          <w:bCs/>
          <w:sz w:val="24"/>
          <w14:ligatures w14:val="standardContextual"/>
        </w:rPr>
        <w:br/>
      </w:r>
    </w:p>
    <w:p w14:paraId="32AF7670" w14:textId="4ACD268D" w:rsidR="00756536" w:rsidRPr="00070651" w:rsidRDefault="0031241F" w:rsidP="00D1144C">
      <w:pPr>
        <w:pStyle w:val="Heading2"/>
        <w:spacing w:before="0" w:after="0"/>
        <w:rPr>
          <w:sz w:val="24"/>
          <w:szCs w:val="24"/>
        </w:rPr>
      </w:pPr>
      <w:r>
        <w:rPr>
          <w:sz w:val="24"/>
          <w:szCs w:val="24"/>
        </w:rPr>
        <w:t>Corporate</w:t>
      </w:r>
      <w:r w:rsidR="004A4EC3" w:rsidRPr="00070651">
        <w:rPr>
          <w:sz w:val="24"/>
          <w:szCs w:val="24"/>
        </w:rPr>
        <w:t xml:space="preserve"> </w:t>
      </w:r>
      <w:r w:rsidR="00756536" w:rsidRPr="00070651">
        <w:rPr>
          <w:sz w:val="24"/>
          <w:szCs w:val="24"/>
        </w:rPr>
        <w:t>Responsibilities</w:t>
      </w:r>
    </w:p>
    <w:p w14:paraId="39F256CE" w14:textId="47FA87CD" w:rsidR="00756536" w:rsidRPr="00C4611F" w:rsidRDefault="00756536" w:rsidP="00EB6E2E">
      <w:pPr>
        <w:pStyle w:val="ListParagraph"/>
        <w:numPr>
          <w:ilvl w:val="0"/>
          <w:numId w:val="22"/>
        </w:numPr>
        <w:spacing w:after="0"/>
      </w:pPr>
      <w:r w:rsidRPr="00C4611F">
        <w:t>Exhibits accountability, professional integrity and respect consistent with DPC Values, the Code of Conduct, and the public sector Code of Ethics.</w:t>
      </w:r>
    </w:p>
    <w:p w14:paraId="3F2F3D05" w14:textId="3B0A4EB6" w:rsidR="00C4611F" w:rsidRPr="00C4611F" w:rsidRDefault="00BA47FD" w:rsidP="00EB6E2E">
      <w:pPr>
        <w:pStyle w:val="ListParagraph"/>
        <w:numPr>
          <w:ilvl w:val="0"/>
          <w:numId w:val="22"/>
        </w:numPr>
        <w:spacing w:after="0"/>
        <w:rPr>
          <w:rStyle w:val="normaltextrun"/>
          <w:rFonts w:cs="Arial"/>
          <w:color w:val="auto"/>
          <w:szCs w:val="24"/>
          <w14:ligatures w14:val="none"/>
        </w:rPr>
      </w:pPr>
      <w:r w:rsidRPr="00C4611F">
        <w:rPr>
          <w:rStyle w:val="normaltextrun"/>
          <w:rFonts w:cs="Arial"/>
          <w:color w:val="000000"/>
          <w:shd w:val="clear" w:color="auto" w:fill="FFFFFF"/>
        </w:rPr>
        <w:t>Takes reasonable care to protect your own safety and health at work, and that of others by co-operating with the safety and health policies and procedures of the Department and complying with all provisions of the Work Health and Safety Act 2020</w:t>
      </w:r>
    </w:p>
    <w:p w14:paraId="2AE2ABB2" w14:textId="0900280B" w:rsidR="00FC5F19" w:rsidRDefault="00EA07B4" w:rsidP="00FC5F19">
      <w:pPr>
        <w:pStyle w:val="ListParagraph"/>
        <w:numPr>
          <w:ilvl w:val="0"/>
          <w:numId w:val="22"/>
        </w:numPr>
        <w:spacing w:after="0"/>
      </w:pPr>
      <w:r w:rsidRPr="00C4611F">
        <w:t>Undertakes other duties as required.</w:t>
      </w:r>
    </w:p>
    <w:p w14:paraId="139E55EA" w14:textId="77777777" w:rsidR="004506A9" w:rsidRDefault="004506A9" w:rsidP="004506A9">
      <w:pPr>
        <w:spacing w:after="0"/>
      </w:pPr>
    </w:p>
    <w:p w14:paraId="0B7360E6" w14:textId="77777777" w:rsidR="004506A9" w:rsidRDefault="004506A9" w:rsidP="004506A9">
      <w:r w:rsidRPr="00E97402">
        <w:rPr>
          <w:rFonts w:eastAsia="Arial"/>
          <w:b/>
          <w:bCs/>
          <w:color w:val="CC5733"/>
        </w:rPr>
        <w:t>Building Leadership Impact </w:t>
      </w:r>
    </w:p>
    <w:p w14:paraId="53E935E7" w14:textId="77777777" w:rsidR="00A94515" w:rsidRPr="00A94515" w:rsidRDefault="00A94515" w:rsidP="00A94515">
      <w:pPr>
        <w:widowControl w:val="0"/>
        <w:tabs>
          <w:tab w:val="left" w:pos="445"/>
        </w:tabs>
        <w:autoSpaceDE w:val="0"/>
        <w:autoSpaceDN w:val="0"/>
        <w:spacing w:after="0" w:line="240" w:lineRule="auto"/>
        <w:jc w:val="both"/>
        <w:rPr>
          <w:rFonts w:eastAsia="Calibri"/>
        </w:rPr>
      </w:pPr>
      <w:bookmarkStart w:id="3" w:name="_Hlk206165188"/>
      <w:r w:rsidRPr="00A94515">
        <w:rPr>
          <w:rFonts w:eastAsia="Calibri"/>
        </w:rPr>
        <w:t xml:space="preserve">We consider all our people are leaders and aim to build the impact of their leadership in our important work for the sector and community. As such we expect all our people to adopt the expected behaviours and associated mindsets outlined in and described fully in </w:t>
      </w:r>
      <w:hyperlink r:id="rId11" w:history="1">
        <w:r w:rsidRPr="00A94515">
          <w:rPr>
            <w:rStyle w:val="Hyperlink"/>
            <w:rFonts w:eastAsia="Calibri"/>
          </w:rPr>
          <w:t>Leadership Expectations</w:t>
        </w:r>
      </w:hyperlink>
      <w:r w:rsidRPr="00A94515">
        <w:rPr>
          <w:rFonts w:eastAsia="Calibri"/>
        </w:rPr>
        <w:t xml:space="preserve">. The expected behaviours (see below) should be demonstrated in the context of </w:t>
      </w:r>
      <w:hyperlink r:id="rId12" w:anchor="leadership-expectations" w:history="1">
        <w:r w:rsidRPr="00A94515">
          <w:rPr>
            <w:rStyle w:val="Hyperlink"/>
            <w:rFonts w:eastAsia="Calibri"/>
          </w:rPr>
          <w:t>Leading Leaders</w:t>
        </w:r>
      </w:hyperlink>
      <w:r w:rsidRPr="00A94515">
        <w:rPr>
          <w:rFonts w:eastAsia="Calibri"/>
        </w:rPr>
        <w:t xml:space="preserve"> and there are opportunities for professional development and growth.</w:t>
      </w:r>
    </w:p>
    <w:p w14:paraId="2303C3DA" w14:textId="77777777" w:rsidR="00F3601E" w:rsidRPr="00F3601E" w:rsidRDefault="00F3601E" w:rsidP="00F3601E">
      <w:pPr>
        <w:widowControl w:val="0"/>
        <w:tabs>
          <w:tab w:val="left" w:pos="445"/>
        </w:tabs>
        <w:autoSpaceDE w:val="0"/>
        <w:autoSpaceDN w:val="0"/>
        <w:spacing w:after="0" w:line="240" w:lineRule="auto"/>
        <w:jc w:val="both"/>
        <w:rPr>
          <w:rFonts w:eastAsia="Arial"/>
          <w:u w:val="single"/>
          <w:lang w:bidi="th-TH"/>
        </w:rPr>
      </w:pPr>
    </w:p>
    <w:bookmarkEnd w:id="3"/>
    <w:p w14:paraId="627D43AE"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r w:rsidRPr="00F3601E">
        <w:rPr>
          <w:rFonts w:eastAsia="Arial"/>
          <w:b/>
          <w:bCs/>
          <w:lang w:bidi="th-TH"/>
        </w:rPr>
        <w:t>Lead collectively</w:t>
      </w:r>
    </w:p>
    <w:p w14:paraId="7A9A60F8" w14:textId="77777777" w:rsidR="00F3601E" w:rsidRPr="00F3601E" w:rsidRDefault="00F3601E" w:rsidP="00F3601E">
      <w:pPr>
        <w:widowControl w:val="0"/>
        <w:tabs>
          <w:tab w:val="left" w:pos="445"/>
        </w:tabs>
        <w:autoSpaceDE w:val="0"/>
        <w:autoSpaceDN w:val="0"/>
        <w:spacing w:after="0" w:line="240" w:lineRule="auto"/>
        <w:jc w:val="both"/>
        <w:rPr>
          <w:rFonts w:eastAsia="Arial"/>
          <w:lang w:bidi="th-TH"/>
        </w:rPr>
      </w:pPr>
      <w:r w:rsidRPr="00F3601E">
        <w:rPr>
          <w:rFonts w:eastAsia="Arial"/>
          <w:lang w:bidi="th-TH"/>
        </w:rPr>
        <w:t>You understand how your work fits within the public sector and recognise your role in delivering value for the future of Western Australians.</w:t>
      </w:r>
    </w:p>
    <w:p w14:paraId="0F87067A"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p>
    <w:p w14:paraId="4A103DE0"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r w:rsidRPr="00F3601E">
        <w:rPr>
          <w:rFonts w:eastAsia="Arial"/>
          <w:b/>
          <w:bCs/>
          <w:lang w:bidi="th-TH"/>
        </w:rPr>
        <w:t>Think through complexity</w:t>
      </w:r>
    </w:p>
    <w:p w14:paraId="6C22A61F" w14:textId="77777777" w:rsidR="00F3601E" w:rsidRPr="00F3601E" w:rsidRDefault="00F3601E" w:rsidP="00F3601E">
      <w:pPr>
        <w:widowControl w:val="0"/>
        <w:tabs>
          <w:tab w:val="left" w:pos="445"/>
        </w:tabs>
        <w:autoSpaceDE w:val="0"/>
        <w:autoSpaceDN w:val="0"/>
        <w:spacing w:after="0" w:line="240" w:lineRule="auto"/>
        <w:jc w:val="both"/>
        <w:rPr>
          <w:rFonts w:eastAsia="Arial"/>
          <w:lang w:bidi="th-TH"/>
        </w:rPr>
      </w:pPr>
      <w:r w:rsidRPr="00F3601E">
        <w:rPr>
          <w:rFonts w:eastAsia="Arial"/>
          <w:lang w:bidi="th-TH"/>
        </w:rPr>
        <w:t xml:space="preserve">You know where to find relevant information and use a commonsense approach to research and analysis making evidence-based recommendations. </w:t>
      </w:r>
    </w:p>
    <w:p w14:paraId="084BD4BF"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p>
    <w:p w14:paraId="602D6300"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r w:rsidRPr="00F3601E">
        <w:rPr>
          <w:rFonts w:eastAsia="Arial"/>
          <w:b/>
          <w:bCs/>
          <w:lang w:bidi="th-TH"/>
        </w:rPr>
        <w:lastRenderedPageBreak/>
        <w:t>Dynamically sense the environment</w:t>
      </w:r>
    </w:p>
    <w:p w14:paraId="483BD902" w14:textId="77777777" w:rsidR="00F3601E" w:rsidRPr="00F3601E" w:rsidRDefault="00F3601E" w:rsidP="00F3601E">
      <w:pPr>
        <w:widowControl w:val="0"/>
        <w:tabs>
          <w:tab w:val="left" w:pos="445"/>
        </w:tabs>
        <w:autoSpaceDE w:val="0"/>
        <w:autoSpaceDN w:val="0"/>
        <w:spacing w:after="0" w:line="240" w:lineRule="auto"/>
        <w:jc w:val="both"/>
        <w:rPr>
          <w:rFonts w:eastAsia="Arial"/>
          <w:lang w:bidi="th-TH"/>
        </w:rPr>
      </w:pPr>
      <w:r w:rsidRPr="00F3601E">
        <w:rPr>
          <w:rFonts w:eastAsia="Arial"/>
          <w:lang w:bidi="th-TH"/>
        </w:rPr>
        <w:t>You seek to understand expectations and issues by listening actively and asking clarifying questions.</w:t>
      </w:r>
    </w:p>
    <w:p w14:paraId="3B00EBAE"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p>
    <w:p w14:paraId="2D5E56C4"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r w:rsidRPr="00F3601E">
        <w:rPr>
          <w:rFonts w:eastAsia="Arial"/>
          <w:b/>
          <w:bCs/>
          <w:lang w:bidi="th-TH"/>
        </w:rPr>
        <w:t>Deliver on high leverage areas</w:t>
      </w:r>
    </w:p>
    <w:p w14:paraId="17336DE7" w14:textId="77777777" w:rsidR="00F3601E" w:rsidRPr="00F3601E" w:rsidRDefault="00F3601E" w:rsidP="00F3601E">
      <w:pPr>
        <w:widowControl w:val="0"/>
        <w:tabs>
          <w:tab w:val="left" w:pos="445"/>
        </w:tabs>
        <w:autoSpaceDE w:val="0"/>
        <w:autoSpaceDN w:val="0"/>
        <w:spacing w:after="0" w:line="240" w:lineRule="auto"/>
        <w:jc w:val="both"/>
        <w:rPr>
          <w:rFonts w:eastAsia="Arial"/>
          <w:lang w:bidi="th-TH"/>
        </w:rPr>
      </w:pPr>
      <w:r w:rsidRPr="00F3601E">
        <w:rPr>
          <w:rFonts w:eastAsia="Arial"/>
          <w:lang w:bidi="th-TH"/>
        </w:rPr>
        <w:t>You pursue with tenacity the high-leverage priorities that are essential to your work and to the agency.</w:t>
      </w:r>
    </w:p>
    <w:p w14:paraId="2B0C0273"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p>
    <w:p w14:paraId="06C6ACDA"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r w:rsidRPr="00F3601E">
        <w:rPr>
          <w:rFonts w:eastAsia="Arial"/>
          <w:b/>
          <w:bCs/>
          <w:lang w:bidi="th-TH"/>
        </w:rPr>
        <w:t>Build capability</w:t>
      </w:r>
    </w:p>
    <w:p w14:paraId="0EE1EE15" w14:textId="77777777" w:rsidR="00F3601E" w:rsidRPr="00F3601E" w:rsidRDefault="00F3601E" w:rsidP="00F3601E">
      <w:pPr>
        <w:widowControl w:val="0"/>
        <w:tabs>
          <w:tab w:val="left" w:pos="445"/>
        </w:tabs>
        <w:autoSpaceDE w:val="0"/>
        <w:autoSpaceDN w:val="0"/>
        <w:spacing w:after="0" w:line="240" w:lineRule="auto"/>
        <w:jc w:val="both"/>
        <w:rPr>
          <w:rFonts w:eastAsia="Arial"/>
          <w:lang w:bidi="th-TH"/>
        </w:rPr>
      </w:pPr>
      <w:r w:rsidRPr="00F3601E">
        <w:rPr>
          <w:rFonts w:eastAsia="Arial"/>
          <w:lang w:bidi="th-TH"/>
        </w:rPr>
        <w:t>You understand your role as a leader in fostering a healthy workplace across your team or work area, contributing to a positive culture across the sector.</w:t>
      </w:r>
    </w:p>
    <w:p w14:paraId="0C7748AA"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p>
    <w:p w14:paraId="572B5B9A"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r w:rsidRPr="00F3601E">
        <w:rPr>
          <w:rFonts w:eastAsia="Arial"/>
          <w:b/>
          <w:bCs/>
          <w:lang w:bidi="th-TH"/>
        </w:rPr>
        <w:t>Embody the spirit of public service</w:t>
      </w:r>
    </w:p>
    <w:p w14:paraId="3566057A" w14:textId="77777777" w:rsidR="00F3601E" w:rsidRPr="00F3601E" w:rsidRDefault="00F3601E" w:rsidP="00F3601E">
      <w:pPr>
        <w:widowControl w:val="0"/>
        <w:tabs>
          <w:tab w:val="left" w:pos="445"/>
        </w:tabs>
        <w:autoSpaceDE w:val="0"/>
        <w:autoSpaceDN w:val="0"/>
        <w:spacing w:after="0" w:line="240" w:lineRule="auto"/>
        <w:jc w:val="both"/>
        <w:rPr>
          <w:rFonts w:eastAsia="Arial"/>
          <w:lang w:bidi="th-TH"/>
        </w:rPr>
      </w:pPr>
      <w:r w:rsidRPr="00F3601E">
        <w:rPr>
          <w:rFonts w:eastAsia="Arial"/>
          <w:lang w:bidi="th-TH"/>
        </w:rPr>
        <w:t>You ensure your work practices and those of your team or work area align with the policies and procedures of your agency.</w:t>
      </w:r>
    </w:p>
    <w:p w14:paraId="25ECEDB1"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p>
    <w:p w14:paraId="0D676703" w14:textId="77777777" w:rsidR="00F3601E" w:rsidRPr="00F3601E" w:rsidRDefault="00F3601E" w:rsidP="00F3601E">
      <w:pPr>
        <w:widowControl w:val="0"/>
        <w:tabs>
          <w:tab w:val="left" w:pos="445"/>
        </w:tabs>
        <w:autoSpaceDE w:val="0"/>
        <w:autoSpaceDN w:val="0"/>
        <w:spacing w:after="0" w:line="240" w:lineRule="auto"/>
        <w:jc w:val="both"/>
        <w:rPr>
          <w:rFonts w:eastAsia="Arial"/>
          <w:b/>
          <w:bCs/>
          <w:lang w:bidi="th-TH"/>
        </w:rPr>
      </w:pPr>
      <w:r w:rsidRPr="00F3601E">
        <w:rPr>
          <w:rFonts w:eastAsia="Arial"/>
          <w:b/>
          <w:bCs/>
          <w:lang w:bidi="th-TH"/>
        </w:rPr>
        <w:t>Lead adaptively</w:t>
      </w:r>
    </w:p>
    <w:p w14:paraId="52E78B0C" w14:textId="77777777" w:rsidR="00F3601E" w:rsidRPr="00F3601E" w:rsidRDefault="00F3601E" w:rsidP="00F3601E">
      <w:pPr>
        <w:widowControl w:val="0"/>
        <w:tabs>
          <w:tab w:val="left" w:pos="445"/>
        </w:tabs>
        <w:autoSpaceDE w:val="0"/>
        <w:autoSpaceDN w:val="0"/>
        <w:spacing w:after="0" w:line="240" w:lineRule="auto"/>
        <w:jc w:val="both"/>
        <w:rPr>
          <w:rFonts w:eastAsia="Arial"/>
          <w:lang w:bidi="th-TH"/>
        </w:rPr>
      </w:pPr>
      <w:r w:rsidRPr="00F3601E">
        <w:rPr>
          <w:rFonts w:eastAsia="Arial"/>
          <w:lang w:bidi="th-TH"/>
        </w:rPr>
        <w:t xml:space="preserve">You take responsibility and accountability for your own development pathway, seeking guidance when required to identify appropriate development goals and plans. </w:t>
      </w:r>
    </w:p>
    <w:p w14:paraId="53311947" w14:textId="478BCAAD" w:rsidR="00B646FB" w:rsidRPr="00070651" w:rsidRDefault="00756536" w:rsidP="00C47631">
      <w:pPr>
        <w:pStyle w:val="Heading2"/>
        <w:rPr>
          <w:sz w:val="24"/>
          <w:szCs w:val="24"/>
        </w:rPr>
      </w:pPr>
      <w:r w:rsidRPr="00070651">
        <w:rPr>
          <w:sz w:val="24"/>
          <w:szCs w:val="24"/>
        </w:rPr>
        <w:t xml:space="preserve">Work-Related </w:t>
      </w:r>
      <w:r w:rsidR="0068201A" w:rsidRPr="00070651">
        <w:rPr>
          <w:sz w:val="24"/>
          <w:szCs w:val="24"/>
        </w:rPr>
        <w:t>Capabilities</w:t>
      </w:r>
      <w:r w:rsidR="008A3F8E" w:rsidRPr="00070651">
        <w:rPr>
          <w:sz w:val="24"/>
          <w:szCs w:val="24"/>
        </w:rPr>
        <w:t xml:space="preserve"> (</w:t>
      </w:r>
      <w:r w:rsidR="003522C2">
        <w:rPr>
          <w:sz w:val="24"/>
          <w:szCs w:val="24"/>
        </w:rPr>
        <w:t xml:space="preserve">the </w:t>
      </w:r>
      <w:r w:rsidR="00394896">
        <w:rPr>
          <w:sz w:val="24"/>
          <w:szCs w:val="24"/>
        </w:rPr>
        <w:t>s</w:t>
      </w:r>
      <w:r w:rsidR="008A3F8E" w:rsidRPr="00070651">
        <w:rPr>
          <w:sz w:val="24"/>
          <w:szCs w:val="24"/>
        </w:rPr>
        <w:t xml:space="preserve">election </w:t>
      </w:r>
      <w:r w:rsidR="00394896">
        <w:rPr>
          <w:sz w:val="24"/>
          <w:szCs w:val="24"/>
        </w:rPr>
        <w:t>c</w:t>
      </w:r>
      <w:r w:rsidR="008A3F8E" w:rsidRPr="00070651">
        <w:rPr>
          <w:sz w:val="24"/>
          <w:szCs w:val="24"/>
        </w:rPr>
        <w:t>riteria)</w:t>
      </w:r>
    </w:p>
    <w:p w14:paraId="2164AE62" w14:textId="6AF2C6CC" w:rsidR="00021916" w:rsidRDefault="00021916" w:rsidP="00D73715">
      <w:pPr>
        <w:pStyle w:val="ListParagraph"/>
        <w:numPr>
          <w:ilvl w:val="0"/>
          <w:numId w:val="29"/>
        </w:numPr>
        <w:spacing w:after="0"/>
        <w:jc w:val="both"/>
      </w:pPr>
      <w:r>
        <w:t xml:space="preserve">Ability to think strategically and align work with departmental objectives, </w:t>
      </w:r>
      <w:r w:rsidR="00623446">
        <w:t xml:space="preserve">exercising </w:t>
      </w:r>
      <w:r>
        <w:t>sound judgment and awareness of critical issues.</w:t>
      </w:r>
    </w:p>
    <w:p w14:paraId="2E82BB65" w14:textId="7EC1132D" w:rsidR="00021916" w:rsidRDefault="00021916" w:rsidP="00D73715">
      <w:pPr>
        <w:pStyle w:val="ListParagraph"/>
        <w:numPr>
          <w:ilvl w:val="0"/>
          <w:numId w:val="29"/>
        </w:numPr>
        <w:spacing w:after="0"/>
        <w:jc w:val="both"/>
      </w:pPr>
      <w:r>
        <w:t xml:space="preserve">Proven experience </w:t>
      </w:r>
      <w:r w:rsidR="00623446">
        <w:t xml:space="preserve">in </w:t>
      </w:r>
      <w:r>
        <w:t>managing projects and achieving results, adapting plans and using resources effectively in a dynamic environment.</w:t>
      </w:r>
    </w:p>
    <w:p w14:paraId="685BEAB4" w14:textId="7EC17F09" w:rsidR="00021916" w:rsidRDefault="00021916" w:rsidP="00D73715">
      <w:pPr>
        <w:pStyle w:val="ListParagraph"/>
        <w:numPr>
          <w:ilvl w:val="0"/>
          <w:numId w:val="29"/>
        </w:numPr>
        <w:spacing w:after="0"/>
        <w:jc w:val="both"/>
      </w:pPr>
      <w:r>
        <w:t xml:space="preserve">Strong stakeholder engagement and collaboration skills to build productive relationships and </w:t>
      </w:r>
      <w:r w:rsidR="00623446">
        <w:t>promote</w:t>
      </w:r>
      <w:r>
        <w:t xml:space="preserve"> knowledge sharing.</w:t>
      </w:r>
    </w:p>
    <w:p w14:paraId="26768CCB" w14:textId="60337115" w:rsidR="007055DF" w:rsidRDefault="00021916" w:rsidP="00D73715">
      <w:pPr>
        <w:pStyle w:val="ListParagraph"/>
        <w:numPr>
          <w:ilvl w:val="0"/>
          <w:numId w:val="29"/>
        </w:numPr>
        <w:spacing w:after="0"/>
        <w:jc w:val="both"/>
      </w:pPr>
      <w:r>
        <w:t xml:space="preserve">Excellent communication and influencing skills, tailoring messages </w:t>
      </w:r>
      <w:r w:rsidR="00623446">
        <w:t>for</w:t>
      </w:r>
      <w:r>
        <w:t xml:space="preserve"> diverse audiences and negotiating persuasively to achieve outcomes.</w:t>
      </w:r>
    </w:p>
    <w:p w14:paraId="6E3F0553" w14:textId="6ECCD70C" w:rsidR="00863938" w:rsidRPr="00863938" w:rsidRDefault="00863938" w:rsidP="00863938">
      <w:pPr>
        <w:pStyle w:val="Heading2"/>
        <w:rPr>
          <w:rFonts w:cs="Arial"/>
          <w:sz w:val="24"/>
          <w:szCs w:val="22"/>
        </w:rPr>
      </w:pPr>
      <w:r w:rsidRPr="00E179A6">
        <w:rPr>
          <w:rFonts w:cs="Arial"/>
          <w:sz w:val="24"/>
          <w:szCs w:val="22"/>
        </w:rPr>
        <w:t xml:space="preserve">Desirable Work-Related Requirements </w:t>
      </w:r>
    </w:p>
    <w:p w14:paraId="25CECE4C" w14:textId="77777777" w:rsidR="00A64A1A" w:rsidRPr="0035761B" w:rsidRDefault="00A64A1A" w:rsidP="00A64A1A">
      <w:pPr>
        <w:pStyle w:val="ListParagraph"/>
        <w:numPr>
          <w:ilvl w:val="0"/>
          <w:numId w:val="33"/>
        </w:numPr>
      </w:pPr>
      <w:r w:rsidRPr="00D773FB">
        <w:t xml:space="preserve">You have broad knowledge of </w:t>
      </w:r>
      <w:r>
        <w:t xml:space="preserve">the </w:t>
      </w:r>
      <w:r w:rsidRPr="00D773FB">
        <w:t>Western Australian Government</w:t>
      </w:r>
      <w:r>
        <w:t>’s</w:t>
      </w:r>
      <w:r w:rsidRPr="00D773FB">
        <w:t xml:space="preserve"> policies, priorities, and practices and how the Western Australian Government interacts with the Commonwealth, State and Territory governments. </w:t>
      </w:r>
    </w:p>
    <w:p w14:paraId="09CCFB07" w14:textId="77777777" w:rsidR="00A64A1A" w:rsidRPr="001A27C3" w:rsidRDefault="00A64A1A" w:rsidP="00A64A1A">
      <w:pPr>
        <w:pStyle w:val="ListParagraph"/>
        <w:numPr>
          <w:ilvl w:val="0"/>
          <w:numId w:val="33"/>
        </w:numPr>
        <w:rPr>
          <w:rFonts w:cs="Arial"/>
          <w:szCs w:val="24"/>
        </w:rPr>
      </w:pPr>
      <w:r w:rsidRPr="001A27C3">
        <w:rPr>
          <w:rFonts w:cs="Arial"/>
          <w:szCs w:val="24"/>
        </w:rPr>
        <w:t>You possess relevant tertiary qualifications.</w:t>
      </w:r>
    </w:p>
    <w:p w14:paraId="3545AEBC" w14:textId="77777777" w:rsidR="00EB6E2E" w:rsidRDefault="00EB6E2E" w:rsidP="00EA07B4">
      <w:pPr>
        <w:spacing w:after="120" w:line="240" w:lineRule="auto"/>
      </w:pPr>
    </w:p>
    <w:p w14:paraId="268B2915" w14:textId="537471FC" w:rsidR="00631D31" w:rsidRPr="00F4375D" w:rsidRDefault="00394896" w:rsidP="00EA07B4">
      <w:pPr>
        <w:spacing w:after="120" w:line="240" w:lineRule="auto"/>
      </w:pPr>
      <w:r w:rsidRPr="00334F42">
        <w:t xml:space="preserve">You must also be eligible to live and work in Australia indefinitely. </w:t>
      </w:r>
      <w:r w:rsidR="00631D31" w:rsidRPr="00334F42">
        <w:t xml:space="preserve">Employees engaged on fixed term appointments </w:t>
      </w:r>
      <w:r w:rsidR="00AE1B75" w:rsidRPr="00334F42">
        <w:t xml:space="preserve">need </w:t>
      </w:r>
      <w:r w:rsidR="00631D31" w:rsidRPr="00334F42">
        <w:t xml:space="preserve">a valid work visa for the duration </w:t>
      </w:r>
      <w:r w:rsidR="00631D31" w:rsidRPr="00F4375D">
        <w:t>of the</w:t>
      </w:r>
      <w:r w:rsidR="00AE1B75" w:rsidRPr="00F4375D">
        <w:t>ir</w:t>
      </w:r>
      <w:r w:rsidR="00631D31" w:rsidRPr="00F4375D">
        <w:t xml:space="preserve"> contract.</w:t>
      </w:r>
    </w:p>
    <w:p w14:paraId="1995A627" w14:textId="77777777" w:rsidR="008B2B38" w:rsidRDefault="00631D31" w:rsidP="00EA07B4">
      <w:pPr>
        <w:spacing w:after="120" w:line="240" w:lineRule="auto"/>
      </w:pPr>
      <w:r w:rsidRPr="00F4375D">
        <w:t xml:space="preserve">Appointment is </w:t>
      </w:r>
      <w:r w:rsidR="00394896" w:rsidRPr="00F4375D">
        <w:t xml:space="preserve">also </w:t>
      </w:r>
      <w:r w:rsidR="00AE1B75" w:rsidRPr="00F4375D">
        <w:t xml:space="preserve">dependent on </w:t>
      </w:r>
      <w:r w:rsidR="00394896" w:rsidRPr="00F4375D">
        <w:t xml:space="preserve">a </w:t>
      </w:r>
      <w:r w:rsidRPr="00F4375D">
        <w:t>100-point identification check and</w:t>
      </w:r>
      <w:r w:rsidR="00394896" w:rsidRPr="00F4375D">
        <w:t xml:space="preserve"> </w:t>
      </w:r>
      <w:r w:rsidRPr="00F4375D">
        <w:t>Criminal Records Screening Clearance</w:t>
      </w:r>
      <w:r w:rsidR="00394896" w:rsidRPr="00F4375D">
        <w:t>.</w:t>
      </w:r>
    </w:p>
    <w:p w14:paraId="24DC6842" w14:textId="5DD398B1" w:rsidR="008B2B38" w:rsidRPr="00DA099E" w:rsidRDefault="008B2B38" w:rsidP="00EA07B4">
      <w:pPr>
        <w:spacing w:after="120" w:line="240" w:lineRule="auto"/>
      </w:pPr>
      <w:r w:rsidRPr="00DA099E">
        <w:t>The successful candidate must be able to apply for, obtain, and maintain, a Negative Vetting (NV1) Clearance or higher.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701"/>
        <w:gridCol w:w="3119"/>
        <w:gridCol w:w="1277"/>
      </w:tblGrid>
      <w:tr w:rsidR="005A2701" w:rsidRPr="005A2701" w14:paraId="1B760A90" w14:textId="77777777" w:rsidTr="006C1C4D">
        <w:trPr>
          <w:trHeight w:val="659"/>
        </w:trPr>
        <w:tc>
          <w:tcPr>
            <w:tcW w:w="3402" w:type="dxa"/>
          </w:tcPr>
          <w:p w14:paraId="6C113641" w14:textId="77777777" w:rsidR="00F4375D" w:rsidRPr="00F4375D" w:rsidRDefault="005A2701" w:rsidP="00C47631">
            <w:pPr>
              <w:pStyle w:val="Heading3"/>
              <w:rPr>
                <w:bCs/>
                <w:color w:val="CC5733"/>
                <w:sz w:val="24"/>
              </w:rPr>
            </w:pPr>
            <w:r w:rsidRPr="00F4375D">
              <w:rPr>
                <w:bCs/>
                <w:color w:val="CC5733"/>
                <w:sz w:val="24"/>
              </w:rPr>
              <w:lastRenderedPageBreak/>
              <w:t>Certification</w:t>
            </w:r>
          </w:p>
          <w:p w14:paraId="6D4DECA5" w14:textId="4D6D1025" w:rsidR="005A2701" w:rsidRPr="00070651" w:rsidRDefault="006C1C4D" w:rsidP="00C47631">
            <w:pPr>
              <w:pStyle w:val="Heading3"/>
              <w:rPr>
                <w:sz w:val="24"/>
              </w:rPr>
            </w:pPr>
            <w:r w:rsidRPr="00070651">
              <w:rPr>
                <w:sz w:val="24"/>
              </w:rPr>
              <w:t>Authorising</w:t>
            </w:r>
            <w:r w:rsidR="005A2701" w:rsidRPr="00070651">
              <w:rPr>
                <w:sz w:val="24"/>
              </w:rPr>
              <w:t xml:space="preserve"> Signature:</w:t>
            </w:r>
          </w:p>
          <w:p w14:paraId="6C54FBF6" w14:textId="77777777" w:rsidR="004B2309" w:rsidRDefault="004B2309" w:rsidP="004B2309"/>
          <w:p w14:paraId="019B14E0" w14:textId="55D2C1C9" w:rsidR="002F4FEC" w:rsidRPr="00C201F1" w:rsidRDefault="002F4FEC" w:rsidP="004B2309"/>
        </w:tc>
        <w:tc>
          <w:tcPr>
            <w:tcW w:w="1701" w:type="dxa"/>
          </w:tcPr>
          <w:p w14:paraId="357C8B40" w14:textId="77777777" w:rsidR="005A2701" w:rsidRPr="005A2701" w:rsidRDefault="005A2701" w:rsidP="005A2701">
            <w:pPr>
              <w:rPr>
                <w:rFonts w:ascii="Neue Haas Grotesk Text Pro" w:hAnsi="Neue Haas Grotesk Text Pro"/>
                <w:b/>
              </w:rPr>
            </w:pPr>
          </w:p>
        </w:tc>
        <w:tc>
          <w:tcPr>
            <w:tcW w:w="3119" w:type="dxa"/>
          </w:tcPr>
          <w:p w14:paraId="78E1EABD" w14:textId="77777777" w:rsidR="005A2701" w:rsidRDefault="005A2701" w:rsidP="00C47631">
            <w:pPr>
              <w:pStyle w:val="Heading3"/>
            </w:pPr>
          </w:p>
          <w:p w14:paraId="05F6E0BC" w14:textId="0FF8801B" w:rsidR="002F4FEC" w:rsidRPr="002F4FEC" w:rsidRDefault="002F4FEC" w:rsidP="002F4FEC">
            <w:pPr>
              <w:rPr>
                <w:b/>
                <w:bCs/>
              </w:rPr>
            </w:pPr>
            <w:r w:rsidRPr="002F4FEC">
              <w:rPr>
                <w:b/>
                <w:bCs/>
              </w:rPr>
              <w:t>People Services:</w:t>
            </w:r>
          </w:p>
        </w:tc>
        <w:tc>
          <w:tcPr>
            <w:tcW w:w="1277" w:type="dxa"/>
          </w:tcPr>
          <w:p w14:paraId="6B183A00" w14:textId="77777777" w:rsidR="005A2701" w:rsidRPr="005A2701" w:rsidRDefault="005A2701" w:rsidP="005A2701">
            <w:pPr>
              <w:rPr>
                <w:rFonts w:ascii="Neue Haas Grotesk Text Pro" w:hAnsi="Neue Haas Grotesk Text Pro"/>
                <w:b/>
              </w:rPr>
            </w:pPr>
          </w:p>
        </w:tc>
      </w:tr>
      <w:tr w:rsidR="005A2701" w:rsidRPr="005A2701" w14:paraId="6C4AC279" w14:textId="77777777" w:rsidTr="006C1C4D">
        <w:trPr>
          <w:trHeight w:val="542"/>
        </w:trPr>
        <w:tc>
          <w:tcPr>
            <w:tcW w:w="3402" w:type="dxa"/>
          </w:tcPr>
          <w:p w14:paraId="39B9EABA" w14:textId="78240578" w:rsidR="005A2701" w:rsidRPr="00070651" w:rsidRDefault="00AC73F2" w:rsidP="00C47631">
            <w:pPr>
              <w:pStyle w:val="Heading3"/>
              <w:rPr>
                <w:sz w:val="24"/>
              </w:rPr>
            </w:pPr>
            <w:r w:rsidRPr="00070651">
              <w:rPr>
                <w:sz w:val="24"/>
              </w:rPr>
              <w:t>D</w:t>
            </w:r>
            <w:r w:rsidR="005A2701" w:rsidRPr="00070651">
              <w:rPr>
                <w:sz w:val="24"/>
              </w:rPr>
              <w:t>ate:</w:t>
            </w:r>
          </w:p>
        </w:tc>
        <w:tc>
          <w:tcPr>
            <w:tcW w:w="1701" w:type="dxa"/>
          </w:tcPr>
          <w:p w14:paraId="3344B80E" w14:textId="77777777" w:rsidR="005A2701" w:rsidRDefault="005A2701" w:rsidP="005A2701">
            <w:pPr>
              <w:rPr>
                <w:rFonts w:ascii="Neue Haas Grotesk Text Pro" w:hAnsi="Neue Haas Grotesk Text Pro"/>
                <w:b/>
              </w:rPr>
            </w:pPr>
          </w:p>
          <w:p w14:paraId="2C6EABD3" w14:textId="77777777" w:rsidR="004B2309" w:rsidRPr="005A2701" w:rsidRDefault="004B2309" w:rsidP="005A2701">
            <w:pPr>
              <w:rPr>
                <w:rFonts w:ascii="Neue Haas Grotesk Text Pro" w:hAnsi="Neue Haas Grotesk Text Pro"/>
                <w:b/>
              </w:rPr>
            </w:pPr>
          </w:p>
        </w:tc>
        <w:tc>
          <w:tcPr>
            <w:tcW w:w="3119" w:type="dxa"/>
          </w:tcPr>
          <w:p w14:paraId="2CC297B8" w14:textId="5C2CF3E8" w:rsidR="005A2701" w:rsidRPr="005A2701" w:rsidRDefault="002F4FEC" w:rsidP="00C47631">
            <w:pPr>
              <w:pStyle w:val="Heading3"/>
            </w:pPr>
            <w:r w:rsidRPr="002F4FEC">
              <w:rPr>
                <w:sz w:val="24"/>
                <w:szCs w:val="22"/>
              </w:rPr>
              <w:t>Date:</w:t>
            </w:r>
          </w:p>
        </w:tc>
        <w:tc>
          <w:tcPr>
            <w:tcW w:w="1277" w:type="dxa"/>
          </w:tcPr>
          <w:p w14:paraId="40432E0F" w14:textId="77777777" w:rsidR="005A2701" w:rsidRPr="005A2701" w:rsidRDefault="005A2701" w:rsidP="005A2701">
            <w:pPr>
              <w:rPr>
                <w:rFonts w:ascii="Neue Haas Grotesk Text Pro" w:hAnsi="Neue Haas Grotesk Text Pro"/>
                <w:b/>
              </w:rPr>
            </w:pPr>
          </w:p>
        </w:tc>
      </w:tr>
    </w:tbl>
    <w:p w14:paraId="48A53E74" w14:textId="77777777" w:rsidR="00756536" w:rsidRPr="00D007E3" w:rsidRDefault="00756536" w:rsidP="005A2701">
      <w:pPr>
        <w:rPr>
          <w:rFonts w:ascii="Neue Haas Grotesk Text Pro" w:hAnsi="Neue Haas Grotesk Text Pro"/>
        </w:rPr>
      </w:pPr>
    </w:p>
    <w:sectPr w:rsidR="00756536" w:rsidRPr="00D007E3" w:rsidSect="00E46BB6">
      <w:headerReference w:type="default" r:id="rId13"/>
      <w:footerReference w:type="default" r:id="rId14"/>
      <w:headerReference w:type="first" r:id="rId15"/>
      <w:footerReference w:type="first" r:id="rId16"/>
      <w:pgSz w:w="11906" w:h="16838"/>
      <w:pgMar w:top="1356" w:right="1077"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AF45" w14:textId="77777777" w:rsidR="00634B3E" w:rsidRDefault="00634B3E" w:rsidP="00756536">
      <w:pPr>
        <w:spacing w:after="0" w:line="240" w:lineRule="auto"/>
      </w:pPr>
      <w:r>
        <w:separator/>
      </w:r>
    </w:p>
  </w:endnote>
  <w:endnote w:type="continuationSeparator" w:id="0">
    <w:p w14:paraId="73F94A95" w14:textId="77777777" w:rsidR="00634B3E" w:rsidRDefault="00634B3E"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3F6F" w14:textId="71D1E2F9" w:rsidR="00044FF3" w:rsidRPr="00044FF3" w:rsidRDefault="00044FF3" w:rsidP="00044FF3">
    <w:pPr>
      <w:pStyle w:val="Footer"/>
    </w:pPr>
    <w:r>
      <w:rPr>
        <w:noProof/>
      </w:rPr>
      <w:drawing>
        <wp:anchor distT="0" distB="0" distL="114300" distR="114300" simplePos="0" relativeHeight="251658241" behindDoc="1" locked="0" layoutInCell="1" allowOverlap="1" wp14:anchorId="1BFD5801" wp14:editId="6D7EB696">
          <wp:simplePos x="0" y="0"/>
          <wp:positionH relativeFrom="page">
            <wp:posOffset>4017195</wp:posOffset>
          </wp:positionH>
          <wp:positionV relativeFrom="paragraph">
            <wp:posOffset>-160554</wp:posOffset>
          </wp:positionV>
          <wp:extent cx="3558845" cy="807469"/>
          <wp:effectExtent l="0" t="0" r="0" b="5715"/>
          <wp:wrapNone/>
          <wp:docPr id="12788106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4755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3842288" cy="8717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5764" w14:textId="438156CB" w:rsidR="00D173A8" w:rsidRDefault="00D173A8">
    <w:pPr>
      <w:pStyle w:val="Footer"/>
    </w:pPr>
    <w:r>
      <w:rPr>
        <w:noProof/>
      </w:rPr>
      <w:drawing>
        <wp:anchor distT="0" distB="0" distL="114300" distR="114300" simplePos="0" relativeHeight="251658242" behindDoc="1" locked="0" layoutInCell="1" allowOverlap="1" wp14:anchorId="53EB7DD1" wp14:editId="1F82A503">
          <wp:simplePos x="0" y="0"/>
          <wp:positionH relativeFrom="page">
            <wp:posOffset>3971625</wp:posOffset>
          </wp:positionH>
          <wp:positionV relativeFrom="paragraph">
            <wp:posOffset>0</wp:posOffset>
          </wp:positionV>
          <wp:extent cx="3558845" cy="807469"/>
          <wp:effectExtent l="0" t="0" r="0" b="5715"/>
          <wp:wrapNone/>
          <wp:docPr id="1869880608" name="Picture 6" descr="A colorful circles and a r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36267" name="Picture 6" descr="A colorful circles and a ring&#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8845" cy="80746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08A9" w14:textId="77777777" w:rsidR="00634B3E" w:rsidRDefault="00634B3E" w:rsidP="00756536">
      <w:pPr>
        <w:spacing w:after="0" w:line="240" w:lineRule="auto"/>
      </w:pPr>
      <w:r>
        <w:separator/>
      </w:r>
    </w:p>
  </w:footnote>
  <w:footnote w:type="continuationSeparator" w:id="0">
    <w:p w14:paraId="3C7EF31D" w14:textId="77777777" w:rsidR="00634B3E" w:rsidRDefault="00634B3E"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13C95620">
          <wp:simplePos x="0" y="0"/>
          <wp:positionH relativeFrom="page">
            <wp:posOffset>3955415</wp:posOffset>
          </wp:positionH>
          <wp:positionV relativeFrom="paragraph">
            <wp:posOffset>-449694</wp:posOffset>
          </wp:positionV>
          <wp:extent cx="3622006" cy="754380"/>
          <wp:effectExtent l="0" t="0" r="0" b="0"/>
          <wp:wrapNone/>
          <wp:docPr id="1445711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622006" cy="7543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695D9430" w:rsidR="00756536" w:rsidRPr="00756536" w:rsidRDefault="00C26E45" w:rsidP="00756536">
    <w:pPr>
      <w:pStyle w:val="Header"/>
    </w:pPr>
    <w:r>
      <w:rPr>
        <w:noProof/>
      </w:rPr>
      <w:drawing>
        <wp:anchor distT="0" distB="0" distL="114300" distR="114300" simplePos="0" relativeHeight="251658243" behindDoc="0" locked="0" layoutInCell="1" allowOverlap="1" wp14:anchorId="460AE528" wp14:editId="2A3E3F42">
          <wp:simplePos x="0" y="0"/>
          <wp:positionH relativeFrom="column">
            <wp:posOffset>-741045</wp:posOffset>
          </wp:positionH>
          <wp:positionV relativeFrom="paragraph">
            <wp:posOffset>-457314</wp:posOffset>
          </wp:positionV>
          <wp:extent cx="7639685" cy="1900555"/>
          <wp:effectExtent l="0" t="0" r="5715" b="0"/>
          <wp:wrapThrough wrapText="bothSides">
            <wp:wrapPolygon edited="0">
              <wp:start x="14578" y="0"/>
              <wp:lineTo x="14291" y="2309"/>
              <wp:lineTo x="3950" y="3753"/>
              <wp:lineTo x="2514" y="4041"/>
              <wp:lineTo x="2406" y="6928"/>
              <wp:lineTo x="2226" y="8372"/>
              <wp:lineTo x="2334" y="9238"/>
              <wp:lineTo x="2190" y="9671"/>
              <wp:lineTo x="2334" y="10248"/>
              <wp:lineTo x="15440" y="11547"/>
              <wp:lineTo x="2119" y="13856"/>
              <wp:lineTo x="2154" y="16166"/>
              <wp:lineTo x="5602" y="16166"/>
              <wp:lineTo x="3950" y="17609"/>
              <wp:lineTo x="3734" y="17898"/>
              <wp:lineTo x="3734" y="18475"/>
              <wp:lineTo x="0" y="18475"/>
              <wp:lineTo x="0" y="20640"/>
              <wp:lineTo x="1185" y="20929"/>
              <wp:lineTo x="18025" y="21362"/>
              <wp:lineTo x="20359" y="21362"/>
              <wp:lineTo x="20431" y="21073"/>
              <wp:lineTo x="21580" y="20351"/>
              <wp:lineTo x="21580" y="0"/>
              <wp:lineTo x="14578" y="0"/>
            </wp:wrapPolygon>
          </wp:wrapThrough>
          <wp:docPr id="807143251" name="Picture 1" descr="A line of white dots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43251" name="Picture 1" descr="A line of white dots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685" cy="1900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47"/>
    <w:multiLevelType w:val="multilevel"/>
    <w:tmpl w:val="B6021F16"/>
    <w:lvl w:ilvl="0">
      <w:start w:val="1"/>
      <w:numFmt w:val="decimal"/>
      <w:lvlText w:val="%1."/>
      <w:lvlJc w:val="left"/>
      <w:pPr>
        <w:ind w:left="360" w:hanging="360"/>
      </w:pPr>
    </w:lvl>
    <w:lvl w:ilvl="1">
      <w:start w:val="1"/>
      <w:numFmt w:val="decimal"/>
      <w:lvlText w:val="%1.%2."/>
      <w:lvlJc w:val="left"/>
      <w:pPr>
        <w:ind w:left="857" w:hanging="432"/>
      </w:pPr>
      <w:rPr>
        <w:b w:val="0"/>
        <w:bCs/>
        <w:sz w:val="24"/>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3304F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1711D6"/>
    <w:multiLevelType w:val="multilevel"/>
    <w:tmpl w:val="BA86258A"/>
    <w:lvl w:ilvl="0">
      <w:start w:val="1"/>
      <w:numFmt w:val="decimal"/>
      <w:lvlText w:val="%1."/>
      <w:lvlJc w:val="left"/>
      <w:pPr>
        <w:ind w:left="360" w:hanging="360"/>
      </w:pPr>
    </w:lvl>
    <w:lvl w:ilvl="1">
      <w:start w:val="1"/>
      <w:numFmt w:val="bullet"/>
      <w:lvlText w:val=""/>
      <w:lvlJc w:val="left"/>
      <w:pPr>
        <w:ind w:left="785"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DF7E4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CE028F"/>
    <w:multiLevelType w:val="hybridMultilevel"/>
    <w:tmpl w:val="B8C02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0F6071"/>
    <w:multiLevelType w:val="hybridMultilevel"/>
    <w:tmpl w:val="294800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B9379D"/>
    <w:multiLevelType w:val="hybridMultilevel"/>
    <w:tmpl w:val="62B2D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16123E"/>
    <w:multiLevelType w:val="hybridMultilevel"/>
    <w:tmpl w:val="F642F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601787"/>
    <w:multiLevelType w:val="hybridMultilevel"/>
    <w:tmpl w:val="91E6A7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86BBB"/>
    <w:multiLevelType w:val="hybridMultilevel"/>
    <w:tmpl w:val="B56468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AF55E1"/>
    <w:multiLevelType w:val="hybridMultilevel"/>
    <w:tmpl w:val="C12412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93EAC"/>
    <w:multiLevelType w:val="multilevel"/>
    <w:tmpl w:val="BA86258A"/>
    <w:lvl w:ilvl="0">
      <w:start w:val="1"/>
      <w:numFmt w:val="decimal"/>
      <w:lvlText w:val="%1."/>
      <w:lvlJc w:val="left"/>
      <w:pPr>
        <w:ind w:left="360" w:hanging="360"/>
      </w:pPr>
    </w:lvl>
    <w:lvl w:ilvl="1">
      <w:start w:val="1"/>
      <w:numFmt w:val="bullet"/>
      <w:lvlText w:val=""/>
      <w:lvlJc w:val="left"/>
      <w:pPr>
        <w:ind w:left="785"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F1226F"/>
    <w:multiLevelType w:val="multilevel"/>
    <w:tmpl w:val="FC363B74"/>
    <w:lvl w:ilvl="0">
      <w:start w:val="1"/>
      <w:numFmt w:val="bullet"/>
      <w:lvlText w:val=""/>
      <w:lvlJc w:val="left"/>
      <w:pPr>
        <w:ind w:left="360" w:hanging="360"/>
      </w:pPr>
      <w:rPr>
        <w:rFonts w:ascii="Symbol" w:hAnsi="Symbol" w:hint="default"/>
      </w:rPr>
    </w:lvl>
    <w:lvl w:ilvl="1">
      <w:start w:val="1"/>
      <w:numFmt w:val="bullet"/>
      <w:lvlText w:val=""/>
      <w:lvlJc w:val="left"/>
      <w:pPr>
        <w:ind w:left="785"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587C62"/>
    <w:multiLevelType w:val="hybridMultilevel"/>
    <w:tmpl w:val="B0B24B5C"/>
    <w:lvl w:ilvl="0" w:tplc="811ED71E">
      <w:start w:val="1"/>
      <w:numFmt w:val="decimal"/>
      <w:lvlText w:val="%1."/>
      <w:lvlJc w:val="left"/>
      <w:pPr>
        <w:ind w:left="947" w:hanging="360"/>
      </w:pPr>
      <w:rPr>
        <w:b w:val="0"/>
        <w:bCs/>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7"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221F3C"/>
    <w:multiLevelType w:val="hybridMultilevel"/>
    <w:tmpl w:val="D2348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503A45"/>
    <w:multiLevelType w:val="multilevel"/>
    <w:tmpl w:val="FC363B74"/>
    <w:lvl w:ilvl="0">
      <w:start w:val="1"/>
      <w:numFmt w:val="bullet"/>
      <w:lvlText w:val=""/>
      <w:lvlJc w:val="left"/>
      <w:pPr>
        <w:ind w:left="720" w:hanging="360"/>
      </w:pPr>
      <w:rPr>
        <w:rFonts w:ascii="Symbol" w:hAnsi="Symbol" w:hint="default"/>
      </w:rPr>
    </w:lvl>
    <w:lvl w:ilvl="1">
      <w:start w:val="1"/>
      <w:numFmt w:val="bullet"/>
      <w:lvlText w:val=""/>
      <w:lvlJc w:val="left"/>
      <w:pPr>
        <w:ind w:left="1145"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0"/>
  </w:num>
  <w:num w:numId="2" w16cid:durableId="13762725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8"/>
  </w:num>
  <w:num w:numId="4" w16cid:durableId="1326056679">
    <w:abstractNumId w:val="20"/>
  </w:num>
  <w:num w:numId="5" w16cid:durableId="165638337">
    <w:abstractNumId w:val="15"/>
  </w:num>
  <w:num w:numId="6" w16cid:durableId="1123695853">
    <w:abstractNumId w:val="14"/>
  </w:num>
  <w:num w:numId="7" w16cid:durableId="1581137968">
    <w:abstractNumId w:val="7"/>
  </w:num>
  <w:num w:numId="8" w16cid:durableId="210381380">
    <w:abstractNumId w:val="9"/>
  </w:num>
  <w:num w:numId="9" w16cid:durableId="1667249357">
    <w:abstractNumId w:val="31"/>
  </w:num>
  <w:num w:numId="10" w16cid:durableId="1636334645">
    <w:abstractNumId w:val="19"/>
  </w:num>
  <w:num w:numId="11" w16cid:durableId="1816409002">
    <w:abstractNumId w:val="12"/>
  </w:num>
  <w:num w:numId="12" w16cid:durableId="1771470451">
    <w:abstractNumId w:val="13"/>
  </w:num>
  <w:num w:numId="13" w16cid:durableId="2042582278">
    <w:abstractNumId w:val="30"/>
  </w:num>
  <w:num w:numId="14" w16cid:durableId="301085470">
    <w:abstractNumId w:val="23"/>
  </w:num>
  <w:num w:numId="15" w16cid:durableId="24185399">
    <w:abstractNumId w:val="2"/>
  </w:num>
  <w:num w:numId="16" w16cid:durableId="169490687">
    <w:abstractNumId w:val="16"/>
  </w:num>
  <w:num w:numId="17" w16cid:durableId="629700953">
    <w:abstractNumId w:val="1"/>
  </w:num>
  <w:num w:numId="18" w16cid:durableId="1341004227">
    <w:abstractNumId w:val="27"/>
  </w:num>
  <w:num w:numId="19" w16cid:durableId="1343238739">
    <w:abstractNumId w:val="26"/>
  </w:num>
  <w:num w:numId="20" w16cid:durableId="571744254">
    <w:abstractNumId w:val="0"/>
  </w:num>
  <w:num w:numId="21" w16cid:durableId="706031342">
    <w:abstractNumId w:val="4"/>
  </w:num>
  <w:num w:numId="22" w16cid:durableId="983193033">
    <w:abstractNumId w:val="11"/>
  </w:num>
  <w:num w:numId="23" w16cid:durableId="1263608055">
    <w:abstractNumId w:val="21"/>
  </w:num>
  <w:num w:numId="24" w16cid:durableId="91828028">
    <w:abstractNumId w:val="3"/>
  </w:num>
  <w:num w:numId="25" w16cid:durableId="1322347265">
    <w:abstractNumId w:val="25"/>
  </w:num>
  <w:num w:numId="26" w16cid:durableId="1560705451">
    <w:abstractNumId w:val="24"/>
  </w:num>
  <w:num w:numId="27" w16cid:durableId="1249732296">
    <w:abstractNumId w:val="17"/>
  </w:num>
  <w:num w:numId="28" w16cid:durableId="589240194">
    <w:abstractNumId w:val="5"/>
  </w:num>
  <w:num w:numId="29" w16cid:durableId="1573932831">
    <w:abstractNumId w:val="6"/>
  </w:num>
  <w:num w:numId="30" w16cid:durableId="978847890">
    <w:abstractNumId w:val="28"/>
  </w:num>
  <w:num w:numId="31" w16cid:durableId="87503197">
    <w:abstractNumId w:val="29"/>
  </w:num>
  <w:num w:numId="32" w16cid:durableId="952247690">
    <w:abstractNumId w:val="18"/>
  </w:num>
  <w:num w:numId="33" w16cid:durableId="17660723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01810"/>
    <w:rsid w:val="00003D93"/>
    <w:rsid w:val="00010816"/>
    <w:rsid w:val="00017197"/>
    <w:rsid w:val="000217AD"/>
    <w:rsid w:val="00021916"/>
    <w:rsid w:val="00025438"/>
    <w:rsid w:val="000269B0"/>
    <w:rsid w:val="00032433"/>
    <w:rsid w:val="00044FF3"/>
    <w:rsid w:val="00051CBF"/>
    <w:rsid w:val="0006478A"/>
    <w:rsid w:val="00070651"/>
    <w:rsid w:val="00083B4F"/>
    <w:rsid w:val="000927D4"/>
    <w:rsid w:val="000A6FA1"/>
    <w:rsid w:val="000D0F48"/>
    <w:rsid w:val="000D720F"/>
    <w:rsid w:val="000F3B15"/>
    <w:rsid w:val="00104677"/>
    <w:rsid w:val="00105403"/>
    <w:rsid w:val="00107182"/>
    <w:rsid w:val="00131ECE"/>
    <w:rsid w:val="001341B6"/>
    <w:rsid w:val="0014416D"/>
    <w:rsid w:val="00145852"/>
    <w:rsid w:val="00145E44"/>
    <w:rsid w:val="001518EB"/>
    <w:rsid w:val="001744F5"/>
    <w:rsid w:val="0017778E"/>
    <w:rsid w:val="001937D6"/>
    <w:rsid w:val="001B27CF"/>
    <w:rsid w:val="001B52F9"/>
    <w:rsid w:val="001B5398"/>
    <w:rsid w:val="001B7CD1"/>
    <w:rsid w:val="001D71DC"/>
    <w:rsid w:val="00212B59"/>
    <w:rsid w:val="002156DB"/>
    <w:rsid w:val="002216BD"/>
    <w:rsid w:val="00243C83"/>
    <w:rsid w:val="00246EF2"/>
    <w:rsid w:val="0024718E"/>
    <w:rsid w:val="0025584E"/>
    <w:rsid w:val="00260B8D"/>
    <w:rsid w:val="002656BC"/>
    <w:rsid w:val="00280169"/>
    <w:rsid w:val="00283EB7"/>
    <w:rsid w:val="002843C7"/>
    <w:rsid w:val="002874CE"/>
    <w:rsid w:val="002937C1"/>
    <w:rsid w:val="002956EB"/>
    <w:rsid w:val="002B657B"/>
    <w:rsid w:val="002C10C2"/>
    <w:rsid w:val="002D3184"/>
    <w:rsid w:val="002D3E24"/>
    <w:rsid w:val="002D5839"/>
    <w:rsid w:val="002E141D"/>
    <w:rsid w:val="002E5223"/>
    <w:rsid w:val="002F4FEC"/>
    <w:rsid w:val="0030375D"/>
    <w:rsid w:val="00310165"/>
    <w:rsid w:val="0031241F"/>
    <w:rsid w:val="00334F42"/>
    <w:rsid w:val="00344679"/>
    <w:rsid w:val="003522C2"/>
    <w:rsid w:val="0036514A"/>
    <w:rsid w:val="00381F33"/>
    <w:rsid w:val="00394896"/>
    <w:rsid w:val="003A12FE"/>
    <w:rsid w:val="003A787A"/>
    <w:rsid w:val="003B69F5"/>
    <w:rsid w:val="003C1C26"/>
    <w:rsid w:val="00422282"/>
    <w:rsid w:val="00427F8C"/>
    <w:rsid w:val="00430199"/>
    <w:rsid w:val="00446D48"/>
    <w:rsid w:val="004506A9"/>
    <w:rsid w:val="00456744"/>
    <w:rsid w:val="00462800"/>
    <w:rsid w:val="00471F7F"/>
    <w:rsid w:val="00477E21"/>
    <w:rsid w:val="00493DE9"/>
    <w:rsid w:val="00497F38"/>
    <w:rsid w:val="004A3655"/>
    <w:rsid w:val="004A4EC3"/>
    <w:rsid w:val="004B2309"/>
    <w:rsid w:val="004C7E95"/>
    <w:rsid w:val="004E000D"/>
    <w:rsid w:val="004E1073"/>
    <w:rsid w:val="004F457E"/>
    <w:rsid w:val="00510159"/>
    <w:rsid w:val="00512B03"/>
    <w:rsid w:val="0051675E"/>
    <w:rsid w:val="005257D4"/>
    <w:rsid w:val="00536F4B"/>
    <w:rsid w:val="005552C7"/>
    <w:rsid w:val="0056793E"/>
    <w:rsid w:val="0057229A"/>
    <w:rsid w:val="00574CAB"/>
    <w:rsid w:val="005807E6"/>
    <w:rsid w:val="005A2701"/>
    <w:rsid w:val="005E2416"/>
    <w:rsid w:val="005E4D04"/>
    <w:rsid w:val="005F483B"/>
    <w:rsid w:val="00601500"/>
    <w:rsid w:val="00612697"/>
    <w:rsid w:val="00623446"/>
    <w:rsid w:val="00631D31"/>
    <w:rsid w:val="006330C6"/>
    <w:rsid w:val="00634B3E"/>
    <w:rsid w:val="00635AF7"/>
    <w:rsid w:val="00647E4B"/>
    <w:rsid w:val="006523C7"/>
    <w:rsid w:val="00663451"/>
    <w:rsid w:val="00663B85"/>
    <w:rsid w:val="00673F0F"/>
    <w:rsid w:val="0067414B"/>
    <w:rsid w:val="006758FA"/>
    <w:rsid w:val="0068201A"/>
    <w:rsid w:val="006A1615"/>
    <w:rsid w:val="006B52E0"/>
    <w:rsid w:val="006B750C"/>
    <w:rsid w:val="006C1C4D"/>
    <w:rsid w:val="006C7D48"/>
    <w:rsid w:val="006D03B1"/>
    <w:rsid w:val="006F17A8"/>
    <w:rsid w:val="006F6DDB"/>
    <w:rsid w:val="007055DF"/>
    <w:rsid w:val="00713FCC"/>
    <w:rsid w:val="00721C5E"/>
    <w:rsid w:val="00727985"/>
    <w:rsid w:val="00727C10"/>
    <w:rsid w:val="00733555"/>
    <w:rsid w:val="00746389"/>
    <w:rsid w:val="00756536"/>
    <w:rsid w:val="0078067E"/>
    <w:rsid w:val="00796E74"/>
    <w:rsid w:val="007A1F18"/>
    <w:rsid w:val="007B2076"/>
    <w:rsid w:val="007D5860"/>
    <w:rsid w:val="007D6B60"/>
    <w:rsid w:val="007E7FB0"/>
    <w:rsid w:val="00815D7F"/>
    <w:rsid w:val="00833F43"/>
    <w:rsid w:val="00846BBB"/>
    <w:rsid w:val="008531F0"/>
    <w:rsid w:val="00863938"/>
    <w:rsid w:val="00891ABD"/>
    <w:rsid w:val="008A3F8E"/>
    <w:rsid w:val="008B2B38"/>
    <w:rsid w:val="008D0766"/>
    <w:rsid w:val="009075E2"/>
    <w:rsid w:val="009118F0"/>
    <w:rsid w:val="00911A45"/>
    <w:rsid w:val="0091439B"/>
    <w:rsid w:val="00916788"/>
    <w:rsid w:val="009338E3"/>
    <w:rsid w:val="00936DA7"/>
    <w:rsid w:val="009462E3"/>
    <w:rsid w:val="00971722"/>
    <w:rsid w:val="00984217"/>
    <w:rsid w:val="00984BB5"/>
    <w:rsid w:val="009C0ED6"/>
    <w:rsid w:val="009C3262"/>
    <w:rsid w:val="009F48FC"/>
    <w:rsid w:val="009F6607"/>
    <w:rsid w:val="00A00597"/>
    <w:rsid w:val="00A00DF9"/>
    <w:rsid w:val="00A2480E"/>
    <w:rsid w:val="00A40911"/>
    <w:rsid w:val="00A518E1"/>
    <w:rsid w:val="00A64A1A"/>
    <w:rsid w:val="00A72186"/>
    <w:rsid w:val="00A74784"/>
    <w:rsid w:val="00A86D4C"/>
    <w:rsid w:val="00A94515"/>
    <w:rsid w:val="00AA416A"/>
    <w:rsid w:val="00AA4641"/>
    <w:rsid w:val="00AB1596"/>
    <w:rsid w:val="00AC0D3F"/>
    <w:rsid w:val="00AC5E7B"/>
    <w:rsid w:val="00AC73F2"/>
    <w:rsid w:val="00AE1B75"/>
    <w:rsid w:val="00AE45F0"/>
    <w:rsid w:val="00AE5C61"/>
    <w:rsid w:val="00AF5E52"/>
    <w:rsid w:val="00AF7390"/>
    <w:rsid w:val="00B1554C"/>
    <w:rsid w:val="00B57A2A"/>
    <w:rsid w:val="00B646FB"/>
    <w:rsid w:val="00B6687D"/>
    <w:rsid w:val="00BA47FD"/>
    <w:rsid w:val="00BB541C"/>
    <w:rsid w:val="00BB57BB"/>
    <w:rsid w:val="00BC5C3F"/>
    <w:rsid w:val="00BD1B8C"/>
    <w:rsid w:val="00BE77A2"/>
    <w:rsid w:val="00C12F30"/>
    <w:rsid w:val="00C12F9A"/>
    <w:rsid w:val="00C156EE"/>
    <w:rsid w:val="00C15B56"/>
    <w:rsid w:val="00C17606"/>
    <w:rsid w:val="00C201F1"/>
    <w:rsid w:val="00C26E45"/>
    <w:rsid w:val="00C30AF2"/>
    <w:rsid w:val="00C365BF"/>
    <w:rsid w:val="00C45F38"/>
    <w:rsid w:val="00C4611F"/>
    <w:rsid w:val="00C47631"/>
    <w:rsid w:val="00C531FB"/>
    <w:rsid w:val="00C639AF"/>
    <w:rsid w:val="00C8682D"/>
    <w:rsid w:val="00C876EE"/>
    <w:rsid w:val="00C9513A"/>
    <w:rsid w:val="00C975A2"/>
    <w:rsid w:val="00CA2C14"/>
    <w:rsid w:val="00CC1073"/>
    <w:rsid w:val="00CC78A0"/>
    <w:rsid w:val="00CD00BF"/>
    <w:rsid w:val="00CD0B02"/>
    <w:rsid w:val="00CF2093"/>
    <w:rsid w:val="00D007E3"/>
    <w:rsid w:val="00D1144C"/>
    <w:rsid w:val="00D15CFC"/>
    <w:rsid w:val="00D173A8"/>
    <w:rsid w:val="00D2368C"/>
    <w:rsid w:val="00D26DCD"/>
    <w:rsid w:val="00D31C3B"/>
    <w:rsid w:val="00D33292"/>
    <w:rsid w:val="00D421FD"/>
    <w:rsid w:val="00D64B55"/>
    <w:rsid w:val="00D718AA"/>
    <w:rsid w:val="00D71E76"/>
    <w:rsid w:val="00D73715"/>
    <w:rsid w:val="00D7570D"/>
    <w:rsid w:val="00D801DC"/>
    <w:rsid w:val="00D81D1A"/>
    <w:rsid w:val="00D87E9F"/>
    <w:rsid w:val="00D96004"/>
    <w:rsid w:val="00DC059C"/>
    <w:rsid w:val="00DE04A2"/>
    <w:rsid w:val="00DE0964"/>
    <w:rsid w:val="00DE1A6C"/>
    <w:rsid w:val="00DE25B4"/>
    <w:rsid w:val="00DF7BA5"/>
    <w:rsid w:val="00E021E9"/>
    <w:rsid w:val="00E02BA3"/>
    <w:rsid w:val="00E04EAF"/>
    <w:rsid w:val="00E13137"/>
    <w:rsid w:val="00E23326"/>
    <w:rsid w:val="00E3472F"/>
    <w:rsid w:val="00E4641B"/>
    <w:rsid w:val="00E46989"/>
    <w:rsid w:val="00E46BB6"/>
    <w:rsid w:val="00E5561A"/>
    <w:rsid w:val="00E61CE6"/>
    <w:rsid w:val="00E75553"/>
    <w:rsid w:val="00E815A5"/>
    <w:rsid w:val="00EA07B4"/>
    <w:rsid w:val="00EA0AE9"/>
    <w:rsid w:val="00EB1FD7"/>
    <w:rsid w:val="00EB4985"/>
    <w:rsid w:val="00EB6E2E"/>
    <w:rsid w:val="00EC7340"/>
    <w:rsid w:val="00ED18BE"/>
    <w:rsid w:val="00ED68B9"/>
    <w:rsid w:val="00ED7D74"/>
    <w:rsid w:val="00EE13A1"/>
    <w:rsid w:val="00EF2F5D"/>
    <w:rsid w:val="00F02587"/>
    <w:rsid w:val="00F156D2"/>
    <w:rsid w:val="00F3601E"/>
    <w:rsid w:val="00F4375D"/>
    <w:rsid w:val="00F461E3"/>
    <w:rsid w:val="00F51C71"/>
    <w:rsid w:val="00F95B4C"/>
    <w:rsid w:val="00FA7287"/>
    <w:rsid w:val="00FB2D81"/>
    <w:rsid w:val="00FC5F19"/>
    <w:rsid w:val="00FE4588"/>
    <w:rsid w:val="00FE5411"/>
    <w:rsid w:val="00FE621C"/>
    <w:rsid w:val="00FE6904"/>
    <w:rsid w:val="00FF3F69"/>
    <w:rsid w:val="00FF59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customStyle="1" w:styleId="normaltextrun">
    <w:name w:val="normaltextrun"/>
    <w:basedOn w:val="DefaultParagraphFont"/>
    <w:rsid w:val="00BA47FD"/>
  </w:style>
  <w:style w:type="character" w:styleId="UnresolvedMention">
    <w:name w:val="Unresolved Mention"/>
    <w:basedOn w:val="DefaultParagraphFont"/>
    <w:uiPriority w:val="99"/>
    <w:semiHidden/>
    <w:unhideWhenUsed/>
    <w:rsid w:val="00A64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1485">
      <w:bodyDiv w:val="1"/>
      <w:marLeft w:val="0"/>
      <w:marRight w:val="0"/>
      <w:marTop w:val="0"/>
      <w:marBottom w:val="0"/>
      <w:divBdr>
        <w:top w:val="none" w:sz="0" w:space="0" w:color="auto"/>
        <w:left w:val="none" w:sz="0" w:space="0" w:color="auto"/>
        <w:bottom w:val="none" w:sz="0" w:space="0" w:color="auto"/>
        <w:right w:val="none" w:sz="0" w:space="0" w:color="auto"/>
      </w:divBdr>
    </w:div>
    <w:div w:id="592591409">
      <w:bodyDiv w:val="1"/>
      <w:marLeft w:val="0"/>
      <w:marRight w:val="0"/>
      <w:marTop w:val="0"/>
      <w:marBottom w:val="0"/>
      <w:divBdr>
        <w:top w:val="none" w:sz="0" w:space="0" w:color="auto"/>
        <w:left w:val="none" w:sz="0" w:space="0" w:color="auto"/>
        <w:bottom w:val="none" w:sz="0" w:space="0" w:color="auto"/>
        <w:right w:val="none" w:sz="0" w:space="0" w:color="auto"/>
      </w:divBdr>
    </w:div>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document-collections/leading-lea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122907-edbd-439f-aa33-25cd838afc13">
      <Terms xmlns="http://schemas.microsoft.com/office/infopath/2007/PartnerControls"/>
    </lcf76f155ced4ddcb4097134ff3c332f>
    <TaxCatchAll xmlns="f39e0c39-f7fb-49b1-87eb-a0bee9de2031" xsi:nil="true"/>
    <Date xmlns="b5122907-edbd-439f-aa33-25cd838afc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BF7923C7D0449B015AE40D6A3A649" ma:contentTypeVersion="15" ma:contentTypeDescription="Create a new document." ma:contentTypeScope="" ma:versionID="6bfe6cd1b72f68944c141080b1d6c512">
  <xsd:schema xmlns:xsd="http://www.w3.org/2001/XMLSchema" xmlns:xs="http://www.w3.org/2001/XMLSchema" xmlns:p="http://schemas.microsoft.com/office/2006/metadata/properties" xmlns:ns2="b5122907-edbd-439f-aa33-25cd838afc13" xmlns:ns3="f39e0c39-f7fb-49b1-87eb-a0bee9de2031" targetNamespace="http://schemas.microsoft.com/office/2006/metadata/properties" ma:root="true" ma:fieldsID="208833eb2ea379dfe9c7cf0ebe4dff6f" ns2:_="" ns3:_="">
    <xsd:import namespace="b5122907-edbd-439f-aa33-25cd838afc13"/>
    <xsd:import namespace="f39e0c39-f7fb-49b1-87eb-a0bee9de2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22907-edbd-439f-aa33-25cd838a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9e0c39-f7fb-49b1-87eb-a0bee9de20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d583b0-df3e-4d48-b2f5-68a55da7a3ff}" ma:internalName="TaxCatchAll" ma:showField="CatchAllData" ma:web="f39e0c39-f7fb-49b1-87eb-a0bee9de2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86EFD-65BC-4DE6-A820-132570A6F814}">
  <ds:schemaRefs>
    <ds:schemaRef ds:uri="http://schemas.microsoft.com/office/2006/metadata/properties"/>
    <ds:schemaRef ds:uri="http://schemas.microsoft.com/office/infopath/2007/PartnerControls"/>
    <ds:schemaRef ds:uri="b5122907-edbd-439f-aa33-25cd838afc13"/>
    <ds:schemaRef ds:uri="f39e0c39-f7fb-49b1-87eb-a0bee9de2031"/>
  </ds:schemaRefs>
</ds:datastoreItem>
</file>

<file path=customXml/itemProps2.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3.xml><?xml version="1.0" encoding="utf-8"?>
<ds:datastoreItem xmlns:ds="http://schemas.openxmlformats.org/officeDocument/2006/customXml" ds:itemID="{61C6A904-C878-41E2-A63E-FD45767E0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22907-edbd-439f-aa33-25cd838afc13"/>
    <ds:schemaRef ds:uri="f39e0c39-f7fb-49b1-87eb-a0bee9de2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946</Words>
  <Characters>5926</Characters>
  <Application>Microsoft Office Word</Application>
  <DocSecurity>0</DocSecurity>
  <Lines>148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Muneer, Nadia</cp:lastModifiedBy>
  <cp:revision>6</cp:revision>
  <cp:lastPrinted>2024-05-15T08:03:00Z</cp:lastPrinted>
  <dcterms:created xsi:type="dcterms:W3CDTF">2026-02-25T04:43:00Z</dcterms:created>
  <dcterms:modified xsi:type="dcterms:W3CDTF">2026-03-09T06:26:00Z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_AdHocReviewCycleID">
    <vt:i4>-1308924892</vt:i4>
  </property>
  <property fmtid="{D5CDD505-2E9C-101B-9397-08002B2CF9AE}" pid="10" name="_NewReviewCycle">
    <vt:lpwstr/>
  </property>
  <property fmtid="{D5CDD505-2E9C-101B-9397-08002B2CF9AE}" pid="11" name="_EmailSubject">
    <vt:lpwstr>OCG Leave calendar </vt:lpwstr>
  </property>
  <property fmtid="{D5CDD505-2E9C-101B-9397-08002B2CF9AE}" pid="12" name="_AuthorEmail">
    <vt:lpwstr>Venessa.Toreresi@dpc.wa.gov.au</vt:lpwstr>
  </property>
  <property fmtid="{D5CDD505-2E9C-101B-9397-08002B2CF9AE}" pid="13" name="_AuthorEmailDisplayName">
    <vt:lpwstr>Toreresi, Venessa</vt:lpwstr>
  </property>
  <property fmtid="{D5CDD505-2E9C-101B-9397-08002B2CF9AE}" pid="14" name="_PreviousAdHocReviewCycleID">
    <vt:i4>274438150</vt:i4>
  </property>
  <property fmtid="{D5CDD505-2E9C-101B-9397-08002B2CF9AE}" pid="15" name="ContentTypeId">
    <vt:lpwstr>0x010100500BF7923C7D0449B015AE40D6A3A649</vt:lpwstr>
  </property>
  <property fmtid="{D5CDD505-2E9C-101B-9397-08002B2CF9AE}" pid="16" name="MediaServiceImageTags">
    <vt:lpwstr/>
  </property>
  <property fmtid="{D5CDD505-2E9C-101B-9397-08002B2CF9AE}" pid="17" name="_ReviewingToolsShownOnce">
    <vt:lpwstr/>
  </property>
</Properties>
</file>