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2F85" w14:textId="77777777" w:rsidR="003275C9" w:rsidRDefault="003275C9" w:rsidP="003275C9">
      <w:pPr>
        <w:spacing w:after="120" w:line="288" w:lineRule="auto"/>
      </w:pPr>
    </w:p>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66BA5083" w:rsidR="0094205D" w:rsidRPr="008C3DB5" w:rsidRDefault="0099705E" w:rsidP="003275C9">
      <w:pPr>
        <w:spacing w:after="120" w:line="288" w:lineRule="auto"/>
        <w:rPr>
          <w:b/>
          <w:bCs/>
          <w:sz w:val="50"/>
          <w:szCs w:val="50"/>
        </w:rPr>
      </w:pPr>
      <w:r>
        <w:rPr>
          <w:b/>
          <w:bCs/>
          <w:sz w:val="50"/>
          <w:szCs w:val="50"/>
        </w:rPr>
        <w:t>Project Manager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25B4A3A" w:rsidR="00492C13" w:rsidRPr="005140DB" w:rsidRDefault="005140DB" w:rsidP="003275C9">
      <w:pPr>
        <w:spacing w:after="120" w:line="288" w:lineRule="auto"/>
      </w:pPr>
      <w:r w:rsidRPr="005140DB">
        <w:rPr>
          <w:b/>
          <w:bCs/>
        </w:rPr>
        <w:t>Position Number:</w:t>
      </w:r>
      <w:r w:rsidRPr="005140DB">
        <w:tab/>
      </w:r>
      <w:r w:rsidRPr="005140DB">
        <w:tab/>
      </w:r>
      <w:r w:rsidR="00150BE0">
        <w:t>015720</w:t>
      </w:r>
    </w:p>
    <w:p w14:paraId="7E306B15" w14:textId="5A84F665" w:rsidR="005140DB" w:rsidRPr="005140DB" w:rsidRDefault="005140DB" w:rsidP="005140DB">
      <w:pPr>
        <w:spacing w:after="120" w:line="288" w:lineRule="auto"/>
      </w:pPr>
      <w:r>
        <w:rPr>
          <w:b/>
          <w:bCs/>
        </w:rPr>
        <w:t>Classification</w:t>
      </w:r>
      <w:r w:rsidRPr="005140DB">
        <w:rPr>
          <w:b/>
          <w:bCs/>
        </w:rPr>
        <w:t>:</w:t>
      </w:r>
      <w:r w:rsidRPr="005140DB">
        <w:tab/>
      </w:r>
      <w:r w:rsidRPr="005140DB">
        <w:tab/>
      </w:r>
      <w:r w:rsidR="0099705E">
        <w:t>Level 8</w:t>
      </w:r>
    </w:p>
    <w:p w14:paraId="7B19BBCA" w14:textId="77777777" w:rsidR="00150BE0" w:rsidRDefault="00150BE0" w:rsidP="00150BE0">
      <w:pPr>
        <w:spacing w:after="120" w:line="288" w:lineRule="auto"/>
      </w:pPr>
      <w:r>
        <w:rPr>
          <w:b/>
          <w:bCs/>
        </w:rPr>
        <w:t>Award:</w:t>
      </w:r>
      <w:r>
        <w:rPr>
          <w:b/>
          <w:bCs/>
        </w:rPr>
        <w:tab/>
      </w:r>
      <w:r>
        <w:rPr>
          <w:b/>
          <w:bCs/>
        </w:rPr>
        <w:tab/>
      </w:r>
      <w:r>
        <w:rPr>
          <w:b/>
          <w:bCs/>
        </w:rPr>
        <w:tab/>
      </w:r>
      <w:r>
        <w:t>Public Service Award</w:t>
      </w:r>
    </w:p>
    <w:p w14:paraId="39458AE3" w14:textId="77777777" w:rsidR="00150BE0" w:rsidRDefault="00150BE0" w:rsidP="00150BE0">
      <w:pPr>
        <w:spacing w:after="120" w:line="288" w:lineRule="auto"/>
      </w:pPr>
      <w:r>
        <w:rPr>
          <w:b/>
          <w:bCs/>
        </w:rPr>
        <w:t>Agreement</w:t>
      </w:r>
      <w:r w:rsidRPr="005140DB">
        <w:rPr>
          <w:b/>
          <w:bCs/>
        </w:rPr>
        <w:t>:</w:t>
      </w:r>
      <w:r w:rsidRPr="005140DB">
        <w:tab/>
      </w:r>
      <w:r>
        <w:tab/>
      </w:r>
      <w:r>
        <w:tab/>
        <w:t>Public Sector Agreement</w:t>
      </w:r>
    </w:p>
    <w:p w14:paraId="266F55EC" w14:textId="64FDBE90" w:rsidR="001D5365" w:rsidRDefault="001D5365" w:rsidP="006B18A6">
      <w:pPr>
        <w:spacing w:after="120" w:line="288" w:lineRule="auto"/>
        <w:ind w:left="2880" w:hanging="2880"/>
      </w:pPr>
      <w:r>
        <w:rPr>
          <w:b/>
          <w:bCs/>
        </w:rPr>
        <w:t>Organisational Unit:</w:t>
      </w:r>
      <w:r w:rsidRPr="005140DB">
        <w:tab/>
      </w:r>
      <w:r w:rsidR="004D5774">
        <w:t>Child Protection and Family Support</w:t>
      </w:r>
      <w:r w:rsidR="0099705E">
        <w:t xml:space="preserve"> / </w:t>
      </w:r>
      <w:r w:rsidR="00167D1C">
        <w:t>Statewide Services</w:t>
      </w:r>
      <w:r w:rsidR="00150BE0">
        <w:t xml:space="preserve"> / </w:t>
      </w:r>
      <w:r w:rsidR="00295B91">
        <w:t xml:space="preserve">Therapeutic </w:t>
      </w:r>
      <w:r w:rsidR="00150BE0">
        <w:t>Care</w:t>
      </w:r>
    </w:p>
    <w:p w14:paraId="696F6573" w14:textId="41DA317E" w:rsidR="001D5365" w:rsidRDefault="001D5365" w:rsidP="00232D86">
      <w:pPr>
        <w:spacing w:after="120" w:line="288" w:lineRule="auto"/>
      </w:pPr>
      <w:r>
        <w:rPr>
          <w:b/>
          <w:bCs/>
        </w:rPr>
        <w:t>Location:</w:t>
      </w:r>
      <w:r w:rsidRPr="005140DB">
        <w:tab/>
      </w:r>
      <w:r>
        <w:tab/>
      </w:r>
      <w:r>
        <w:tab/>
        <w:t>Perth Metropolitan Area</w:t>
      </w:r>
    </w:p>
    <w:p w14:paraId="593E62D1" w14:textId="6AA97893" w:rsidR="007F044C" w:rsidRDefault="007F044C" w:rsidP="007F044C">
      <w:pPr>
        <w:spacing w:after="120" w:line="288" w:lineRule="auto"/>
      </w:pPr>
      <w:r>
        <w:rPr>
          <w:b/>
          <w:bCs/>
        </w:rPr>
        <w:t>Classification Date:</w:t>
      </w:r>
      <w:r w:rsidRPr="005140DB">
        <w:tab/>
      </w:r>
    </w:p>
    <w:p w14:paraId="4961D8CC" w14:textId="0784D725" w:rsidR="007F044C" w:rsidRDefault="007F044C" w:rsidP="00B842EC">
      <w:pPr>
        <w:spacing w:after="120" w:line="288" w:lineRule="auto"/>
        <w:ind w:left="2880" w:hanging="2880"/>
      </w:pPr>
      <w:r>
        <w:rPr>
          <w:b/>
          <w:bCs/>
        </w:rPr>
        <w:t>Effective Date:</w:t>
      </w:r>
      <w:r>
        <w:rPr>
          <w:b/>
          <w:bCs/>
        </w:rPr>
        <w:tab/>
      </w:r>
      <w:r w:rsidR="00BD6547" w:rsidRPr="00BD6547">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1BA6413A" w:rsidR="001D5365" w:rsidRDefault="00167D1C" w:rsidP="001D5365">
      <w:r>
        <w:t xml:space="preserve">State </w:t>
      </w:r>
      <w:r w:rsidR="00284915">
        <w:t>Director</w:t>
      </w:r>
      <w:r>
        <w:t xml:space="preserve"> Therapeutic Care</w:t>
      </w:r>
      <w:r w:rsidR="00284915">
        <w:t>, 014</w:t>
      </w:r>
      <w:r>
        <w:t>082</w:t>
      </w:r>
      <w:r w:rsidR="00284915">
        <w:t xml:space="preserve">, </w:t>
      </w:r>
      <w:r>
        <w:t>SC6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6A27EBE0" w14:textId="77777777" w:rsidR="007F044C" w:rsidRDefault="00F57027" w:rsidP="00F57027">
      <w:r>
        <w:t>This position may supervise a small team and oversee project resources as required.</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1C81CDF8" w14:textId="77777777" w:rsidR="00150BE0" w:rsidRPr="002D751E" w:rsidRDefault="00150BE0" w:rsidP="00150BE0">
      <w:pPr>
        <w:spacing w:after="120" w:line="288" w:lineRule="auto"/>
      </w:pPr>
      <w:r w:rsidRPr="002D751E">
        <w:t xml:space="preserve">Communities provides person-centred, place-based support to the most vulnerable members of our Western Australian community. </w:t>
      </w:r>
    </w:p>
    <w:p w14:paraId="3AC7713F" w14:textId="77777777" w:rsidR="00150BE0" w:rsidRDefault="00150BE0" w:rsidP="00150BE0">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05042AD" w14:textId="77777777" w:rsidR="00150BE0" w:rsidRDefault="00150BE0" w:rsidP="00150BE0">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21A9094" w14:textId="77777777" w:rsidR="00150BE0" w:rsidRDefault="00150BE0" w:rsidP="00150BE0">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002984A4" w14:textId="77777777" w:rsidR="00150BE0" w:rsidRDefault="00150BE0" w:rsidP="00150BE0">
      <w:pPr>
        <w:spacing w:after="120" w:line="288" w:lineRule="auto"/>
      </w:pPr>
      <w:r>
        <w:t>We promote a diverse workforce and embrace a high standard of equal opportunity, health and safety, and ethical practice.</w:t>
      </w:r>
    </w:p>
    <w:p w14:paraId="53D23941" w14:textId="77777777" w:rsidR="00150BE0" w:rsidRPr="00492C13" w:rsidRDefault="00150BE0" w:rsidP="00150BE0">
      <w:pPr>
        <w:spacing w:after="120" w:line="288" w:lineRule="auto"/>
      </w:pPr>
      <w:r>
        <w:t>Join us and work in a role where you can make a real difference to the lives of children, families, individuals and communities throughout Western Australia.</w:t>
      </w:r>
    </w:p>
    <w:p w14:paraId="0D7D50B0" w14:textId="77777777" w:rsidR="00131440" w:rsidRPr="00C23AF3" w:rsidRDefault="00131440" w:rsidP="00131440">
      <w:pPr>
        <w:spacing w:after="120" w:line="288" w:lineRule="auto"/>
        <w:rPr>
          <w:rFonts w:eastAsia="Times New Roman"/>
          <w:lang w:eastAsia="en-AU"/>
        </w:rPr>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28072290" w14:textId="19F24E60" w:rsidR="00295B91" w:rsidRPr="00295B91" w:rsidRDefault="00284915" w:rsidP="00295B91">
      <w:pPr>
        <w:spacing w:after="120" w:line="288" w:lineRule="auto"/>
      </w:pPr>
      <w:r>
        <w:rPr>
          <w:rStyle w:val="ui-provider"/>
        </w:rPr>
        <w:t xml:space="preserve">This position undertakes the strategic and operational management of </w:t>
      </w:r>
      <w:r w:rsidR="00295B91">
        <w:rPr>
          <w:rStyle w:val="ui-provider"/>
        </w:rPr>
        <w:t xml:space="preserve">Therapeutic Care’s priority projects </w:t>
      </w:r>
      <w:r>
        <w:rPr>
          <w:rStyle w:val="ui-provider"/>
        </w:rPr>
        <w:t xml:space="preserve">and related programs. </w:t>
      </w:r>
      <w:r w:rsidR="00295B91" w:rsidRPr="004D1C95">
        <w:t xml:space="preserve">The role effectively negotiates outcomes, influences key internal and external stakeholders, and drives the initiation and planning of key </w:t>
      </w:r>
      <w:r w:rsidR="00295B91">
        <w:t>p</w:t>
      </w:r>
      <w:r w:rsidR="00295B91" w:rsidRPr="004D1C95">
        <w:t>rojects through to delivery and close-out. The role offers the opportunity to operate with a high degree of autonomy and set strategic goals aligned with service priorities.</w:t>
      </w:r>
      <w:r w:rsidR="00295B91">
        <w:t xml:space="preserve"> </w:t>
      </w:r>
      <w:r w:rsidR="00295B91" w:rsidRPr="004D1C95">
        <w:t>The core components of this role will include:</w:t>
      </w:r>
    </w:p>
    <w:p w14:paraId="34C5A8C2" w14:textId="77777777" w:rsidR="00295B91" w:rsidRPr="00295B91" w:rsidRDefault="00295B91" w:rsidP="00295B91">
      <w:pPr>
        <w:numPr>
          <w:ilvl w:val="0"/>
          <w:numId w:val="12"/>
        </w:numPr>
        <w:spacing w:after="120" w:line="288" w:lineRule="auto"/>
      </w:pPr>
      <w:r w:rsidRPr="004D1C95">
        <w:t>Supporting Therapeutic care services across the State to provide safe working environments for staff by leading ongoing business improvement initiatives that ensure compliance with WHS requirements and reduce Workplace Violence and Aggression.</w:t>
      </w:r>
    </w:p>
    <w:p w14:paraId="3CF924DC" w14:textId="77777777" w:rsidR="00295B91" w:rsidRDefault="00295B91" w:rsidP="00295B91">
      <w:pPr>
        <w:numPr>
          <w:ilvl w:val="0"/>
          <w:numId w:val="12"/>
        </w:numPr>
        <w:spacing w:after="120" w:line="288" w:lineRule="auto"/>
      </w:pPr>
      <w:r w:rsidRPr="004D1C95">
        <w:lastRenderedPageBreak/>
        <w:t>Supporting safe and therapeutic service provision by coordinating the purchase and disposal of assets across the State as well as their  maintenance to a high therapeutic standard.</w:t>
      </w:r>
    </w:p>
    <w:p w14:paraId="0F2C865E" w14:textId="1741096C" w:rsidR="001E1B87" w:rsidRPr="00295B91" w:rsidRDefault="00295B91" w:rsidP="004D1C95">
      <w:pPr>
        <w:numPr>
          <w:ilvl w:val="0"/>
          <w:numId w:val="12"/>
        </w:numPr>
        <w:spacing w:after="120" w:line="288" w:lineRule="auto"/>
      </w:pPr>
      <w:r>
        <w:t>L</w:t>
      </w:r>
      <w:r w:rsidRPr="004D1C95">
        <w:t>eading high priority business and practice improvement Projects within Therapeutic Care, from initiation and stakeholder management, through to execution and close-out, to maximise outcomes.</w:t>
      </w:r>
    </w:p>
    <w:p w14:paraId="3A2B7839" w14:textId="77777777" w:rsidR="001E1B87" w:rsidRDefault="001E1B87">
      <w:r>
        <w:br w:type="page"/>
      </w:r>
    </w:p>
    <w:p w14:paraId="30B005C3" w14:textId="77777777" w:rsidR="001E1B87" w:rsidRDefault="001E1B87" w:rsidP="001E1B87">
      <w:pPr>
        <w:spacing w:after="120" w:line="288" w:lineRule="auto"/>
      </w:pPr>
    </w:p>
    <w:p w14:paraId="6BD9E89F"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14C2349B" w:rsidR="001E1B87" w:rsidRPr="001E1B87" w:rsidRDefault="001E1B87" w:rsidP="001E1B87">
      <w:pPr>
        <w:rPr>
          <w:b/>
          <w:bCs/>
        </w:rPr>
      </w:pPr>
      <w:r w:rsidRPr="001E1B87">
        <w:rPr>
          <w:b/>
          <w:bCs/>
        </w:rPr>
        <w:t>1.</w:t>
      </w:r>
      <w:r w:rsidRPr="001E1B87">
        <w:rPr>
          <w:b/>
          <w:bCs/>
        </w:rPr>
        <w:tab/>
      </w:r>
      <w:r w:rsidR="00284915">
        <w:rPr>
          <w:b/>
          <w:bCs/>
        </w:rPr>
        <w:t xml:space="preserve">Program and Project Planning </w:t>
      </w:r>
    </w:p>
    <w:p w14:paraId="55654B61" w14:textId="1A445CF8" w:rsidR="001E1B87" w:rsidRPr="001E1B87" w:rsidRDefault="001E1B87" w:rsidP="0013566A">
      <w:pPr>
        <w:ind w:left="720" w:hanging="720"/>
      </w:pPr>
      <w:r w:rsidRPr="001E1B87">
        <w:t>1.1</w:t>
      </w:r>
      <w:r w:rsidRPr="001E1B87">
        <w:tab/>
      </w:r>
      <w:r w:rsidR="0013566A">
        <w:t xml:space="preserve">Leads the development, implementation and management of comprehensive program and project management planning, frameworks and policies to achieve strategic and organisational business priorities and objectives. </w:t>
      </w:r>
    </w:p>
    <w:p w14:paraId="2A09B81C" w14:textId="5BA7FF2C" w:rsidR="001E1B87" w:rsidRPr="001E1B87" w:rsidRDefault="001E1B87" w:rsidP="00B00B68">
      <w:pPr>
        <w:ind w:left="720" w:hanging="720"/>
      </w:pPr>
      <w:r w:rsidRPr="001E1B87">
        <w:t>1.2</w:t>
      </w:r>
      <w:r w:rsidRPr="001E1B87">
        <w:tab/>
      </w:r>
      <w:r w:rsidR="00B00B68">
        <w:t xml:space="preserve">Manages strategic frameworks and processes for effective assessment and evaluation of strategies, programs and projects, against strategic financial and risk management objectives and standards. </w:t>
      </w:r>
    </w:p>
    <w:p w14:paraId="51E8C4EA" w14:textId="255E239B" w:rsidR="001E1B87" w:rsidRDefault="001E1B87" w:rsidP="00B00B68">
      <w:pPr>
        <w:ind w:left="720" w:hanging="720"/>
      </w:pPr>
      <w:r>
        <w:t>1.3</w:t>
      </w:r>
      <w:r>
        <w:tab/>
      </w:r>
      <w:r w:rsidR="00B00B68">
        <w:t xml:space="preserve">Develops and manages comprehensive compliance, risk management, quality assurance and governance strategies and processes for project and program management. </w:t>
      </w:r>
    </w:p>
    <w:p w14:paraId="4276AA0D" w14:textId="0BA2B85C" w:rsidR="00B00B68" w:rsidRDefault="00B00B68" w:rsidP="00B00B68">
      <w:pPr>
        <w:ind w:left="720" w:hanging="720"/>
      </w:pPr>
      <w:r>
        <w:t>1.4</w:t>
      </w:r>
      <w:r>
        <w:tab/>
        <w:t xml:space="preserve">Manages and coordinates agency wide communication strategies to promote standards, processes and resources. </w:t>
      </w:r>
    </w:p>
    <w:p w14:paraId="6F69265F" w14:textId="1191E612" w:rsidR="00B00B68" w:rsidRDefault="00B00B68" w:rsidP="00B00B68">
      <w:pPr>
        <w:ind w:left="720" w:hanging="720"/>
      </w:pPr>
      <w:r>
        <w:t>1.5</w:t>
      </w:r>
      <w:r>
        <w:tab/>
        <w:t xml:space="preserve">Ensures strategies proposed and implemented, are compliant with corporate and project governance frameworks and relevant legislation. </w:t>
      </w:r>
    </w:p>
    <w:p w14:paraId="55CEA77E" w14:textId="22FA286C" w:rsidR="00B00B68" w:rsidRDefault="00B00B68" w:rsidP="00B00B68">
      <w:pPr>
        <w:ind w:left="720" w:hanging="720"/>
      </w:pPr>
      <w:r>
        <w:t>1.6</w:t>
      </w:r>
      <w:r>
        <w:tab/>
        <w:t xml:space="preserve">Reviews and evaluates the impact of emerging strategy and policy changes. </w:t>
      </w:r>
    </w:p>
    <w:p w14:paraId="69D72E6E" w14:textId="77777777" w:rsidR="001E1B87" w:rsidRPr="001E1B87" w:rsidRDefault="001E1B87" w:rsidP="001E1B87"/>
    <w:p w14:paraId="7F1D219A" w14:textId="3BA4D2D0" w:rsidR="001E1B87" w:rsidRPr="001E1B87" w:rsidRDefault="001E1B87" w:rsidP="001E1B87">
      <w:pPr>
        <w:rPr>
          <w:b/>
          <w:bCs/>
        </w:rPr>
      </w:pPr>
      <w:r w:rsidRPr="001E1B87">
        <w:rPr>
          <w:b/>
          <w:bCs/>
        </w:rPr>
        <w:t>2.</w:t>
      </w:r>
      <w:r w:rsidRPr="001E1B87">
        <w:rPr>
          <w:b/>
          <w:bCs/>
        </w:rPr>
        <w:tab/>
      </w:r>
      <w:r w:rsidR="00B00B68">
        <w:rPr>
          <w:b/>
          <w:bCs/>
        </w:rPr>
        <w:t>Project Management</w:t>
      </w:r>
    </w:p>
    <w:p w14:paraId="1B9F0383" w14:textId="1421CA67" w:rsidR="001E1B87" w:rsidRPr="001E1B87" w:rsidRDefault="001E1B87" w:rsidP="00B00B68">
      <w:pPr>
        <w:ind w:left="720" w:hanging="720"/>
      </w:pPr>
      <w:r w:rsidRPr="001E1B87">
        <w:t>2.1</w:t>
      </w:r>
      <w:r w:rsidRPr="001E1B87">
        <w:tab/>
      </w:r>
      <w:r w:rsidR="00B00B68">
        <w:t xml:space="preserve">Plans, establishes and manages the development of project plans, resource plans and budgets for the implementation of projects. </w:t>
      </w:r>
    </w:p>
    <w:p w14:paraId="3E568817" w14:textId="7A881519" w:rsidR="001E1B87" w:rsidRPr="001E1B87" w:rsidRDefault="001E1B87" w:rsidP="00B00B68">
      <w:pPr>
        <w:ind w:left="720" w:hanging="720"/>
      </w:pPr>
      <w:r w:rsidRPr="001E1B87">
        <w:t>2.2</w:t>
      </w:r>
      <w:r w:rsidRPr="001E1B87">
        <w:tab/>
      </w:r>
      <w:r w:rsidR="00B00B68">
        <w:t xml:space="preserve">Identifies and develops business cases at conceptual, feasibility and final approval phases and oversees business case inputs from technical specialists. </w:t>
      </w:r>
    </w:p>
    <w:p w14:paraId="18AFA97C" w14:textId="25CAFD20" w:rsidR="001E1B87" w:rsidRDefault="001E1B87" w:rsidP="00B00B68">
      <w:pPr>
        <w:ind w:left="720" w:hanging="720"/>
      </w:pPr>
      <w:r w:rsidRPr="001E1B87">
        <w:t>2.</w:t>
      </w:r>
      <w:r>
        <w:t>3</w:t>
      </w:r>
      <w:r w:rsidRPr="001E1B87">
        <w:tab/>
      </w:r>
      <w:r w:rsidR="00B00B68">
        <w:t xml:space="preserve">Leads, manages and mentors multidisciplinary, inter-agency and multi-tasked project teams and promotes synergy in the achievement of project deliverables. </w:t>
      </w:r>
    </w:p>
    <w:p w14:paraId="57976649" w14:textId="3EB21FCD" w:rsidR="00B00B68" w:rsidRDefault="00B00B68" w:rsidP="00B00B68">
      <w:pPr>
        <w:ind w:left="720" w:hanging="720"/>
      </w:pPr>
      <w:r>
        <w:t>2.4</w:t>
      </w:r>
      <w:r>
        <w:tab/>
        <w:t>Leads project teams to document, monitor and report on project plans through the project life cycle and deliver on project outcomes. This includes:</w:t>
      </w:r>
    </w:p>
    <w:p w14:paraId="4AC3ED5A" w14:textId="1A8B3D89" w:rsidR="00B00B68" w:rsidRDefault="00B00B68" w:rsidP="004D1C95">
      <w:pPr>
        <w:pStyle w:val="ListParagraph"/>
        <w:numPr>
          <w:ilvl w:val="0"/>
          <w:numId w:val="11"/>
        </w:numPr>
        <w:spacing w:after="120"/>
        <w:ind w:left="1134" w:hanging="357"/>
        <w:contextualSpacing w:val="0"/>
      </w:pPr>
      <w:r>
        <w:t>monitoring achievement against project schedules, scope, budget, time and quality;</w:t>
      </w:r>
    </w:p>
    <w:p w14:paraId="0FA4C441" w14:textId="6A7DE7CE" w:rsidR="00B00B68" w:rsidRDefault="00B00B68" w:rsidP="004D1C95">
      <w:pPr>
        <w:pStyle w:val="ListParagraph"/>
        <w:numPr>
          <w:ilvl w:val="0"/>
          <w:numId w:val="11"/>
        </w:numPr>
        <w:spacing w:after="120"/>
        <w:ind w:left="1134" w:hanging="357"/>
        <w:contextualSpacing w:val="0"/>
      </w:pPr>
      <w:r>
        <w:t>coordinating procurement processes;</w:t>
      </w:r>
    </w:p>
    <w:p w14:paraId="65C2DBB5" w14:textId="65E619CE" w:rsidR="00B00B68" w:rsidRDefault="00B00B68" w:rsidP="004D1C95">
      <w:pPr>
        <w:pStyle w:val="ListParagraph"/>
        <w:numPr>
          <w:ilvl w:val="0"/>
          <w:numId w:val="11"/>
        </w:numPr>
        <w:spacing w:after="120"/>
        <w:ind w:left="1134" w:hanging="357"/>
        <w:contextualSpacing w:val="0"/>
      </w:pPr>
      <w:r>
        <w:t>contract development and management;</w:t>
      </w:r>
    </w:p>
    <w:p w14:paraId="03CA113E" w14:textId="4277CE08" w:rsidR="00B00B68" w:rsidRDefault="00B00B68" w:rsidP="004D1C95">
      <w:pPr>
        <w:pStyle w:val="ListParagraph"/>
        <w:numPr>
          <w:ilvl w:val="0"/>
          <w:numId w:val="11"/>
        </w:numPr>
        <w:spacing w:after="120"/>
        <w:ind w:left="1134" w:hanging="357"/>
        <w:contextualSpacing w:val="0"/>
      </w:pPr>
      <w:r>
        <w:lastRenderedPageBreak/>
        <w:t>establishment and monitoring of service level agreements;</w:t>
      </w:r>
    </w:p>
    <w:p w14:paraId="574FCC4B" w14:textId="70E02BDD" w:rsidR="00B00B68" w:rsidRDefault="00B00B68" w:rsidP="004D1C95">
      <w:pPr>
        <w:pStyle w:val="ListParagraph"/>
        <w:numPr>
          <w:ilvl w:val="0"/>
          <w:numId w:val="11"/>
        </w:numPr>
        <w:spacing w:after="120"/>
        <w:ind w:left="1134" w:hanging="357"/>
        <w:contextualSpacing w:val="0"/>
      </w:pPr>
      <w:r>
        <w:t xml:space="preserve">comprehensive financial monitoring and reporting. </w:t>
      </w:r>
    </w:p>
    <w:p w14:paraId="0B47F497" w14:textId="2F19A859" w:rsidR="00B00B68" w:rsidRDefault="00B00B68" w:rsidP="00B00B68">
      <w:pPr>
        <w:ind w:left="720" w:hanging="720"/>
      </w:pPr>
      <w:r>
        <w:t>2.5</w:t>
      </w:r>
      <w:r>
        <w:tab/>
        <w:t xml:space="preserve">Ensures organisational compliance with industry standards and best practice. </w:t>
      </w:r>
    </w:p>
    <w:p w14:paraId="2605A655" w14:textId="77777777" w:rsidR="001E1B87" w:rsidRPr="001E1B87" w:rsidRDefault="001E1B87" w:rsidP="001E1B87"/>
    <w:p w14:paraId="41CACBC4" w14:textId="303F9E35" w:rsidR="001E1B87" w:rsidRPr="001E1B87" w:rsidRDefault="001E1B87" w:rsidP="001E1B87">
      <w:pPr>
        <w:rPr>
          <w:b/>
          <w:bCs/>
        </w:rPr>
      </w:pPr>
      <w:r w:rsidRPr="001E1B87">
        <w:rPr>
          <w:b/>
          <w:bCs/>
        </w:rPr>
        <w:t>3.</w:t>
      </w:r>
      <w:r w:rsidRPr="001E1B87">
        <w:rPr>
          <w:b/>
          <w:bCs/>
        </w:rPr>
        <w:tab/>
      </w:r>
      <w:r w:rsidR="00B00B68">
        <w:rPr>
          <w:b/>
          <w:bCs/>
        </w:rPr>
        <w:t>Strategic Stakeholder Engagement</w:t>
      </w:r>
      <w:r w:rsidR="00B00B68" w:rsidRPr="001E1B87">
        <w:rPr>
          <w:b/>
          <w:bCs/>
        </w:rPr>
        <w:t xml:space="preserve"> </w:t>
      </w:r>
    </w:p>
    <w:p w14:paraId="1BF80395" w14:textId="2ED89F3A" w:rsidR="001E1B87" w:rsidRPr="001E1B87" w:rsidRDefault="001E1B87" w:rsidP="00B00B68">
      <w:pPr>
        <w:ind w:left="720" w:hanging="720"/>
      </w:pPr>
      <w:r w:rsidRPr="001E1B87">
        <w:t>3.1</w:t>
      </w:r>
      <w:r w:rsidRPr="001E1B87">
        <w:tab/>
      </w:r>
      <w:r w:rsidR="00B00B68">
        <w:t xml:space="preserve">Develops strong and collegiate strategic networks and relationships with key external stakeholders and agencies to facilitate benchmarking, innovation and best practice. </w:t>
      </w:r>
    </w:p>
    <w:p w14:paraId="14AE3BC1" w14:textId="00CAA5AF" w:rsidR="001E1B87" w:rsidRDefault="001E1B87" w:rsidP="00B00B68">
      <w:pPr>
        <w:ind w:left="720" w:hanging="720"/>
      </w:pPr>
      <w:r w:rsidRPr="001E1B87">
        <w:t>3.2</w:t>
      </w:r>
      <w:r w:rsidRPr="001E1B87">
        <w:tab/>
      </w:r>
      <w:r w:rsidR="00B00B68">
        <w:t xml:space="preserve">In consultation with stakeholders, identifies, investigates, analyses and proposes strategies to resolve issues identified planning and implementation. </w:t>
      </w:r>
    </w:p>
    <w:p w14:paraId="7B371FAB" w14:textId="3888E7B9" w:rsidR="001E1B87" w:rsidRDefault="001E1B87" w:rsidP="00B00B68">
      <w:pPr>
        <w:ind w:left="720" w:hanging="720"/>
      </w:pPr>
      <w:r>
        <w:t>3</w:t>
      </w:r>
      <w:r w:rsidRPr="001E1B87">
        <w:t>.</w:t>
      </w:r>
      <w:r>
        <w:t>3</w:t>
      </w:r>
      <w:r w:rsidRPr="001E1B87">
        <w:tab/>
      </w:r>
      <w:r w:rsidR="00B00B68">
        <w:t xml:space="preserve">Provides an advisory and consultancy service to internal and external project and program boards and managers. </w:t>
      </w:r>
    </w:p>
    <w:p w14:paraId="4B170184" w14:textId="2ABABE0A" w:rsidR="00B00B68" w:rsidRDefault="00B00B68" w:rsidP="00B00B68">
      <w:pPr>
        <w:ind w:left="720" w:hanging="720"/>
      </w:pPr>
      <w:r>
        <w:t>3.4</w:t>
      </w:r>
      <w:r>
        <w:tab/>
        <w:t xml:space="preserve">Provide high level advice to senior management on the development, implementation and evaluation of Priority Initiatives, programs and projects. </w:t>
      </w:r>
    </w:p>
    <w:p w14:paraId="043DF6F3" w14:textId="77777777" w:rsidR="001E1B87" w:rsidRPr="00F749C2" w:rsidRDefault="001E1B87" w:rsidP="001E1B87">
      <w:pPr>
        <w:spacing w:after="120" w:line="288" w:lineRule="auto"/>
      </w:pPr>
    </w:p>
    <w:p w14:paraId="23F84704" w14:textId="3BEF03EA" w:rsidR="00295B91" w:rsidRPr="001E1B87" w:rsidRDefault="00295B91" w:rsidP="00295B91">
      <w:pPr>
        <w:rPr>
          <w:b/>
          <w:bCs/>
        </w:rPr>
      </w:pPr>
      <w:r>
        <w:rPr>
          <w:b/>
          <w:bCs/>
        </w:rPr>
        <w:t>4</w:t>
      </w:r>
      <w:r w:rsidRPr="001E1B87">
        <w:rPr>
          <w:b/>
          <w:bCs/>
        </w:rPr>
        <w:t>.</w:t>
      </w:r>
      <w:r w:rsidRPr="001E1B87">
        <w:rPr>
          <w:b/>
          <w:bCs/>
        </w:rPr>
        <w:tab/>
      </w:r>
      <w:r>
        <w:rPr>
          <w:b/>
          <w:bCs/>
        </w:rPr>
        <w:t xml:space="preserve">Therapeutic Care </w:t>
      </w:r>
      <w:r w:rsidR="00CF5CEA">
        <w:rPr>
          <w:b/>
          <w:bCs/>
        </w:rPr>
        <w:t xml:space="preserve">Project </w:t>
      </w:r>
      <w:r>
        <w:rPr>
          <w:b/>
          <w:bCs/>
        </w:rPr>
        <w:t>Leadership</w:t>
      </w:r>
      <w:r w:rsidRPr="001E1B87">
        <w:rPr>
          <w:b/>
          <w:bCs/>
        </w:rPr>
        <w:t xml:space="preserve"> </w:t>
      </w:r>
    </w:p>
    <w:p w14:paraId="5A3544DC" w14:textId="41A83176" w:rsidR="00295B91" w:rsidRDefault="00295B91" w:rsidP="00295B91">
      <w:pPr>
        <w:ind w:left="720" w:hanging="720"/>
      </w:pPr>
      <w:r>
        <w:t>4</w:t>
      </w:r>
      <w:r w:rsidRPr="001E1B87">
        <w:t>.1</w:t>
      </w:r>
      <w:r w:rsidRPr="001E1B87">
        <w:tab/>
      </w:r>
      <w:r w:rsidR="007F2384">
        <w:t>Leads the strategic oversight of priority projects in Therapeutic Care to ensure continuous improvement in quality of therapeutic care provided within the service.</w:t>
      </w:r>
    </w:p>
    <w:p w14:paraId="06C933CE" w14:textId="469E54C4" w:rsidR="00295B91" w:rsidRDefault="00295B91" w:rsidP="00295B91">
      <w:pPr>
        <w:ind w:left="720" w:hanging="720"/>
      </w:pPr>
      <w:r>
        <w:t>4.2</w:t>
      </w:r>
      <w:r>
        <w:tab/>
      </w:r>
      <w:r w:rsidR="007F2384" w:rsidRPr="00220C07">
        <w:t xml:space="preserve">Leads and develops </w:t>
      </w:r>
      <w:r w:rsidR="007F2384">
        <w:t xml:space="preserve">a small project team </w:t>
      </w:r>
      <w:r w:rsidR="007F2384" w:rsidRPr="00220C07">
        <w:t xml:space="preserve">to achieve a high-performance culture aligned to </w:t>
      </w:r>
      <w:r w:rsidR="007F2384">
        <w:t>t</w:t>
      </w:r>
      <w:r w:rsidR="007F2384" w:rsidRPr="00220C07">
        <w:t xml:space="preserve">eam, </w:t>
      </w:r>
      <w:r w:rsidR="007F2384">
        <w:t>d</w:t>
      </w:r>
      <w:r w:rsidR="007F2384" w:rsidRPr="00220C07">
        <w:t xml:space="preserve">irectorate and </w:t>
      </w:r>
      <w:r w:rsidR="007F2384">
        <w:t>D</w:t>
      </w:r>
      <w:r w:rsidR="007F2384" w:rsidRPr="00220C07">
        <w:t>epartment goals</w:t>
      </w:r>
      <w:r w:rsidR="007F2384">
        <w:t>.</w:t>
      </w:r>
    </w:p>
    <w:p w14:paraId="290D97E5" w14:textId="386420A0" w:rsidR="00295B91" w:rsidRDefault="00295B91" w:rsidP="00295B91">
      <w:pPr>
        <w:ind w:left="720" w:hanging="720"/>
      </w:pPr>
      <w:r>
        <w:t>4.4</w:t>
      </w:r>
      <w:r>
        <w:tab/>
      </w:r>
      <w:r w:rsidR="007F2384">
        <w:t>Identifies and leads projects that s</w:t>
      </w:r>
      <w:r w:rsidR="007F2384" w:rsidRPr="00E12824">
        <w:t xml:space="preserve">upport Therapeutic </w:t>
      </w:r>
      <w:r w:rsidR="007F2384">
        <w:t>C</w:t>
      </w:r>
      <w:r w:rsidR="007F2384" w:rsidRPr="00E12824">
        <w:t>are services across the State to provide safe working environments for staff</w:t>
      </w:r>
      <w:r w:rsidR="007F2384">
        <w:t>.</w:t>
      </w:r>
    </w:p>
    <w:p w14:paraId="676E4B53" w14:textId="0D3B8B76" w:rsidR="00295B91" w:rsidRDefault="00295B91" w:rsidP="00295B91">
      <w:pPr>
        <w:ind w:left="720" w:hanging="720"/>
      </w:pPr>
      <w:r>
        <w:t>4.5</w:t>
      </w:r>
      <w:r>
        <w:tab/>
      </w:r>
      <w:r w:rsidR="007F2384">
        <w:t>Supports</w:t>
      </w:r>
      <w:r w:rsidR="007F2384" w:rsidRPr="00E12824">
        <w:t xml:space="preserve"> the purchase and disposal of assets across the State as well as their maintenance to a high therapeutic standard</w:t>
      </w:r>
      <w:r w:rsidR="007F2384">
        <w:t>.</w:t>
      </w:r>
    </w:p>
    <w:p w14:paraId="75FA3032" w14:textId="1A9E0C9E" w:rsidR="00EB4600" w:rsidRPr="001E1B87" w:rsidRDefault="00EB4600" w:rsidP="00295B91">
      <w:pPr>
        <w:ind w:left="720" w:hanging="720"/>
      </w:pPr>
      <w:r>
        <w:t>4.6</w:t>
      </w:r>
      <w:r>
        <w:tab/>
        <w:t>Oversees the management and approval of the Therapeutic Care and Out of Home Care maintenance and capital budgets.</w:t>
      </w: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59193CDB"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6638911" w:rsidR="00E95D36" w:rsidRDefault="00E95D36" w:rsidP="00B00B68">
      <w:pPr>
        <w:spacing w:after="120" w:line="288" w:lineRule="auto"/>
        <w:ind w:left="720" w:hanging="720"/>
      </w:pPr>
      <w:r>
        <w:t>1.</w:t>
      </w:r>
      <w:r>
        <w:tab/>
      </w:r>
      <w:r w:rsidR="00B00B68">
        <w:t xml:space="preserve">Demonstrated leadership and management of strategic programs, projects and initiatives, including contract management and financial risk management. </w:t>
      </w:r>
    </w:p>
    <w:p w14:paraId="4F372326" w14:textId="493E1360" w:rsidR="00E95D36" w:rsidRDefault="00E95D36" w:rsidP="00B00B68">
      <w:pPr>
        <w:spacing w:after="120" w:line="288" w:lineRule="auto"/>
        <w:ind w:left="720" w:hanging="720"/>
      </w:pPr>
      <w:r>
        <w:t>2.</w:t>
      </w:r>
      <w:r>
        <w:tab/>
      </w:r>
      <w:r w:rsidR="00B00B68">
        <w:t xml:space="preserve">Extensive experience with contemporary project management methodologies demonstrating the capability to direct large scale transformational projects. </w:t>
      </w:r>
    </w:p>
    <w:p w14:paraId="114C450B" w14:textId="050B0161" w:rsidR="00E95D36" w:rsidRDefault="00E95D36" w:rsidP="00B00B68">
      <w:pPr>
        <w:spacing w:after="120" w:line="288" w:lineRule="auto"/>
        <w:ind w:left="720" w:hanging="720"/>
      </w:pPr>
      <w:r>
        <w:t>3.</w:t>
      </w:r>
      <w:r>
        <w:tab/>
      </w:r>
      <w:r w:rsidR="00B00B68">
        <w:t xml:space="preserve">High level interpersonal communication skills demonstrating the ability to engage and influence a broad range of stakeholders at a strategic level. </w:t>
      </w:r>
    </w:p>
    <w:p w14:paraId="3601817A" w14:textId="35132277" w:rsidR="00E95D36" w:rsidRDefault="00E95D36" w:rsidP="00E95D36">
      <w:pPr>
        <w:spacing w:after="120" w:line="288" w:lineRule="auto"/>
      </w:pPr>
      <w:r>
        <w:t>4.</w:t>
      </w:r>
      <w:r>
        <w:tab/>
      </w:r>
      <w:r w:rsidR="00B00B68">
        <w:t xml:space="preserve">Knowledge of strategic directions and trends in a </w:t>
      </w:r>
      <w:r w:rsidR="005533BF">
        <w:t>therapeutic care</w:t>
      </w:r>
      <w:r w:rsidR="00B00B68">
        <w:t xml:space="preserve"> context. </w:t>
      </w:r>
    </w:p>
    <w:p w14:paraId="72D0EDEC" w14:textId="41C03A07" w:rsidR="00E95D36" w:rsidRDefault="00E95D36" w:rsidP="00E95D36">
      <w:pPr>
        <w:spacing w:after="120" w:line="288" w:lineRule="auto"/>
      </w:pPr>
      <w:r>
        <w:t>5.</w:t>
      </w:r>
      <w:r>
        <w:tab/>
      </w:r>
      <w:r w:rsidR="00B00B68" w:rsidRPr="005246E9">
        <w:t>Demonstrated ability to model transparency, integrity and accountability</w:t>
      </w:r>
      <w:r w:rsidR="00B00B68">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559E9645" w:rsidR="00E95D36" w:rsidRDefault="00E95D36" w:rsidP="00E95D36">
      <w:pPr>
        <w:spacing w:after="120" w:line="288" w:lineRule="auto"/>
      </w:pPr>
      <w:r>
        <w:t>1.</w:t>
      </w:r>
      <w:r>
        <w:tab/>
      </w:r>
      <w:r w:rsidR="00B00B68">
        <w:t xml:space="preserve">PRINCE 2, PMI, AIPM or similar project management methodology qualifications.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9701" w14:textId="77777777" w:rsidR="009B2CAD" w:rsidRDefault="009B2CAD" w:rsidP="0094205D">
      <w:pPr>
        <w:spacing w:after="0" w:line="240" w:lineRule="auto"/>
      </w:pPr>
      <w:r>
        <w:separator/>
      </w:r>
    </w:p>
  </w:endnote>
  <w:endnote w:type="continuationSeparator" w:id="0">
    <w:p w14:paraId="0BB62CCF" w14:textId="77777777" w:rsidR="009B2CAD" w:rsidRDefault="009B2CA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277A57FC" w:rsidR="00492C13" w:rsidRPr="00492C13" w:rsidRDefault="00284915" w:rsidP="00492C13">
          <w:r>
            <w:t xml:space="preserve">Project Manager, </w:t>
          </w:r>
          <w:r w:rsidR="00150BE0">
            <w:t>015720</w:t>
          </w:r>
          <w:r>
            <w:t>, Level 8</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0266" w14:textId="77777777" w:rsidR="009B2CAD" w:rsidRDefault="009B2CAD" w:rsidP="0094205D">
      <w:pPr>
        <w:spacing w:after="0" w:line="240" w:lineRule="auto"/>
      </w:pPr>
      <w:r>
        <w:separator/>
      </w:r>
    </w:p>
  </w:footnote>
  <w:footnote w:type="continuationSeparator" w:id="0">
    <w:p w14:paraId="722D0BB3" w14:textId="77777777" w:rsidR="009B2CAD" w:rsidRDefault="009B2CA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A65A" w14:textId="07753488" w:rsidR="004D5774" w:rsidRDefault="004D5774">
    <w:pPr>
      <w:pStyle w:val="Header"/>
    </w:pPr>
    <w:r>
      <w:rPr>
        <w:noProof/>
      </w:rPr>
      <mc:AlternateContent>
        <mc:Choice Requires="wps">
          <w:drawing>
            <wp:anchor distT="0" distB="0" distL="0" distR="0" simplePos="0" relativeHeight="251659776" behindDoc="0" locked="0" layoutInCell="1" allowOverlap="1" wp14:anchorId="366CF0B7" wp14:editId="42E6FFDD">
              <wp:simplePos x="635" y="635"/>
              <wp:positionH relativeFrom="page">
                <wp:align>center</wp:align>
              </wp:positionH>
              <wp:positionV relativeFrom="page">
                <wp:align>top</wp:align>
              </wp:positionV>
              <wp:extent cx="643255" cy="424815"/>
              <wp:effectExtent l="0" t="0" r="4445" b="13335"/>
              <wp:wrapNone/>
              <wp:docPr id="887256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8681E9" w14:textId="5232B9FC" w:rsidR="004D5774" w:rsidRPr="004D5774" w:rsidRDefault="004D5774" w:rsidP="004D5774">
                          <w:pPr>
                            <w:spacing w:after="0"/>
                            <w:rPr>
                              <w:rFonts w:ascii="Calibri" w:eastAsia="Calibri" w:hAnsi="Calibri" w:cs="Calibri"/>
                              <w:noProof/>
                              <w:color w:val="FF0000"/>
                              <w:sz w:val="28"/>
                              <w:szCs w:val="28"/>
                            </w:rPr>
                          </w:pPr>
                          <w:r w:rsidRPr="004D57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CF0B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B8681E9" w14:textId="5232B9FC" w:rsidR="004D5774" w:rsidRPr="004D5774" w:rsidRDefault="004D5774" w:rsidP="004D5774">
                    <w:pPr>
                      <w:spacing w:after="0"/>
                      <w:rPr>
                        <w:rFonts w:ascii="Calibri" w:eastAsia="Calibri" w:hAnsi="Calibri" w:cs="Calibri"/>
                        <w:noProof/>
                        <w:color w:val="FF0000"/>
                        <w:sz w:val="28"/>
                        <w:szCs w:val="28"/>
                      </w:rPr>
                    </w:pPr>
                    <w:r w:rsidRPr="004D5774">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1EE87B4D" w:rsidR="0094205D" w:rsidRDefault="004D5774">
    <w:pPr>
      <w:pStyle w:val="Header"/>
    </w:pPr>
    <w:r>
      <w:rPr>
        <w:noProof/>
        <w:lang w:eastAsia="en-AU"/>
      </w:rPr>
      <mc:AlternateContent>
        <mc:Choice Requires="wps">
          <w:drawing>
            <wp:anchor distT="0" distB="0" distL="0" distR="0" simplePos="0" relativeHeight="251660800" behindDoc="0" locked="0" layoutInCell="1" allowOverlap="1" wp14:anchorId="57CEFDAE" wp14:editId="530CF316">
              <wp:simplePos x="635" y="635"/>
              <wp:positionH relativeFrom="page">
                <wp:align>center</wp:align>
              </wp:positionH>
              <wp:positionV relativeFrom="page">
                <wp:align>top</wp:align>
              </wp:positionV>
              <wp:extent cx="643255" cy="424815"/>
              <wp:effectExtent l="0" t="0" r="4445" b="13335"/>
              <wp:wrapNone/>
              <wp:docPr id="15958101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34AC07B" w14:textId="15C71C75" w:rsidR="004D5774" w:rsidRPr="004D5774" w:rsidRDefault="004D5774" w:rsidP="004D5774">
                          <w:pPr>
                            <w:spacing w:after="0"/>
                            <w:rPr>
                              <w:rFonts w:ascii="Calibri" w:eastAsia="Calibri" w:hAnsi="Calibri" w:cs="Calibri"/>
                              <w:noProof/>
                              <w:color w:val="FF0000"/>
                              <w:sz w:val="28"/>
                              <w:szCs w:val="28"/>
                            </w:rPr>
                          </w:pPr>
                          <w:r w:rsidRPr="004D57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EFDAE"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34AC07B" w14:textId="15C71C75" w:rsidR="004D5774" w:rsidRPr="004D5774" w:rsidRDefault="004D5774" w:rsidP="004D5774">
                    <w:pPr>
                      <w:spacing w:after="0"/>
                      <w:rPr>
                        <w:rFonts w:ascii="Calibri" w:eastAsia="Calibri" w:hAnsi="Calibri" w:cs="Calibri"/>
                        <w:noProof/>
                        <w:color w:val="FF0000"/>
                        <w:sz w:val="28"/>
                        <w:szCs w:val="28"/>
                      </w:rPr>
                    </w:pPr>
                    <w:r w:rsidRPr="004D5774">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2C6B7C20" w:rsidR="0094205D" w:rsidRPr="0094205D" w:rsidRDefault="004D5774" w:rsidP="0094205D">
    <w:pPr>
      <w:pStyle w:val="Header"/>
    </w:pPr>
    <w:r>
      <w:rPr>
        <w:noProof/>
        <w:lang w:eastAsia="en-AU"/>
      </w:rPr>
      <mc:AlternateContent>
        <mc:Choice Requires="wps">
          <w:drawing>
            <wp:anchor distT="0" distB="0" distL="0" distR="0" simplePos="0" relativeHeight="251658752" behindDoc="0" locked="0" layoutInCell="1" allowOverlap="1" wp14:anchorId="3285ABC5" wp14:editId="49569D2E">
              <wp:simplePos x="635" y="635"/>
              <wp:positionH relativeFrom="page">
                <wp:align>center</wp:align>
              </wp:positionH>
              <wp:positionV relativeFrom="page">
                <wp:align>top</wp:align>
              </wp:positionV>
              <wp:extent cx="643255" cy="424815"/>
              <wp:effectExtent l="0" t="0" r="4445" b="13335"/>
              <wp:wrapNone/>
              <wp:docPr id="281921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3DBDB84" w14:textId="448121CE" w:rsidR="004D5774" w:rsidRPr="004D5774" w:rsidRDefault="004D5774" w:rsidP="004D5774">
                          <w:pPr>
                            <w:spacing w:after="0"/>
                            <w:rPr>
                              <w:rFonts w:ascii="Calibri" w:eastAsia="Calibri" w:hAnsi="Calibri" w:cs="Calibri"/>
                              <w:noProof/>
                              <w:color w:val="FF0000"/>
                              <w:sz w:val="28"/>
                              <w:szCs w:val="28"/>
                            </w:rPr>
                          </w:pPr>
                          <w:r w:rsidRPr="004D57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5ABC5"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23DBDB84" w14:textId="448121CE" w:rsidR="004D5774" w:rsidRPr="004D5774" w:rsidRDefault="004D5774" w:rsidP="004D5774">
                    <w:pPr>
                      <w:spacing w:after="0"/>
                      <w:rPr>
                        <w:rFonts w:ascii="Calibri" w:eastAsia="Calibri" w:hAnsi="Calibri" w:cs="Calibri"/>
                        <w:noProof/>
                        <w:color w:val="FF0000"/>
                        <w:sz w:val="28"/>
                        <w:szCs w:val="28"/>
                      </w:rPr>
                    </w:pPr>
                    <w:r w:rsidRPr="004D5774">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27604"/>
    <w:multiLevelType w:val="multilevel"/>
    <w:tmpl w:val="79866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6354A"/>
    <w:multiLevelType w:val="hybridMultilevel"/>
    <w:tmpl w:val="5182651C"/>
    <w:lvl w:ilvl="0" w:tplc="0C090001">
      <w:start w:val="1"/>
      <w:numFmt w:val="bullet"/>
      <w:lvlText w:val=""/>
      <w:lvlJc w:val="left"/>
      <w:pPr>
        <w:ind w:left="2505" w:hanging="360"/>
      </w:pPr>
      <w:rPr>
        <w:rFonts w:ascii="Symbol" w:hAnsi="Symbol" w:hint="default"/>
      </w:rPr>
    </w:lvl>
    <w:lvl w:ilvl="1" w:tplc="0C090003" w:tentative="1">
      <w:start w:val="1"/>
      <w:numFmt w:val="bullet"/>
      <w:lvlText w:val="o"/>
      <w:lvlJc w:val="left"/>
      <w:pPr>
        <w:ind w:left="3225" w:hanging="360"/>
      </w:pPr>
      <w:rPr>
        <w:rFonts w:ascii="Courier New" w:hAnsi="Courier New" w:cs="Courier New" w:hint="default"/>
      </w:rPr>
    </w:lvl>
    <w:lvl w:ilvl="2" w:tplc="0C090005" w:tentative="1">
      <w:start w:val="1"/>
      <w:numFmt w:val="bullet"/>
      <w:lvlText w:val=""/>
      <w:lvlJc w:val="left"/>
      <w:pPr>
        <w:ind w:left="3945" w:hanging="360"/>
      </w:pPr>
      <w:rPr>
        <w:rFonts w:ascii="Wingdings" w:hAnsi="Wingdings" w:hint="default"/>
      </w:rPr>
    </w:lvl>
    <w:lvl w:ilvl="3" w:tplc="0C090001" w:tentative="1">
      <w:start w:val="1"/>
      <w:numFmt w:val="bullet"/>
      <w:lvlText w:val=""/>
      <w:lvlJc w:val="left"/>
      <w:pPr>
        <w:ind w:left="4665" w:hanging="360"/>
      </w:pPr>
      <w:rPr>
        <w:rFonts w:ascii="Symbol" w:hAnsi="Symbol" w:hint="default"/>
      </w:rPr>
    </w:lvl>
    <w:lvl w:ilvl="4" w:tplc="0C090003" w:tentative="1">
      <w:start w:val="1"/>
      <w:numFmt w:val="bullet"/>
      <w:lvlText w:val="o"/>
      <w:lvlJc w:val="left"/>
      <w:pPr>
        <w:ind w:left="5385" w:hanging="360"/>
      </w:pPr>
      <w:rPr>
        <w:rFonts w:ascii="Courier New" w:hAnsi="Courier New" w:cs="Courier New" w:hint="default"/>
      </w:rPr>
    </w:lvl>
    <w:lvl w:ilvl="5" w:tplc="0C090005" w:tentative="1">
      <w:start w:val="1"/>
      <w:numFmt w:val="bullet"/>
      <w:lvlText w:val=""/>
      <w:lvlJc w:val="left"/>
      <w:pPr>
        <w:ind w:left="6105" w:hanging="360"/>
      </w:pPr>
      <w:rPr>
        <w:rFonts w:ascii="Wingdings" w:hAnsi="Wingdings" w:hint="default"/>
      </w:rPr>
    </w:lvl>
    <w:lvl w:ilvl="6" w:tplc="0C090001" w:tentative="1">
      <w:start w:val="1"/>
      <w:numFmt w:val="bullet"/>
      <w:lvlText w:val=""/>
      <w:lvlJc w:val="left"/>
      <w:pPr>
        <w:ind w:left="6825" w:hanging="360"/>
      </w:pPr>
      <w:rPr>
        <w:rFonts w:ascii="Symbol" w:hAnsi="Symbol" w:hint="default"/>
      </w:rPr>
    </w:lvl>
    <w:lvl w:ilvl="7" w:tplc="0C090003" w:tentative="1">
      <w:start w:val="1"/>
      <w:numFmt w:val="bullet"/>
      <w:lvlText w:val="o"/>
      <w:lvlJc w:val="left"/>
      <w:pPr>
        <w:ind w:left="7545" w:hanging="360"/>
      </w:pPr>
      <w:rPr>
        <w:rFonts w:ascii="Courier New" w:hAnsi="Courier New" w:cs="Courier New" w:hint="default"/>
      </w:rPr>
    </w:lvl>
    <w:lvl w:ilvl="8" w:tplc="0C090005" w:tentative="1">
      <w:start w:val="1"/>
      <w:numFmt w:val="bullet"/>
      <w:lvlText w:val=""/>
      <w:lvlJc w:val="left"/>
      <w:pPr>
        <w:ind w:left="8265"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522599457">
    <w:abstractNumId w:val="3"/>
  </w:num>
  <w:num w:numId="12" w16cid:durableId="161324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44CC"/>
    <w:rsid w:val="000964DE"/>
    <w:rsid w:val="000B2285"/>
    <w:rsid w:val="000D29C0"/>
    <w:rsid w:val="000D6B91"/>
    <w:rsid w:val="000E1FD5"/>
    <w:rsid w:val="000E3BFA"/>
    <w:rsid w:val="000F667F"/>
    <w:rsid w:val="00122369"/>
    <w:rsid w:val="00126DA1"/>
    <w:rsid w:val="00131440"/>
    <w:rsid w:val="0013566A"/>
    <w:rsid w:val="00140B81"/>
    <w:rsid w:val="001476F3"/>
    <w:rsid w:val="00150BE0"/>
    <w:rsid w:val="00151C38"/>
    <w:rsid w:val="00167D1C"/>
    <w:rsid w:val="00171621"/>
    <w:rsid w:val="001B0DFC"/>
    <w:rsid w:val="001D5365"/>
    <w:rsid w:val="001E1B87"/>
    <w:rsid w:val="00232D86"/>
    <w:rsid w:val="00284915"/>
    <w:rsid w:val="00295B91"/>
    <w:rsid w:val="002C6D18"/>
    <w:rsid w:val="002D411B"/>
    <w:rsid w:val="002E7141"/>
    <w:rsid w:val="002F3BD9"/>
    <w:rsid w:val="003067B8"/>
    <w:rsid w:val="003275C9"/>
    <w:rsid w:val="0036124F"/>
    <w:rsid w:val="00384206"/>
    <w:rsid w:val="003862B7"/>
    <w:rsid w:val="003D120E"/>
    <w:rsid w:val="003D442E"/>
    <w:rsid w:val="003E0BB3"/>
    <w:rsid w:val="003F1D19"/>
    <w:rsid w:val="00425740"/>
    <w:rsid w:val="00431740"/>
    <w:rsid w:val="00453B1E"/>
    <w:rsid w:val="0047275C"/>
    <w:rsid w:val="00475A6E"/>
    <w:rsid w:val="00476522"/>
    <w:rsid w:val="00490272"/>
    <w:rsid w:val="00492C13"/>
    <w:rsid w:val="00495476"/>
    <w:rsid w:val="004A0EB5"/>
    <w:rsid w:val="004A6D01"/>
    <w:rsid w:val="004C3465"/>
    <w:rsid w:val="004D1C95"/>
    <w:rsid w:val="004D5774"/>
    <w:rsid w:val="00505743"/>
    <w:rsid w:val="005140DB"/>
    <w:rsid w:val="005533BF"/>
    <w:rsid w:val="005A2DCF"/>
    <w:rsid w:val="005B3AD2"/>
    <w:rsid w:val="005E6DD1"/>
    <w:rsid w:val="005F17DB"/>
    <w:rsid w:val="00603360"/>
    <w:rsid w:val="006308D9"/>
    <w:rsid w:val="00642062"/>
    <w:rsid w:val="00643AF9"/>
    <w:rsid w:val="00644E49"/>
    <w:rsid w:val="00647895"/>
    <w:rsid w:val="00650B32"/>
    <w:rsid w:val="006543B6"/>
    <w:rsid w:val="00670BF0"/>
    <w:rsid w:val="006736FE"/>
    <w:rsid w:val="0069567D"/>
    <w:rsid w:val="006A33CE"/>
    <w:rsid w:val="006B18A6"/>
    <w:rsid w:val="006F226E"/>
    <w:rsid w:val="007149FC"/>
    <w:rsid w:val="00716B0F"/>
    <w:rsid w:val="007317DF"/>
    <w:rsid w:val="00750229"/>
    <w:rsid w:val="0075637D"/>
    <w:rsid w:val="007F044C"/>
    <w:rsid w:val="007F2384"/>
    <w:rsid w:val="00847E0B"/>
    <w:rsid w:val="00873572"/>
    <w:rsid w:val="008C3DB5"/>
    <w:rsid w:val="008D10DE"/>
    <w:rsid w:val="008D1337"/>
    <w:rsid w:val="008D6A50"/>
    <w:rsid w:val="0090128A"/>
    <w:rsid w:val="009039E7"/>
    <w:rsid w:val="00915469"/>
    <w:rsid w:val="0094205D"/>
    <w:rsid w:val="0094324B"/>
    <w:rsid w:val="009475F9"/>
    <w:rsid w:val="009556B0"/>
    <w:rsid w:val="009702B1"/>
    <w:rsid w:val="00974CDA"/>
    <w:rsid w:val="0099705E"/>
    <w:rsid w:val="009A3724"/>
    <w:rsid w:val="009A6E76"/>
    <w:rsid w:val="009B2CAD"/>
    <w:rsid w:val="009B74B1"/>
    <w:rsid w:val="009D7471"/>
    <w:rsid w:val="009E7E5E"/>
    <w:rsid w:val="00A31294"/>
    <w:rsid w:val="00A63150"/>
    <w:rsid w:val="00A65176"/>
    <w:rsid w:val="00A81990"/>
    <w:rsid w:val="00A85B56"/>
    <w:rsid w:val="00AA566E"/>
    <w:rsid w:val="00AC7587"/>
    <w:rsid w:val="00AD4714"/>
    <w:rsid w:val="00AE7524"/>
    <w:rsid w:val="00B00B68"/>
    <w:rsid w:val="00B024D9"/>
    <w:rsid w:val="00B34BD1"/>
    <w:rsid w:val="00B369C9"/>
    <w:rsid w:val="00B51433"/>
    <w:rsid w:val="00B701CA"/>
    <w:rsid w:val="00B718EF"/>
    <w:rsid w:val="00B744C9"/>
    <w:rsid w:val="00B7475F"/>
    <w:rsid w:val="00B842EC"/>
    <w:rsid w:val="00B87220"/>
    <w:rsid w:val="00B92928"/>
    <w:rsid w:val="00BA732C"/>
    <w:rsid w:val="00BB5991"/>
    <w:rsid w:val="00BC4D52"/>
    <w:rsid w:val="00BD6547"/>
    <w:rsid w:val="00BF0062"/>
    <w:rsid w:val="00BF5103"/>
    <w:rsid w:val="00BF7055"/>
    <w:rsid w:val="00C052B6"/>
    <w:rsid w:val="00C23AF3"/>
    <w:rsid w:val="00C412EE"/>
    <w:rsid w:val="00C82983"/>
    <w:rsid w:val="00C92766"/>
    <w:rsid w:val="00C9306E"/>
    <w:rsid w:val="00CF5CEA"/>
    <w:rsid w:val="00D02EFE"/>
    <w:rsid w:val="00D264B1"/>
    <w:rsid w:val="00D52E33"/>
    <w:rsid w:val="00D5341B"/>
    <w:rsid w:val="00D612C6"/>
    <w:rsid w:val="00D67DBB"/>
    <w:rsid w:val="00D71DC2"/>
    <w:rsid w:val="00D80B38"/>
    <w:rsid w:val="00D832E9"/>
    <w:rsid w:val="00D92C71"/>
    <w:rsid w:val="00DD09DE"/>
    <w:rsid w:val="00DF29E4"/>
    <w:rsid w:val="00E10AD4"/>
    <w:rsid w:val="00E13FA0"/>
    <w:rsid w:val="00E36023"/>
    <w:rsid w:val="00E95D36"/>
    <w:rsid w:val="00EA3821"/>
    <w:rsid w:val="00EB4600"/>
    <w:rsid w:val="00EC559A"/>
    <w:rsid w:val="00ED0B72"/>
    <w:rsid w:val="00EF045F"/>
    <w:rsid w:val="00EF27F5"/>
    <w:rsid w:val="00F06918"/>
    <w:rsid w:val="00F278BE"/>
    <w:rsid w:val="00F57027"/>
    <w:rsid w:val="00F749C2"/>
    <w:rsid w:val="00F813A6"/>
    <w:rsid w:val="00FC1D90"/>
    <w:rsid w:val="00FD6503"/>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167D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true</Individual>
    <Classification xmlns="6a393f6b-8c99-4fde-9a33-938d668bc734">Level 8</Classification>
    <Reviewed xmlns="6a393f6b-8c99-4fde-9a33-938d668bc734">yes1</Reviewed>
    <Position_x0020_Number xmlns="15946499-f577-4098-96bc-48df851b8c1c">015720</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D2595D66-3BF6-45A4-9809-272620E33FAD}"/>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Project Manager (SWS)</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dc:title>
  <dc:subject/>
  <dc:creator>ugohj2</dc:creator>
  <cp:keywords>JDF template V1.28</cp:keywords>
  <dc:description/>
  <cp:lastModifiedBy>Amanda King</cp:lastModifiedBy>
  <cp:revision>3</cp:revision>
  <dcterms:created xsi:type="dcterms:W3CDTF">2026-03-25T07:19:00Z</dcterms:created>
  <dcterms:modified xsi:type="dcterms:W3CDTF">2026-03-25T07:19:00Z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1ae2daf,549d872,5f1e2162</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2025-03-19T23:32:43Z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d96f73b7-b691-4a92-831c-1ca75ff0a304</vt:lpwstr>
  </property>
  <property fmtid="{D5CDD505-2E9C-101B-9397-08002B2CF9AE}" pid="50" name="MSIP_Label_01af4abc-7e38-4153-bace-cc7e19e3a22a_ContentBits">
    <vt:lpwstr>1</vt:lpwstr>
  </property>
</Properties>
</file>