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D744" w14:textId="77777777" w:rsidR="00261829" w:rsidRDefault="00261829"/>
    <w:p w14:paraId="757F8C06" w14:textId="0E3CB961" w:rsidR="00670D40" w:rsidRDefault="00775C16" w:rsidP="00775C16">
      <w:pPr>
        <w:spacing w:before="0"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28CB8F8C" w14:textId="372638C2" w:rsidR="00775C16" w:rsidRDefault="003074E8" w:rsidP="00775C16">
      <w:pPr>
        <w:tabs>
          <w:tab w:val="left" w:pos="993"/>
        </w:tabs>
        <w:spacing w:after="0"/>
        <w:ind w:left="0"/>
        <w:jc w:val="right"/>
        <w:rPr>
          <w:rFonts w:ascii="Arial" w:hAnsi="Arial" w:cs="Arial"/>
          <w:b/>
          <w:sz w:val="32"/>
          <w:szCs w:val="32"/>
        </w:rPr>
      </w:pPr>
      <w:r>
        <w:rPr>
          <w:rFonts w:ascii="Arial" w:hAnsi="Arial" w:cs="Arial"/>
          <w:b/>
          <w:sz w:val="32"/>
          <w:szCs w:val="32"/>
        </w:rPr>
        <w:t xml:space="preserve">Assistant Director </w:t>
      </w:r>
      <w:r w:rsidR="001D19F7">
        <w:rPr>
          <w:rFonts w:ascii="Arial" w:hAnsi="Arial" w:cs="Arial"/>
          <w:b/>
          <w:sz w:val="32"/>
          <w:szCs w:val="32"/>
        </w:rPr>
        <w:t xml:space="preserve">Strategic </w:t>
      </w:r>
      <w:r w:rsidR="008302AA">
        <w:rPr>
          <w:rFonts w:ascii="Arial" w:hAnsi="Arial" w:cs="Arial"/>
          <w:b/>
          <w:sz w:val="32"/>
          <w:szCs w:val="32"/>
        </w:rPr>
        <w:t>Work Health and Safety</w:t>
      </w:r>
      <w:r w:rsidR="0038706D" w:rsidRPr="0038706D">
        <w:rPr>
          <w:rFonts w:ascii="Arial" w:hAnsi="Arial" w:cs="Arial"/>
          <w:b/>
          <w:sz w:val="32"/>
          <w:szCs w:val="32"/>
        </w:rPr>
        <w:t xml:space="preserve"> </w:t>
      </w:r>
    </w:p>
    <w:p w14:paraId="244EBD6F" w14:textId="4FDB1990" w:rsidR="00775C16" w:rsidRPr="00B156FC" w:rsidRDefault="00775C16" w:rsidP="00775C16">
      <w:pPr>
        <w:tabs>
          <w:tab w:val="left" w:pos="993"/>
        </w:tabs>
        <w:spacing w:after="0"/>
        <w:ind w:left="0"/>
        <w:jc w:val="right"/>
        <w:rPr>
          <w:rFonts w:ascii="Arial" w:hAnsi="Arial" w:cs="Arial"/>
          <w:b/>
          <w:sz w:val="32"/>
          <w:szCs w:val="32"/>
        </w:rPr>
      </w:pPr>
      <w:r>
        <w:rPr>
          <w:rFonts w:ascii="Arial" w:hAnsi="Arial" w:cs="Arial"/>
          <w:b/>
          <w:sz w:val="32"/>
          <w:szCs w:val="32"/>
        </w:rPr>
        <w:t xml:space="preserve">Level </w:t>
      </w:r>
      <w:r w:rsidR="003074E8">
        <w:rPr>
          <w:rFonts w:ascii="Arial" w:hAnsi="Arial" w:cs="Arial"/>
          <w:b/>
          <w:sz w:val="32"/>
          <w:szCs w:val="32"/>
        </w:rPr>
        <w:t>8</w:t>
      </w:r>
    </w:p>
    <w:p w14:paraId="7BC6216A" w14:textId="77777777" w:rsidR="00775C16" w:rsidRDefault="00775C16" w:rsidP="00775C16"/>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775C16" w14:paraId="56ACB95C" w14:textId="77777777" w:rsidTr="00257D69">
        <w:trPr>
          <w:trHeight w:val="974"/>
          <w:jc w:val="center"/>
        </w:trPr>
        <w:tc>
          <w:tcPr>
            <w:tcW w:w="10107" w:type="dxa"/>
          </w:tcPr>
          <w:p w14:paraId="7AFCD465" w14:textId="3BCBA829" w:rsidR="00775C16" w:rsidRDefault="00775C16" w:rsidP="00775C16">
            <w:pPr>
              <w:tabs>
                <w:tab w:val="left" w:pos="2305"/>
              </w:tabs>
              <w:ind w:left="0"/>
              <w:rPr>
                <w:rFonts w:ascii="Arial" w:hAnsi="Arial" w:cs="Arial"/>
                <w:b/>
                <w:sz w:val="20"/>
                <w:szCs w:val="20"/>
              </w:rPr>
            </w:pPr>
            <w:r w:rsidRPr="00CC360F">
              <w:rPr>
                <w:rFonts w:ascii="Arial" w:hAnsi="Arial" w:cs="Arial"/>
                <w:b/>
                <w:sz w:val="20"/>
                <w:szCs w:val="20"/>
              </w:rPr>
              <w:t>Position Number:</w:t>
            </w:r>
            <w:r>
              <w:rPr>
                <w:rFonts w:ascii="Arial" w:hAnsi="Arial" w:cs="Arial"/>
                <w:b/>
                <w:sz w:val="20"/>
                <w:szCs w:val="20"/>
              </w:rPr>
              <w:tab/>
            </w:r>
            <w:r>
              <w:rPr>
                <w:rFonts w:ascii="Arial" w:hAnsi="Arial" w:cs="Arial"/>
                <w:sz w:val="20"/>
                <w:szCs w:val="20"/>
              </w:rPr>
              <w:t>000</w:t>
            </w:r>
            <w:r w:rsidR="004E4892">
              <w:rPr>
                <w:rFonts w:ascii="Arial" w:hAnsi="Arial" w:cs="Arial"/>
                <w:sz w:val="20"/>
                <w:szCs w:val="20"/>
              </w:rPr>
              <w:t>36690</w:t>
            </w:r>
            <w:r>
              <w:rPr>
                <w:rFonts w:ascii="Arial" w:hAnsi="Arial" w:cs="Arial"/>
                <w:sz w:val="20"/>
                <w:szCs w:val="20"/>
              </w:rPr>
              <w:tab/>
            </w:r>
            <w:r>
              <w:rPr>
                <w:rFonts w:ascii="Arial" w:hAnsi="Arial" w:cs="Arial"/>
                <w:sz w:val="20"/>
                <w:szCs w:val="20"/>
              </w:rPr>
              <w:tab/>
            </w:r>
            <w:r w:rsidR="008302AA">
              <w:rPr>
                <w:rFonts w:ascii="Arial" w:hAnsi="Arial" w:cs="Arial"/>
                <w:sz w:val="20"/>
                <w:szCs w:val="20"/>
              </w:rPr>
              <w:tab/>
            </w:r>
            <w:r>
              <w:rPr>
                <w:rFonts w:ascii="Arial" w:hAnsi="Arial" w:cs="Arial"/>
                <w:sz w:val="20"/>
                <w:szCs w:val="20"/>
              </w:rPr>
              <w:tab/>
              <w:t xml:space="preserve"> </w:t>
            </w:r>
            <w:r>
              <w:rPr>
                <w:rFonts w:ascii="Arial" w:hAnsi="Arial" w:cs="Arial"/>
                <w:b/>
                <w:sz w:val="20"/>
                <w:szCs w:val="20"/>
              </w:rPr>
              <w:t>FTE: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1.0</w:t>
            </w:r>
          </w:p>
          <w:p w14:paraId="506D0E51" w14:textId="1749CB80" w:rsidR="00775C16" w:rsidRPr="007B6084" w:rsidRDefault="00775C16" w:rsidP="00775C16">
            <w:pPr>
              <w:tabs>
                <w:tab w:val="left" w:pos="2305"/>
              </w:tabs>
              <w:ind w:left="0"/>
              <w:rPr>
                <w:rFonts w:ascii="Arial" w:hAnsi="Arial" w:cs="Arial"/>
                <w:sz w:val="20"/>
                <w:szCs w:val="20"/>
              </w:rPr>
            </w:pPr>
            <w:r>
              <w:rPr>
                <w:rFonts w:ascii="Arial" w:hAnsi="Arial" w:cs="Arial"/>
                <w:b/>
                <w:sz w:val="20"/>
                <w:szCs w:val="20"/>
              </w:rPr>
              <w:t>Directorate:</w:t>
            </w:r>
            <w:r>
              <w:rPr>
                <w:rFonts w:ascii="Arial" w:hAnsi="Arial" w:cs="Arial"/>
                <w:b/>
                <w:sz w:val="20"/>
                <w:szCs w:val="20"/>
              </w:rPr>
              <w:tab/>
            </w:r>
            <w:r w:rsidR="008302AA">
              <w:rPr>
                <w:rFonts w:ascii="Arial" w:hAnsi="Arial" w:cs="Arial"/>
                <w:sz w:val="20"/>
                <w:szCs w:val="20"/>
              </w:rPr>
              <w:t>Corporate</w:t>
            </w:r>
            <w:r>
              <w:rPr>
                <w:rFonts w:ascii="Arial" w:hAnsi="Arial" w:cs="Arial"/>
                <w:sz w:val="20"/>
                <w:szCs w:val="20"/>
              </w:rPr>
              <w:t xml:space="preserve">                                               </w:t>
            </w:r>
            <w:r>
              <w:rPr>
                <w:rFonts w:ascii="Arial" w:hAnsi="Arial" w:cs="Arial"/>
                <w:b/>
                <w:sz w:val="20"/>
                <w:szCs w:val="20"/>
              </w:rPr>
              <w:t>Branch:</w:t>
            </w:r>
            <w:r>
              <w:rPr>
                <w:rFonts w:ascii="Arial" w:hAnsi="Arial" w:cs="Arial"/>
                <w:b/>
                <w:sz w:val="20"/>
                <w:szCs w:val="20"/>
              </w:rPr>
              <w:tab/>
            </w:r>
            <w:r>
              <w:rPr>
                <w:rFonts w:ascii="Arial" w:hAnsi="Arial" w:cs="Arial"/>
                <w:b/>
                <w:sz w:val="20"/>
                <w:szCs w:val="20"/>
              </w:rPr>
              <w:tab/>
            </w:r>
            <w:r w:rsidR="008302AA">
              <w:rPr>
                <w:rFonts w:ascii="Arial" w:hAnsi="Arial" w:cs="Arial"/>
                <w:bCs/>
                <w:sz w:val="20"/>
                <w:szCs w:val="20"/>
              </w:rPr>
              <w:t>Human Resources</w:t>
            </w:r>
            <w:r w:rsidR="008302AA">
              <w:rPr>
                <w:rFonts w:ascii="Arial" w:hAnsi="Arial" w:cs="Arial"/>
                <w:b/>
                <w:sz w:val="20"/>
                <w:szCs w:val="20"/>
              </w:rPr>
              <w:t xml:space="preserve"> </w:t>
            </w:r>
          </w:p>
          <w:p w14:paraId="02CB1B5C" w14:textId="1FC86261" w:rsidR="00775C16" w:rsidRDefault="00775C16" w:rsidP="00775C16">
            <w:pPr>
              <w:tabs>
                <w:tab w:val="left" w:pos="2305"/>
              </w:tabs>
              <w:ind w:left="0"/>
              <w:rPr>
                <w:rFonts w:ascii="Arial" w:hAnsi="Arial" w:cs="Arial"/>
                <w:sz w:val="20"/>
                <w:szCs w:val="20"/>
              </w:rPr>
            </w:pPr>
            <w:r>
              <w:rPr>
                <w:rFonts w:ascii="Arial" w:hAnsi="Arial" w:cs="Arial"/>
                <w:b/>
                <w:sz w:val="20"/>
                <w:szCs w:val="20"/>
              </w:rPr>
              <w:t xml:space="preserve">Location: </w:t>
            </w:r>
            <w:r>
              <w:rPr>
                <w:rFonts w:ascii="Arial" w:hAnsi="Arial" w:cs="Arial"/>
                <w:b/>
                <w:sz w:val="20"/>
                <w:szCs w:val="20"/>
              </w:rPr>
              <w:tab/>
            </w:r>
            <w:r w:rsidR="008302AA" w:rsidRPr="008302AA">
              <w:rPr>
                <w:rFonts w:ascii="Arial" w:hAnsi="Arial" w:cs="Arial"/>
                <w:bCs/>
                <w:sz w:val="20"/>
                <w:szCs w:val="20"/>
              </w:rPr>
              <w:t>Osborne Park</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004E4892">
              <w:rPr>
                <w:rFonts w:ascii="Arial" w:hAnsi="Arial" w:cs="Arial"/>
                <w:sz w:val="20"/>
                <w:szCs w:val="20"/>
              </w:rPr>
              <w:t xml:space="preserve"> </w:t>
            </w:r>
            <w:r w:rsidRPr="0056708E">
              <w:rPr>
                <w:rFonts w:ascii="Arial" w:hAnsi="Arial" w:cs="Arial"/>
                <w:b/>
                <w:sz w:val="20"/>
                <w:szCs w:val="20"/>
              </w:rPr>
              <w:t>Position Status:</w:t>
            </w:r>
            <w:r>
              <w:rPr>
                <w:rFonts w:ascii="Arial" w:hAnsi="Arial" w:cs="Arial"/>
                <w:sz w:val="20"/>
                <w:szCs w:val="20"/>
              </w:rPr>
              <w:tab/>
            </w:r>
            <w:r w:rsidR="008302AA">
              <w:rPr>
                <w:rFonts w:ascii="Arial" w:hAnsi="Arial" w:cs="Arial"/>
                <w:sz w:val="20"/>
                <w:szCs w:val="20"/>
              </w:rPr>
              <w:t>Permanent</w:t>
            </w:r>
          </w:p>
          <w:p w14:paraId="44E55B68" w14:textId="77777777" w:rsidR="00775C16" w:rsidRPr="00835946" w:rsidRDefault="00775C16" w:rsidP="00775C16">
            <w:pPr>
              <w:tabs>
                <w:tab w:val="left" w:pos="1910"/>
                <w:tab w:val="left" w:pos="2305"/>
              </w:tabs>
              <w:ind w:left="0"/>
              <w:rPr>
                <w:rFonts w:ascii="Arial" w:hAnsi="Arial" w:cs="Arial"/>
                <w:i/>
                <w:iCs/>
                <w:sz w:val="20"/>
                <w:szCs w:val="20"/>
              </w:rPr>
            </w:pPr>
            <w:r>
              <w:rPr>
                <w:rFonts w:ascii="Arial" w:hAnsi="Arial" w:cs="Arial"/>
                <w:b/>
                <w:sz w:val="20"/>
                <w:szCs w:val="20"/>
              </w:rPr>
              <w:t>Agreement/Award:</w:t>
            </w:r>
            <w:r>
              <w:rPr>
                <w:rFonts w:ascii="Arial" w:hAnsi="Arial" w:cs="Arial"/>
                <w:b/>
                <w:sz w:val="20"/>
                <w:szCs w:val="20"/>
              </w:rPr>
              <w:tab/>
            </w:r>
            <w:r>
              <w:rPr>
                <w:rFonts w:ascii="Arial" w:hAnsi="Arial" w:cs="Arial"/>
                <w:b/>
                <w:sz w:val="20"/>
                <w:szCs w:val="20"/>
              </w:rPr>
              <w:tab/>
            </w:r>
            <w:r w:rsidRPr="00835946">
              <w:rPr>
                <w:rFonts w:ascii="Arial" w:hAnsi="Arial" w:cs="Arial"/>
                <w:i/>
                <w:iCs/>
                <w:sz w:val="20"/>
                <w:szCs w:val="20"/>
              </w:rPr>
              <w:t>Public Service Award 1992</w:t>
            </w:r>
          </w:p>
          <w:p w14:paraId="2DF08D76" w14:textId="77777777" w:rsidR="00775C16" w:rsidRPr="00835946" w:rsidRDefault="00775C16" w:rsidP="00775C16">
            <w:pPr>
              <w:tabs>
                <w:tab w:val="left" w:pos="2305"/>
              </w:tabs>
              <w:ind w:left="0"/>
              <w:rPr>
                <w:rFonts w:ascii="Arial" w:hAnsi="Arial" w:cs="Arial"/>
                <w:i/>
                <w:iCs/>
                <w:sz w:val="20"/>
                <w:szCs w:val="20"/>
              </w:rPr>
            </w:pPr>
            <w:r w:rsidRPr="00835946">
              <w:rPr>
                <w:rFonts w:ascii="Arial" w:hAnsi="Arial" w:cs="Arial"/>
                <w:i/>
                <w:iCs/>
                <w:sz w:val="20"/>
                <w:szCs w:val="20"/>
              </w:rPr>
              <w:tab/>
              <w:t xml:space="preserve">Public Sector CSA Agreement 2024 </w:t>
            </w:r>
            <w:r w:rsidRPr="001E6542">
              <w:rPr>
                <w:rFonts w:ascii="Arial" w:hAnsi="Arial" w:cs="Arial"/>
                <w:sz w:val="20"/>
                <w:szCs w:val="20"/>
              </w:rPr>
              <w:t>or as replaced</w:t>
            </w:r>
          </w:p>
          <w:p w14:paraId="006FA8D6" w14:textId="77777777" w:rsidR="00775C16" w:rsidRPr="00C71325" w:rsidRDefault="00775C16" w:rsidP="00775C16">
            <w:pPr>
              <w:ind w:left="0"/>
              <w:rPr>
                <w:rFonts w:ascii="Arial" w:hAnsi="Arial" w:cs="Arial"/>
                <w:sz w:val="10"/>
                <w:szCs w:val="20"/>
              </w:rPr>
            </w:pPr>
          </w:p>
        </w:tc>
      </w:tr>
      <w:tr w:rsidR="00775C16" w14:paraId="76E2D553" w14:textId="77777777" w:rsidTr="00257D69">
        <w:trPr>
          <w:trHeight w:val="974"/>
          <w:jc w:val="center"/>
        </w:trPr>
        <w:tc>
          <w:tcPr>
            <w:tcW w:w="10107" w:type="dxa"/>
          </w:tcPr>
          <w:p w14:paraId="3B4FF14A" w14:textId="77777777" w:rsidR="00775C16" w:rsidRDefault="00775C16" w:rsidP="00775C16">
            <w:pPr>
              <w:spacing w:before="8"/>
              <w:ind w:left="0"/>
              <w:rPr>
                <w:rFonts w:ascii="Arial" w:hAnsi="Arial" w:cs="Arial"/>
                <w:b/>
                <w:sz w:val="20"/>
                <w:szCs w:val="20"/>
              </w:rPr>
            </w:pPr>
            <w:r>
              <w:rPr>
                <w:rFonts w:ascii="Arial" w:hAnsi="Arial" w:cs="Arial"/>
                <w:b/>
                <w:sz w:val="20"/>
                <w:szCs w:val="20"/>
              </w:rPr>
              <w:t>Reporting Relationships</w:t>
            </w:r>
          </w:p>
          <w:p w14:paraId="04E87449" w14:textId="21AF1648" w:rsidR="00775C16" w:rsidRPr="007E36E8" w:rsidRDefault="00775C16" w:rsidP="00775C16">
            <w:pPr>
              <w:spacing w:before="8"/>
              <w:ind w:left="0"/>
              <w:rPr>
                <w:rFonts w:ascii="Arial" w:hAnsi="Arial" w:cs="Arial"/>
                <w:i/>
                <w:sz w:val="20"/>
                <w:szCs w:val="20"/>
              </w:rPr>
            </w:pPr>
            <w:r w:rsidRPr="007E36E8">
              <w:rPr>
                <w:rFonts w:ascii="Arial" w:hAnsi="Arial" w:cs="Arial"/>
                <w:i/>
                <w:sz w:val="20"/>
                <w:szCs w:val="20"/>
              </w:rPr>
              <w:t>Reports to:</w:t>
            </w:r>
            <w:r w:rsidR="008302AA">
              <w:rPr>
                <w:rFonts w:ascii="Arial" w:hAnsi="Arial" w:cs="Arial"/>
                <w:i/>
                <w:sz w:val="20"/>
                <w:szCs w:val="20"/>
              </w:rPr>
              <w:t xml:space="preserve"> </w:t>
            </w:r>
          </w:p>
          <w:p w14:paraId="64C1C42C" w14:textId="7C348D12" w:rsidR="00775C16" w:rsidRPr="00287129" w:rsidRDefault="003074E8" w:rsidP="00775C16">
            <w:pPr>
              <w:spacing w:before="8"/>
              <w:ind w:left="0"/>
              <w:rPr>
                <w:rFonts w:ascii="Arial" w:hAnsi="Arial" w:cs="Arial"/>
                <w:sz w:val="20"/>
                <w:szCs w:val="20"/>
              </w:rPr>
            </w:pPr>
            <w:r>
              <w:rPr>
                <w:rFonts w:ascii="Arial" w:hAnsi="Arial" w:cs="Arial"/>
                <w:sz w:val="20"/>
                <w:szCs w:val="20"/>
              </w:rPr>
              <w:t xml:space="preserve">Director Human Resources, </w:t>
            </w:r>
            <w:r w:rsidR="00775C16">
              <w:rPr>
                <w:rFonts w:ascii="Arial" w:hAnsi="Arial" w:cs="Arial"/>
                <w:sz w:val="20"/>
                <w:szCs w:val="20"/>
              </w:rPr>
              <w:t xml:space="preserve">Level </w:t>
            </w:r>
            <w:r>
              <w:rPr>
                <w:rFonts w:ascii="Arial" w:hAnsi="Arial" w:cs="Arial"/>
                <w:sz w:val="20"/>
                <w:szCs w:val="20"/>
              </w:rPr>
              <w:t>9</w:t>
            </w:r>
          </w:p>
          <w:p w14:paraId="788FB9E7" w14:textId="77777777" w:rsidR="00775C16" w:rsidRPr="00287129" w:rsidRDefault="00775C16" w:rsidP="00775C16">
            <w:pPr>
              <w:spacing w:before="8"/>
              <w:ind w:left="0"/>
              <w:rPr>
                <w:rFonts w:ascii="Arial" w:hAnsi="Arial" w:cs="Arial"/>
                <w:sz w:val="20"/>
                <w:szCs w:val="20"/>
              </w:rPr>
            </w:pPr>
          </w:p>
          <w:p w14:paraId="3CDBBEAA" w14:textId="77777777" w:rsidR="00775C16" w:rsidRPr="00287129" w:rsidRDefault="00775C16" w:rsidP="00775C16">
            <w:pPr>
              <w:spacing w:before="8"/>
              <w:ind w:left="0"/>
              <w:rPr>
                <w:rFonts w:ascii="Arial" w:hAnsi="Arial" w:cs="Arial"/>
                <w:i/>
                <w:sz w:val="20"/>
                <w:szCs w:val="20"/>
              </w:rPr>
            </w:pPr>
            <w:r w:rsidRPr="00287129">
              <w:rPr>
                <w:rFonts w:ascii="Arial" w:hAnsi="Arial" w:cs="Arial"/>
                <w:i/>
                <w:sz w:val="20"/>
                <w:szCs w:val="20"/>
              </w:rPr>
              <w:t>Other officers reporting to the above office:</w:t>
            </w:r>
          </w:p>
          <w:p w14:paraId="6F5B06CD" w14:textId="7BC6F0CB" w:rsidR="00775C16" w:rsidRDefault="003074E8" w:rsidP="00775C16">
            <w:pPr>
              <w:spacing w:before="8"/>
              <w:ind w:left="0"/>
              <w:rPr>
                <w:rFonts w:ascii="Arial" w:hAnsi="Arial" w:cs="Arial"/>
                <w:sz w:val="20"/>
                <w:szCs w:val="20"/>
              </w:rPr>
            </w:pPr>
            <w:r>
              <w:rPr>
                <w:rFonts w:ascii="Arial" w:hAnsi="Arial" w:cs="Arial"/>
                <w:sz w:val="20"/>
                <w:szCs w:val="20"/>
              </w:rPr>
              <w:t>Assistant Director Human Resources, Level 8</w:t>
            </w:r>
          </w:p>
          <w:p w14:paraId="0880DEF2" w14:textId="331E0440" w:rsidR="003074E8" w:rsidRDefault="003074E8" w:rsidP="00775C16">
            <w:pPr>
              <w:spacing w:before="8"/>
              <w:ind w:left="0"/>
              <w:rPr>
                <w:rFonts w:ascii="Arial" w:hAnsi="Arial" w:cs="Arial"/>
                <w:sz w:val="20"/>
                <w:szCs w:val="20"/>
              </w:rPr>
            </w:pPr>
            <w:r>
              <w:rPr>
                <w:rFonts w:ascii="Arial" w:hAnsi="Arial" w:cs="Arial"/>
                <w:sz w:val="20"/>
                <w:szCs w:val="20"/>
              </w:rPr>
              <w:t>Assistant Director Training Sector Labour Relations, Level 8</w:t>
            </w:r>
          </w:p>
          <w:p w14:paraId="75D6FD8D" w14:textId="5C98001B" w:rsidR="003074E8" w:rsidRDefault="003074E8" w:rsidP="00775C16">
            <w:pPr>
              <w:spacing w:before="8"/>
              <w:ind w:left="0"/>
              <w:rPr>
                <w:rFonts w:ascii="Arial" w:hAnsi="Arial" w:cs="Arial"/>
                <w:sz w:val="20"/>
                <w:szCs w:val="20"/>
              </w:rPr>
            </w:pPr>
            <w:r>
              <w:rPr>
                <w:rFonts w:ascii="Arial" w:hAnsi="Arial" w:cs="Arial"/>
                <w:sz w:val="20"/>
                <w:szCs w:val="20"/>
              </w:rPr>
              <w:t>Assistant Director Training Sector Employee Services, Level 8</w:t>
            </w:r>
          </w:p>
          <w:p w14:paraId="601466A7" w14:textId="77777777" w:rsidR="003074E8" w:rsidRPr="00287129" w:rsidRDefault="003074E8" w:rsidP="00775C16">
            <w:pPr>
              <w:spacing w:before="8"/>
              <w:ind w:left="0"/>
              <w:rPr>
                <w:rFonts w:ascii="Arial" w:hAnsi="Arial" w:cs="Arial"/>
                <w:sz w:val="20"/>
                <w:szCs w:val="20"/>
              </w:rPr>
            </w:pPr>
          </w:p>
          <w:p w14:paraId="1220DFA3" w14:textId="77777777" w:rsidR="00775C16" w:rsidRPr="00287129" w:rsidRDefault="00775C16" w:rsidP="00775C16">
            <w:pPr>
              <w:spacing w:before="8"/>
              <w:ind w:left="0"/>
              <w:rPr>
                <w:rFonts w:ascii="Arial" w:hAnsi="Arial" w:cs="Arial"/>
                <w:i/>
                <w:sz w:val="20"/>
                <w:szCs w:val="20"/>
              </w:rPr>
            </w:pPr>
            <w:r w:rsidRPr="00287129">
              <w:rPr>
                <w:rFonts w:ascii="Arial" w:hAnsi="Arial" w:cs="Arial"/>
                <w:i/>
                <w:sz w:val="20"/>
                <w:szCs w:val="20"/>
              </w:rPr>
              <w:t>This Office – officers under direct responsibility</w:t>
            </w:r>
            <w:r>
              <w:rPr>
                <w:rFonts w:ascii="Arial" w:hAnsi="Arial" w:cs="Arial"/>
                <w:i/>
                <w:sz w:val="20"/>
                <w:szCs w:val="20"/>
              </w:rPr>
              <w:t>:</w:t>
            </w:r>
          </w:p>
          <w:p w14:paraId="313EC848" w14:textId="7351AF8B" w:rsidR="003074E8" w:rsidRDefault="003074E8" w:rsidP="003074E8">
            <w:pPr>
              <w:spacing w:before="8"/>
              <w:ind w:left="0"/>
              <w:rPr>
                <w:rFonts w:ascii="Arial" w:hAnsi="Arial" w:cs="Arial"/>
                <w:sz w:val="20"/>
                <w:szCs w:val="20"/>
              </w:rPr>
            </w:pPr>
            <w:r>
              <w:rPr>
                <w:rFonts w:ascii="Arial" w:hAnsi="Arial" w:cs="Arial"/>
                <w:sz w:val="20"/>
                <w:szCs w:val="20"/>
              </w:rPr>
              <w:t>Manager Strategic Work Health and Safety, Level 7</w:t>
            </w:r>
            <w:r w:rsidR="00E911A4">
              <w:rPr>
                <w:rFonts w:ascii="Arial" w:hAnsi="Arial" w:cs="Arial"/>
                <w:sz w:val="20"/>
                <w:szCs w:val="20"/>
              </w:rPr>
              <w:t xml:space="preserve"> </w:t>
            </w:r>
          </w:p>
          <w:p w14:paraId="50963764" w14:textId="77777777" w:rsidR="003074E8" w:rsidRDefault="003074E8" w:rsidP="003074E8">
            <w:pPr>
              <w:spacing w:before="8"/>
              <w:ind w:left="0"/>
              <w:rPr>
                <w:rFonts w:ascii="Arial" w:hAnsi="Arial" w:cs="Arial"/>
                <w:sz w:val="20"/>
                <w:szCs w:val="20"/>
              </w:rPr>
            </w:pPr>
            <w:r>
              <w:rPr>
                <w:rFonts w:ascii="Arial" w:hAnsi="Arial" w:cs="Arial"/>
                <w:sz w:val="20"/>
                <w:szCs w:val="20"/>
              </w:rPr>
              <w:t>Work Health and Safety Consultant, Level 5</w:t>
            </w:r>
          </w:p>
          <w:p w14:paraId="59E0DBCF" w14:textId="60AEC7D1" w:rsidR="00775C16" w:rsidRPr="005D16DA" w:rsidRDefault="00775C16" w:rsidP="00775C16">
            <w:pPr>
              <w:ind w:left="0"/>
              <w:rPr>
                <w:rFonts w:ascii="Arial" w:hAnsi="Arial" w:cs="Arial"/>
                <w:sz w:val="20"/>
                <w:szCs w:val="20"/>
              </w:rPr>
            </w:pPr>
          </w:p>
          <w:p w14:paraId="225D7875" w14:textId="77777777" w:rsidR="00775C16" w:rsidRPr="00C71325" w:rsidRDefault="00775C16" w:rsidP="00775C16">
            <w:pPr>
              <w:tabs>
                <w:tab w:val="left" w:pos="6775"/>
              </w:tabs>
              <w:ind w:left="0"/>
              <w:jc w:val="both"/>
              <w:rPr>
                <w:rFonts w:ascii="Arial" w:hAnsi="Arial" w:cs="Arial"/>
                <w:sz w:val="10"/>
                <w:szCs w:val="20"/>
              </w:rPr>
            </w:pPr>
          </w:p>
        </w:tc>
      </w:tr>
      <w:tr w:rsidR="00775C16" w14:paraId="15761B3B" w14:textId="77777777" w:rsidTr="004E4892">
        <w:trPr>
          <w:trHeight w:val="974"/>
          <w:jc w:val="center"/>
        </w:trPr>
        <w:tc>
          <w:tcPr>
            <w:tcW w:w="10107" w:type="dxa"/>
            <w:tcBorders>
              <w:bottom w:val="single" w:sz="4" w:space="0" w:color="auto"/>
            </w:tcBorders>
          </w:tcPr>
          <w:p w14:paraId="771ED386" w14:textId="77777777" w:rsidR="00775C16" w:rsidRDefault="00775C16" w:rsidP="00775C16">
            <w:pPr>
              <w:spacing w:before="8"/>
              <w:ind w:left="0"/>
              <w:rPr>
                <w:rFonts w:ascii="Arial" w:hAnsi="Arial" w:cs="Arial"/>
                <w:sz w:val="20"/>
                <w:szCs w:val="20"/>
              </w:rPr>
            </w:pPr>
            <w:r w:rsidRPr="00577B30">
              <w:rPr>
                <w:rFonts w:ascii="Arial" w:hAnsi="Arial" w:cs="Arial"/>
                <w:b/>
                <w:sz w:val="20"/>
                <w:szCs w:val="20"/>
              </w:rPr>
              <w:t xml:space="preserve">Key Role Statement </w:t>
            </w:r>
            <w:r w:rsidRPr="00577B30">
              <w:rPr>
                <w:rFonts w:ascii="Arial" w:hAnsi="Arial" w:cs="Arial"/>
                <w:sz w:val="20"/>
                <w:szCs w:val="20"/>
              </w:rPr>
              <w:t xml:space="preserve"> </w:t>
            </w:r>
          </w:p>
          <w:p w14:paraId="5EB139AC" w14:textId="14148303" w:rsidR="00D56EA3" w:rsidRDefault="00E911A4" w:rsidP="00D56EA3">
            <w:pPr>
              <w:spacing w:before="8"/>
              <w:ind w:left="0"/>
              <w:rPr>
                <w:rFonts w:ascii="Arial" w:hAnsi="Arial" w:cs="Arial"/>
                <w:bCs/>
                <w:sz w:val="20"/>
                <w:szCs w:val="20"/>
              </w:rPr>
            </w:pPr>
            <w:r>
              <w:rPr>
                <w:rFonts w:ascii="Arial" w:hAnsi="Arial" w:cs="Arial"/>
                <w:bCs/>
                <w:sz w:val="20"/>
                <w:szCs w:val="20"/>
              </w:rPr>
              <w:t xml:space="preserve">The Assistant Director </w:t>
            </w:r>
            <w:r w:rsidR="001D19F7">
              <w:rPr>
                <w:rFonts w:ascii="Arial" w:hAnsi="Arial" w:cs="Arial"/>
                <w:bCs/>
                <w:sz w:val="20"/>
                <w:szCs w:val="20"/>
              </w:rPr>
              <w:t xml:space="preserve">Strategic </w:t>
            </w:r>
            <w:r>
              <w:rPr>
                <w:rFonts w:ascii="Arial" w:hAnsi="Arial" w:cs="Arial"/>
                <w:bCs/>
                <w:sz w:val="20"/>
                <w:szCs w:val="20"/>
              </w:rPr>
              <w:t xml:space="preserve">Work Health and Safety </w:t>
            </w:r>
            <w:r w:rsidR="00D56EA3" w:rsidRPr="00D56EA3">
              <w:rPr>
                <w:rFonts w:ascii="Arial" w:hAnsi="Arial" w:cs="Arial"/>
                <w:bCs/>
                <w:sz w:val="20"/>
                <w:szCs w:val="20"/>
              </w:rPr>
              <w:t xml:space="preserve">drives and sets the strategic </w:t>
            </w:r>
            <w:r w:rsidR="007742F4">
              <w:rPr>
                <w:rFonts w:ascii="Arial" w:hAnsi="Arial" w:cs="Arial"/>
                <w:bCs/>
                <w:sz w:val="20"/>
                <w:szCs w:val="20"/>
              </w:rPr>
              <w:t>s</w:t>
            </w:r>
            <w:r w:rsidR="00D56EA3" w:rsidRPr="00D56EA3">
              <w:rPr>
                <w:rFonts w:ascii="Arial" w:hAnsi="Arial" w:cs="Arial"/>
                <w:bCs/>
                <w:sz w:val="20"/>
                <w:szCs w:val="20"/>
              </w:rPr>
              <w:t>afety direction for the Department in line with the organisation’s vision;</w:t>
            </w:r>
            <w:r w:rsidR="00F131CE">
              <w:rPr>
                <w:rFonts w:ascii="Arial" w:hAnsi="Arial" w:cs="Arial"/>
                <w:bCs/>
                <w:sz w:val="20"/>
                <w:szCs w:val="20"/>
              </w:rPr>
              <w:t xml:space="preserve"> leading</w:t>
            </w:r>
            <w:r w:rsidR="00D56EA3" w:rsidRPr="00D56EA3">
              <w:rPr>
                <w:rFonts w:ascii="Arial" w:hAnsi="Arial" w:cs="Arial"/>
                <w:bCs/>
                <w:sz w:val="20"/>
                <w:szCs w:val="20"/>
              </w:rPr>
              <w:t xml:space="preserve"> overall WHS Systems, Injury Management, WHS Strategic Risk and Injury Prevention and leads a team that provides specialist operational and strategic </w:t>
            </w:r>
            <w:r w:rsidR="00D23BCD">
              <w:rPr>
                <w:rFonts w:ascii="Arial" w:hAnsi="Arial" w:cs="Arial"/>
                <w:bCs/>
                <w:sz w:val="20"/>
                <w:szCs w:val="20"/>
              </w:rPr>
              <w:t xml:space="preserve">advice </w:t>
            </w:r>
            <w:r w:rsidR="007742F4">
              <w:rPr>
                <w:rFonts w:ascii="Arial" w:hAnsi="Arial" w:cs="Arial"/>
                <w:bCs/>
                <w:sz w:val="20"/>
                <w:szCs w:val="20"/>
              </w:rPr>
              <w:t>to</w:t>
            </w:r>
            <w:r w:rsidR="00D23BCD">
              <w:rPr>
                <w:rFonts w:ascii="Arial" w:hAnsi="Arial" w:cs="Arial"/>
                <w:bCs/>
                <w:sz w:val="20"/>
                <w:szCs w:val="20"/>
              </w:rPr>
              <w:t xml:space="preserve"> </w:t>
            </w:r>
            <w:r w:rsidR="00D56EA3" w:rsidRPr="00D56EA3">
              <w:rPr>
                <w:rFonts w:ascii="Arial" w:hAnsi="Arial" w:cs="Arial"/>
                <w:bCs/>
                <w:sz w:val="20"/>
                <w:szCs w:val="20"/>
              </w:rPr>
              <w:t>promote</w:t>
            </w:r>
            <w:r w:rsidR="007742F4">
              <w:rPr>
                <w:rFonts w:ascii="Arial" w:hAnsi="Arial" w:cs="Arial"/>
                <w:bCs/>
                <w:sz w:val="20"/>
                <w:szCs w:val="20"/>
              </w:rPr>
              <w:t xml:space="preserve"> </w:t>
            </w:r>
            <w:r w:rsidR="00D56EA3" w:rsidRPr="00D56EA3">
              <w:rPr>
                <w:rFonts w:ascii="Arial" w:hAnsi="Arial" w:cs="Arial"/>
                <w:bCs/>
                <w:sz w:val="20"/>
                <w:szCs w:val="20"/>
              </w:rPr>
              <w:t>and improve</w:t>
            </w:r>
            <w:r w:rsidR="007742F4">
              <w:rPr>
                <w:rFonts w:ascii="Arial" w:hAnsi="Arial" w:cs="Arial"/>
                <w:bCs/>
                <w:sz w:val="20"/>
                <w:szCs w:val="20"/>
              </w:rPr>
              <w:t xml:space="preserve"> </w:t>
            </w:r>
            <w:r w:rsidR="00F131CE">
              <w:rPr>
                <w:rFonts w:ascii="Arial" w:hAnsi="Arial" w:cs="Arial"/>
                <w:bCs/>
                <w:sz w:val="20"/>
                <w:szCs w:val="20"/>
              </w:rPr>
              <w:t>w</w:t>
            </w:r>
            <w:r w:rsidR="00D56EA3" w:rsidRPr="00D56EA3">
              <w:rPr>
                <w:rFonts w:ascii="Arial" w:hAnsi="Arial" w:cs="Arial"/>
                <w:bCs/>
                <w:sz w:val="20"/>
                <w:szCs w:val="20"/>
              </w:rPr>
              <w:t xml:space="preserve">ork </w:t>
            </w:r>
            <w:r w:rsidR="00F131CE">
              <w:rPr>
                <w:rFonts w:ascii="Arial" w:hAnsi="Arial" w:cs="Arial"/>
                <w:bCs/>
                <w:sz w:val="20"/>
                <w:szCs w:val="20"/>
              </w:rPr>
              <w:t>h</w:t>
            </w:r>
            <w:r w:rsidR="00D56EA3" w:rsidRPr="00D56EA3">
              <w:rPr>
                <w:rFonts w:ascii="Arial" w:hAnsi="Arial" w:cs="Arial"/>
                <w:bCs/>
                <w:sz w:val="20"/>
                <w:szCs w:val="20"/>
              </w:rPr>
              <w:t xml:space="preserve">ealth and </w:t>
            </w:r>
            <w:r w:rsidR="00F131CE">
              <w:rPr>
                <w:rFonts w:ascii="Arial" w:hAnsi="Arial" w:cs="Arial"/>
                <w:bCs/>
                <w:sz w:val="20"/>
                <w:szCs w:val="20"/>
              </w:rPr>
              <w:t>s</w:t>
            </w:r>
            <w:r w:rsidR="00D56EA3" w:rsidRPr="00D56EA3">
              <w:rPr>
                <w:rFonts w:ascii="Arial" w:hAnsi="Arial" w:cs="Arial"/>
                <w:bCs/>
                <w:sz w:val="20"/>
                <w:szCs w:val="20"/>
              </w:rPr>
              <w:t>afety</w:t>
            </w:r>
            <w:r w:rsidR="00D56EA3">
              <w:rPr>
                <w:rFonts w:ascii="Arial" w:hAnsi="Arial" w:cs="Arial"/>
                <w:bCs/>
                <w:sz w:val="20"/>
                <w:szCs w:val="20"/>
              </w:rPr>
              <w:t>.</w:t>
            </w:r>
            <w:r w:rsidR="00D56EA3" w:rsidRPr="00D56EA3">
              <w:rPr>
                <w:rFonts w:ascii="Arial" w:hAnsi="Arial" w:cs="Arial"/>
                <w:bCs/>
                <w:sz w:val="20"/>
                <w:szCs w:val="20"/>
              </w:rPr>
              <w:t xml:space="preserve"> </w:t>
            </w:r>
          </w:p>
          <w:p w14:paraId="4BBE7FCB" w14:textId="10F2C23C" w:rsidR="00597A73" w:rsidRDefault="00EC1E5D" w:rsidP="00022270">
            <w:pPr>
              <w:spacing w:before="8"/>
              <w:ind w:left="0"/>
              <w:rPr>
                <w:rFonts w:ascii="Arial" w:hAnsi="Arial" w:cs="Arial"/>
                <w:color w:val="000000" w:themeColor="text1"/>
                <w:sz w:val="20"/>
                <w:szCs w:val="20"/>
              </w:rPr>
            </w:pPr>
            <w:r>
              <w:rPr>
                <w:rFonts w:ascii="Arial" w:hAnsi="Arial" w:cs="Arial"/>
                <w:bCs/>
                <w:sz w:val="20"/>
                <w:szCs w:val="20"/>
              </w:rPr>
              <w:t>T</w:t>
            </w:r>
            <w:r w:rsidR="00E911A4">
              <w:rPr>
                <w:rFonts w:ascii="Arial" w:hAnsi="Arial" w:cs="Arial"/>
                <w:bCs/>
                <w:sz w:val="20"/>
                <w:szCs w:val="20"/>
              </w:rPr>
              <w:t xml:space="preserve">he position </w:t>
            </w:r>
            <w:r>
              <w:rPr>
                <w:rFonts w:ascii="Arial" w:hAnsi="Arial" w:cs="Arial"/>
                <w:bCs/>
                <w:sz w:val="20"/>
                <w:szCs w:val="20"/>
              </w:rPr>
              <w:t>p</w:t>
            </w:r>
            <w:r w:rsidR="00C87218" w:rsidRPr="00C87218">
              <w:rPr>
                <w:rFonts w:ascii="Arial" w:hAnsi="Arial" w:cs="Arial"/>
                <w:bCs/>
                <w:sz w:val="20"/>
                <w:szCs w:val="20"/>
              </w:rPr>
              <w:t xml:space="preserve">rovides leadership, direction, development and oversight of the </w:t>
            </w:r>
            <w:r w:rsidR="00C87218">
              <w:rPr>
                <w:rFonts w:ascii="Arial" w:hAnsi="Arial" w:cs="Arial"/>
                <w:bCs/>
                <w:sz w:val="20"/>
                <w:szCs w:val="20"/>
              </w:rPr>
              <w:t xml:space="preserve">WHS team to provide </w:t>
            </w:r>
            <w:r w:rsidR="00C87218" w:rsidRPr="00C87218">
              <w:rPr>
                <w:rFonts w:ascii="Arial" w:hAnsi="Arial" w:cs="Arial"/>
                <w:bCs/>
                <w:sz w:val="20"/>
                <w:szCs w:val="20"/>
              </w:rPr>
              <w:t xml:space="preserve">support services for </w:t>
            </w:r>
            <w:r w:rsidR="00C87218">
              <w:rPr>
                <w:rFonts w:ascii="Arial" w:hAnsi="Arial" w:cs="Arial"/>
                <w:bCs/>
                <w:sz w:val="20"/>
                <w:szCs w:val="20"/>
              </w:rPr>
              <w:t xml:space="preserve">workers </w:t>
            </w:r>
            <w:r w:rsidR="00C87218" w:rsidRPr="00C87218">
              <w:rPr>
                <w:rFonts w:ascii="Arial" w:hAnsi="Arial" w:cs="Arial"/>
                <w:bCs/>
                <w:sz w:val="20"/>
                <w:szCs w:val="20"/>
              </w:rPr>
              <w:t>that may be experiencing, witnessing, or responding to concerns of psychosocial hazards in the workplace</w:t>
            </w:r>
            <w:r w:rsidR="00022270">
              <w:rPr>
                <w:rFonts w:ascii="Arial" w:hAnsi="Arial" w:cs="Arial"/>
                <w:bCs/>
                <w:sz w:val="20"/>
                <w:szCs w:val="20"/>
              </w:rPr>
              <w:t xml:space="preserve">. </w:t>
            </w:r>
          </w:p>
          <w:p w14:paraId="12B9DA15" w14:textId="23707A3D" w:rsidR="00BA17EE" w:rsidRDefault="002C101C" w:rsidP="00022270">
            <w:pPr>
              <w:spacing w:before="8"/>
              <w:ind w:left="0"/>
              <w:rPr>
                <w:rFonts w:ascii="Arial" w:hAnsi="Arial" w:cs="Arial"/>
                <w:color w:val="000000" w:themeColor="text1"/>
                <w:sz w:val="20"/>
                <w:szCs w:val="20"/>
              </w:rPr>
            </w:pPr>
            <w:r>
              <w:rPr>
                <w:rFonts w:ascii="Arial" w:hAnsi="Arial" w:cs="Arial"/>
                <w:color w:val="000000" w:themeColor="text1"/>
                <w:sz w:val="20"/>
                <w:szCs w:val="20"/>
              </w:rPr>
              <w:t xml:space="preserve">The position liaises with senior </w:t>
            </w:r>
            <w:r w:rsidR="004D2A69">
              <w:rPr>
                <w:rFonts w:ascii="Arial" w:hAnsi="Arial" w:cs="Arial"/>
                <w:color w:val="000000" w:themeColor="text1"/>
                <w:sz w:val="20"/>
                <w:szCs w:val="20"/>
              </w:rPr>
              <w:t xml:space="preserve">managers </w:t>
            </w:r>
            <w:r>
              <w:rPr>
                <w:rFonts w:ascii="Arial" w:hAnsi="Arial" w:cs="Arial"/>
                <w:color w:val="000000" w:themeColor="text1"/>
                <w:sz w:val="20"/>
                <w:szCs w:val="20"/>
              </w:rPr>
              <w:t>to provide tailored support specific to each employees’ individual circumstances to foster a psychologically safe and respectful workplace.</w:t>
            </w:r>
          </w:p>
          <w:p w14:paraId="73884644" w14:textId="77777777" w:rsidR="006417EB" w:rsidRDefault="006417EB" w:rsidP="00022270">
            <w:pPr>
              <w:spacing w:before="8"/>
              <w:ind w:left="0"/>
              <w:rPr>
                <w:rFonts w:ascii="Arial" w:hAnsi="Arial" w:cs="Arial"/>
                <w:bCs/>
                <w:sz w:val="20"/>
                <w:szCs w:val="20"/>
              </w:rPr>
            </w:pPr>
          </w:p>
          <w:p w14:paraId="06F3D6B6" w14:textId="4C12425A" w:rsidR="006417EB" w:rsidRDefault="006417EB" w:rsidP="00022270">
            <w:pPr>
              <w:spacing w:before="8"/>
              <w:ind w:left="0"/>
              <w:rPr>
                <w:rFonts w:ascii="Arial" w:hAnsi="Arial" w:cs="Arial"/>
                <w:sz w:val="20"/>
                <w:szCs w:val="20"/>
              </w:rPr>
            </w:pPr>
            <w:r>
              <w:rPr>
                <w:rFonts w:ascii="Arial" w:hAnsi="Arial" w:cs="Arial"/>
                <w:bCs/>
                <w:sz w:val="20"/>
                <w:szCs w:val="20"/>
              </w:rPr>
              <w:t xml:space="preserve">The </w:t>
            </w:r>
            <w:r w:rsidRPr="00C87218">
              <w:rPr>
                <w:rFonts w:ascii="Arial" w:hAnsi="Arial" w:cs="Arial"/>
                <w:color w:val="000000" w:themeColor="text1"/>
                <w:sz w:val="20"/>
                <w:szCs w:val="20"/>
              </w:rPr>
              <w:t>role is critical to creating a strong leadership environment by bringing about positive behaviour change in practice.</w:t>
            </w:r>
          </w:p>
          <w:p w14:paraId="74A5BDFA" w14:textId="77777777" w:rsidR="00775C16" w:rsidRPr="00577B30" w:rsidRDefault="00775C16" w:rsidP="006417EB">
            <w:pPr>
              <w:spacing w:before="8"/>
              <w:ind w:left="0"/>
              <w:rPr>
                <w:rFonts w:ascii="Arial" w:hAnsi="Arial" w:cs="Arial"/>
                <w:sz w:val="10"/>
                <w:szCs w:val="20"/>
              </w:rPr>
            </w:pPr>
          </w:p>
        </w:tc>
      </w:tr>
      <w:tr w:rsidR="00775C16" w14:paraId="52A4E8C8" w14:textId="77777777" w:rsidTr="004E4892">
        <w:trPr>
          <w:trHeight w:val="841"/>
          <w:jc w:val="center"/>
        </w:trPr>
        <w:tc>
          <w:tcPr>
            <w:tcW w:w="10107" w:type="dxa"/>
            <w:tcBorders>
              <w:bottom w:val="nil"/>
            </w:tcBorders>
          </w:tcPr>
          <w:p w14:paraId="6EFF6033" w14:textId="77777777" w:rsidR="00775C16" w:rsidRPr="0050296C" w:rsidRDefault="00775C16" w:rsidP="00257D69">
            <w:pPr>
              <w:ind w:left="321" w:hanging="321"/>
              <w:rPr>
                <w:rFonts w:ascii="Arial" w:hAnsi="Arial" w:cs="Arial"/>
                <w:b/>
                <w:sz w:val="20"/>
                <w:szCs w:val="20"/>
              </w:rPr>
            </w:pPr>
            <w:r w:rsidRPr="0050296C">
              <w:rPr>
                <w:rFonts w:ascii="Arial" w:hAnsi="Arial" w:cs="Arial"/>
                <w:b/>
                <w:sz w:val="20"/>
                <w:szCs w:val="20"/>
              </w:rPr>
              <w:t>Key Responsibilities</w:t>
            </w:r>
          </w:p>
          <w:p w14:paraId="5338C699" w14:textId="5A4380AC" w:rsidR="00D56EA3" w:rsidRDefault="00D56EA3" w:rsidP="00395FFA">
            <w:pPr>
              <w:pStyle w:val="Default"/>
              <w:numPr>
                <w:ilvl w:val="0"/>
                <w:numId w:val="7"/>
              </w:numPr>
              <w:spacing w:after="27"/>
              <w:rPr>
                <w:sz w:val="20"/>
                <w:szCs w:val="20"/>
              </w:rPr>
            </w:pPr>
            <w:r>
              <w:rPr>
                <w:sz w:val="20"/>
                <w:szCs w:val="20"/>
              </w:rPr>
              <w:t xml:space="preserve">Provides expert </w:t>
            </w:r>
            <w:r w:rsidR="002C101C">
              <w:rPr>
                <w:sz w:val="20"/>
                <w:szCs w:val="20"/>
              </w:rPr>
              <w:t xml:space="preserve">specialist </w:t>
            </w:r>
            <w:r>
              <w:rPr>
                <w:sz w:val="20"/>
                <w:szCs w:val="20"/>
              </w:rPr>
              <w:t>advice to the Corporate Executive, senior leaders</w:t>
            </w:r>
            <w:r w:rsidR="00F131CE">
              <w:rPr>
                <w:sz w:val="20"/>
                <w:szCs w:val="20"/>
              </w:rPr>
              <w:t xml:space="preserve"> </w:t>
            </w:r>
            <w:r>
              <w:rPr>
                <w:sz w:val="20"/>
                <w:szCs w:val="20"/>
              </w:rPr>
              <w:t xml:space="preserve">on complex matters and undertakes consultation and negotiations with relevant parties </w:t>
            </w:r>
            <w:r w:rsidR="00BA17EE">
              <w:rPr>
                <w:sz w:val="20"/>
                <w:szCs w:val="20"/>
              </w:rPr>
              <w:t>relating</w:t>
            </w:r>
            <w:r>
              <w:rPr>
                <w:sz w:val="20"/>
                <w:szCs w:val="20"/>
              </w:rPr>
              <w:t xml:space="preserve"> to health, safety, fitness for work, injury management, workers’ compensation and rehabilitation of injured workers.</w:t>
            </w:r>
          </w:p>
          <w:p w14:paraId="3F86AF05" w14:textId="2CF537F9" w:rsidR="00BA17EE" w:rsidRDefault="00BA17EE" w:rsidP="00395FFA">
            <w:pPr>
              <w:pStyle w:val="Default"/>
              <w:numPr>
                <w:ilvl w:val="0"/>
                <w:numId w:val="7"/>
              </w:numPr>
              <w:spacing w:after="27"/>
              <w:rPr>
                <w:sz w:val="20"/>
                <w:szCs w:val="20"/>
              </w:rPr>
            </w:pPr>
            <w:r w:rsidRPr="00BA17EE">
              <w:rPr>
                <w:sz w:val="20"/>
                <w:szCs w:val="20"/>
              </w:rPr>
              <w:t>Establishes mechanisms that proactively identify and monitor emerging issues and risks in respect to psychologically safe workplaces whilst maintaining suitable confidentiality.</w:t>
            </w:r>
          </w:p>
          <w:p w14:paraId="5696D625" w14:textId="2F60F4C4" w:rsidR="008F2D70" w:rsidRPr="008F2D70" w:rsidRDefault="008F2D70" w:rsidP="008F2D70">
            <w:pPr>
              <w:pStyle w:val="Default"/>
              <w:numPr>
                <w:ilvl w:val="0"/>
                <w:numId w:val="7"/>
              </w:numPr>
              <w:spacing w:after="27"/>
              <w:rPr>
                <w:sz w:val="20"/>
                <w:szCs w:val="20"/>
              </w:rPr>
            </w:pPr>
            <w:r w:rsidRPr="008F2D70">
              <w:rPr>
                <w:sz w:val="20"/>
                <w:szCs w:val="20"/>
              </w:rPr>
              <w:t>Delivers through a dedicated team, a responsive and confidential service that acts as the primary point of contact for guidance on psychosocial and WHS concerns. The service provides tailored support, promotes early intervention, and fosters a psychologically safe and respectful workplace culture.</w:t>
            </w:r>
          </w:p>
          <w:p w14:paraId="7556532E" w14:textId="2C9AED84" w:rsidR="00D67157" w:rsidRDefault="00D67157" w:rsidP="00395FFA">
            <w:pPr>
              <w:pStyle w:val="Default"/>
              <w:numPr>
                <w:ilvl w:val="0"/>
                <w:numId w:val="7"/>
              </w:numPr>
              <w:spacing w:after="27"/>
              <w:rPr>
                <w:sz w:val="20"/>
                <w:szCs w:val="20"/>
              </w:rPr>
            </w:pPr>
            <w:r>
              <w:rPr>
                <w:sz w:val="20"/>
                <w:szCs w:val="20"/>
              </w:rPr>
              <w:t>Develops and manages the Department’s psychosocial risk management framework.</w:t>
            </w:r>
          </w:p>
          <w:p w14:paraId="038D7064" w14:textId="27FF48D0" w:rsidR="00147C87" w:rsidRDefault="00147C87" w:rsidP="00395FFA">
            <w:pPr>
              <w:pStyle w:val="Default"/>
              <w:numPr>
                <w:ilvl w:val="0"/>
                <w:numId w:val="7"/>
              </w:numPr>
              <w:spacing w:after="27"/>
              <w:rPr>
                <w:sz w:val="20"/>
                <w:szCs w:val="20"/>
              </w:rPr>
            </w:pPr>
            <w:r>
              <w:rPr>
                <w:sz w:val="20"/>
                <w:szCs w:val="20"/>
              </w:rPr>
              <w:t>Leads</w:t>
            </w:r>
            <w:r w:rsidRPr="00147C87">
              <w:rPr>
                <w:sz w:val="20"/>
                <w:szCs w:val="20"/>
              </w:rPr>
              <w:t xml:space="preserve"> the development, implementation and review of Work Health and Safety Plans, policies, standards</w:t>
            </w:r>
            <w:r w:rsidR="009B3421">
              <w:rPr>
                <w:sz w:val="20"/>
                <w:szCs w:val="20"/>
              </w:rPr>
              <w:t>, codes</w:t>
            </w:r>
            <w:r w:rsidRPr="00147C87">
              <w:rPr>
                <w:sz w:val="20"/>
                <w:szCs w:val="20"/>
              </w:rPr>
              <w:t xml:space="preserve"> and systems to meet legislative requirements and contemporary practice. </w:t>
            </w:r>
          </w:p>
          <w:p w14:paraId="4219FD94" w14:textId="069CC0BA" w:rsidR="00395FFA" w:rsidRPr="00395FFA" w:rsidRDefault="00395FFA" w:rsidP="00395FFA">
            <w:pPr>
              <w:pStyle w:val="Default"/>
              <w:numPr>
                <w:ilvl w:val="0"/>
                <w:numId w:val="7"/>
              </w:numPr>
              <w:spacing w:after="27"/>
              <w:rPr>
                <w:sz w:val="20"/>
                <w:szCs w:val="20"/>
              </w:rPr>
            </w:pPr>
            <w:r w:rsidRPr="00395FFA">
              <w:rPr>
                <w:sz w:val="20"/>
                <w:szCs w:val="20"/>
              </w:rPr>
              <w:t xml:space="preserve">Leads, influences and drives </w:t>
            </w:r>
            <w:r>
              <w:rPr>
                <w:sz w:val="20"/>
                <w:szCs w:val="20"/>
              </w:rPr>
              <w:t>s</w:t>
            </w:r>
            <w:r w:rsidRPr="00395FFA">
              <w:rPr>
                <w:sz w:val="20"/>
                <w:szCs w:val="20"/>
              </w:rPr>
              <w:t xml:space="preserve">trategy that empowers managers to engage in WHS initiatives in a positive way. </w:t>
            </w:r>
          </w:p>
          <w:p w14:paraId="2D140457" w14:textId="42E282B0" w:rsidR="00D56EA3" w:rsidRDefault="00D56EA3" w:rsidP="00395FFA">
            <w:pPr>
              <w:pStyle w:val="Default"/>
              <w:numPr>
                <w:ilvl w:val="0"/>
                <w:numId w:val="7"/>
              </w:numPr>
              <w:spacing w:after="27"/>
              <w:rPr>
                <w:sz w:val="20"/>
                <w:szCs w:val="20"/>
              </w:rPr>
            </w:pPr>
            <w:r>
              <w:rPr>
                <w:sz w:val="20"/>
                <w:szCs w:val="20"/>
              </w:rPr>
              <w:lastRenderedPageBreak/>
              <w:t>Provides coaching, guidance, and support to staff and managers on safety procedures and protocols, empowering them to engage in health</w:t>
            </w:r>
            <w:r w:rsidR="007742F4">
              <w:rPr>
                <w:sz w:val="20"/>
                <w:szCs w:val="20"/>
              </w:rPr>
              <w:t xml:space="preserve"> and </w:t>
            </w:r>
            <w:r>
              <w:rPr>
                <w:sz w:val="20"/>
                <w:szCs w:val="20"/>
              </w:rPr>
              <w:t>safety</w:t>
            </w:r>
            <w:r w:rsidR="007742F4">
              <w:rPr>
                <w:sz w:val="20"/>
                <w:szCs w:val="20"/>
              </w:rPr>
              <w:t xml:space="preserve"> </w:t>
            </w:r>
            <w:r>
              <w:rPr>
                <w:sz w:val="20"/>
                <w:szCs w:val="20"/>
              </w:rPr>
              <w:t xml:space="preserve">initiatives to foster a positive culture that improves safety outcomes by building internal safety capabilities. </w:t>
            </w:r>
          </w:p>
          <w:p w14:paraId="6AA3A727" w14:textId="77777777" w:rsidR="002C101C" w:rsidRDefault="00395FFA" w:rsidP="00DA5FFA">
            <w:pPr>
              <w:pStyle w:val="Default"/>
              <w:numPr>
                <w:ilvl w:val="0"/>
                <w:numId w:val="7"/>
              </w:numPr>
              <w:spacing w:after="27"/>
              <w:rPr>
                <w:sz w:val="20"/>
                <w:szCs w:val="20"/>
              </w:rPr>
            </w:pPr>
            <w:r w:rsidRPr="002C101C">
              <w:rPr>
                <w:sz w:val="20"/>
                <w:szCs w:val="20"/>
              </w:rPr>
              <w:t>Maintains effective relationships with key external stakeholders including WorkSafe, WorkCover, Insurance Commission of Western Australia and other relevant bodies</w:t>
            </w:r>
            <w:r w:rsidR="002C101C" w:rsidRPr="002C101C">
              <w:rPr>
                <w:sz w:val="20"/>
                <w:szCs w:val="20"/>
              </w:rPr>
              <w:t>.</w:t>
            </w:r>
          </w:p>
          <w:p w14:paraId="4643C0DA" w14:textId="5E6E777D" w:rsidR="007712B8" w:rsidRDefault="007712B8" w:rsidP="004E4892">
            <w:pPr>
              <w:pStyle w:val="Default"/>
              <w:numPr>
                <w:ilvl w:val="0"/>
                <w:numId w:val="7"/>
              </w:numPr>
              <w:rPr>
                <w:sz w:val="20"/>
                <w:szCs w:val="20"/>
              </w:rPr>
            </w:pPr>
            <w:r w:rsidRPr="002C101C">
              <w:rPr>
                <w:sz w:val="20"/>
                <w:szCs w:val="20"/>
              </w:rPr>
              <w:t>Provides oversight of the design and delivery of tailored workforce training and education programs, including to senior management teams, that build workforce understanding and capabilities in respect to psychologically safe workplaces.</w:t>
            </w:r>
          </w:p>
          <w:p w14:paraId="561A8674" w14:textId="17D89CC4" w:rsidR="00D56EA3" w:rsidRPr="002C101C" w:rsidRDefault="00D56EA3" w:rsidP="002C101C">
            <w:pPr>
              <w:pStyle w:val="Default"/>
              <w:spacing w:after="27"/>
              <w:rPr>
                <w:sz w:val="20"/>
                <w:szCs w:val="20"/>
              </w:rPr>
            </w:pPr>
          </w:p>
        </w:tc>
      </w:tr>
      <w:tr w:rsidR="00775C16" w14:paraId="1E24CF4A" w14:textId="77777777" w:rsidTr="004E4892">
        <w:trPr>
          <w:trHeight w:val="974"/>
          <w:jc w:val="center"/>
        </w:trPr>
        <w:tc>
          <w:tcPr>
            <w:tcW w:w="10107" w:type="dxa"/>
            <w:tcBorders>
              <w:top w:val="nil"/>
            </w:tcBorders>
          </w:tcPr>
          <w:p w14:paraId="6047EC08" w14:textId="2D323166" w:rsidR="00C81733" w:rsidRPr="0094339C" w:rsidRDefault="00C81733" w:rsidP="00C81733">
            <w:pPr>
              <w:pBdr>
                <w:top w:val="single" w:sz="4" w:space="1" w:color="auto"/>
              </w:pBdr>
              <w:ind w:left="0"/>
              <w:rPr>
                <w:rFonts w:ascii="Arial" w:hAnsi="Arial" w:cs="Arial"/>
                <w:b/>
                <w:sz w:val="20"/>
                <w:szCs w:val="20"/>
              </w:rPr>
            </w:pPr>
            <w:r w:rsidRPr="0094339C">
              <w:rPr>
                <w:rFonts w:ascii="Arial" w:hAnsi="Arial" w:cs="Arial"/>
                <w:b/>
                <w:sz w:val="20"/>
                <w:szCs w:val="20"/>
              </w:rPr>
              <w:lastRenderedPageBreak/>
              <w:t xml:space="preserve">Expected Leadership Behaviours  </w:t>
            </w:r>
          </w:p>
          <w:p w14:paraId="6B9BD8DE" w14:textId="6ED9427E" w:rsidR="00215970" w:rsidRPr="00A841FE" w:rsidRDefault="00C81733" w:rsidP="00C81733">
            <w:pPr>
              <w:ind w:left="0"/>
              <w:rPr>
                <w:rFonts w:ascii="Arial" w:hAnsi="Arial" w:cs="Arial"/>
                <w:bCs/>
                <w:color w:val="000000" w:themeColor="text1"/>
                <w:sz w:val="20"/>
                <w:szCs w:val="20"/>
              </w:rPr>
            </w:pPr>
            <w:r w:rsidRPr="0094339C">
              <w:rPr>
                <w:rFonts w:ascii="Arial" w:hAnsi="Arial" w:cs="Arial"/>
                <w:bCs/>
                <w:sz w:val="20"/>
                <w:szCs w:val="20"/>
              </w:rPr>
              <w:t xml:space="preserve">The role occupant is expected to consciously adopt the behaviours and mindsets aligned to the position’s </w:t>
            </w:r>
            <w:r w:rsidR="004E4892">
              <w:rPr>
                <w:rFonts w:ascii="Arial" w:hAnsi="Arial" w:cs="Arial"/>
                <w:b/>
                <w:color w:val="000000" w:themeColor="text1"/>
                <w:sz w:val="20"/>
                <w:szCs w:val="20"/>
              </w:rPr>
              <w:t>L</w:t>
            </w:r>
            <w:r w:rsidR="00215970" w:rsidRPr="004E4892">
              <w:rPr>
                <w:rFonts w:ascii="Arial" w:hAnsi="Arial" w:cs="Arial"/>
                <w:b/>
                <w:color w:val="000000" w:themeColor="text1"/>
                <w:sz w:val="20"/>
                <w:szCs w:val="20"/>
              </w:rPr>
              <w:t xml:space="preserve">eading </w:t>
            </w:r>
            <w:r w:rsidR="006417EB">
              <w:rPr>
                <w:rFonts w:ascii="Arial" w:hAnsi="Arial" w:cs="Arial"/>
                <w:b/>
                <w:color w:val="000000" w:themeColor="text1"/>
                <w:sz w:val="20"/>
                <w:szCs w:val="20"/>
              </w:rPr>
              <w:t>L</w:t>
            </w:r>
            <w:r w:rsidR="00215970" w:rsidRPr="004E4892">
              <w:rPr>
                <w:rFonts w:ascii="Arial" w:hAnsi="Arial" w:cs="Arial"/>
                <w:b/>
                <w:color w:val="000000" w:themeColor="text1"/>
                <w:sz w:val="20"/>
                <w:szCs w:val="20"/>
              </w:rPr>
              <w:t>eaders</w:t>
            </w:r>
            <w:r w:rsidRPr="00A841FE">
              <w:rPr>
                <w:rFonts w:ascii="Arial" w:hAnsi="Arial" w:cs="Arial"/>
                <w:bCs/>
                <w:color w:val="000000" w:themeColor="text1"/>
                <w:sz w:val="20"/>
                <w:szCs w:val="20"/>
              </w:rPr>
              <w:t xml:space="preserve"> context. The following outlines the key leadership behaviours in action pertinent to this position. </w:t>
            </w:r>
            <w:r w:rsidR="004E4892">
              <w:rPr>
                <w:rFonts w:ascii="Arial" w:hAnsi="Arial" w:cs="Arial"/>
                <w:bCs/>
                <w:color w:val="000000" w:themeColor="text1"/>
                <w:sz w:val="20"/>
                <w:szCs w:val="20"/>
              </w:rPr>
              <w:br/>
            </w:r>
          </w:p>
          <w:p w14:paraId="4BE582B6" w14:textId="1FD8CA5F" w:rsidR="00C81733" w:rsidRPr="004E4892" w:rsidRDefault="00C81733" w:rsidP="004E4892">
            <w:pPr>
              <w:pStyle w:val="ListParagraph"/>
              <w:numPr>
                <w:ilvl w:val="0"/>
                <w:numId w:val="17"/>
              </w:numPr>
              <w:rPr>
                <w:rFonts w:ascii="Arial" w:hAnsi="Arial" w:cs="Arial"/>
                <w:bCs/>
                <w:color w:val="000000" w:themeColor="text1"/>
                <w:sz w:val="20"/>
                <w:szCs w:val="20"/>
              </w:rPr>
            </w:pPr>
            <w:r w:rsidRPr="004E4892">
              <w:rPr>
                <w:rFonts w:ascii="Arial" w:hAnsi="Arial" w:cs="Arial"/>
                <w:b/>
                <w:color w:val="000000" w:themeColor="text1"/>
                <w:sz w:val="20"/>
                <w:szCs w:val="20"/>
              </w:rPr>
              <w:t>Lead collectively</w:t>
            </w:r>
            <w:r w:rsidRPr="004E4892">
              <w:rPr>
                <w:rFonts w:ascii="Arial" w:hAnsi="Arial" w:cs="Arial"/>
                <w:bCs/>
                <w:color w:val="000000" w:themeColor="text1"/>
                <w:sz w:val="20"/>
                <w:szCs w:val="20"/>
              </w:rPr>
              <w:t xml:space="preserve"> - </w:t>
            </w:r>
            <w:r w:rsidR="00665827" w:rsidRPr="004E4892">
              <w:rPr>
                <w:rFonts w:ascii="Arial" w:hAnsi="Arial" w:cs="Arial"/>
                <w:bCs/>
                <w:color w:val="000000" w:themeColor="text1"/>
                <w:sz w:val="20"/>
                <w:szCs w:val="20"/>
              </w:rPr>
              <w:t xml:space="preserve">You coach those you lead and influence to align their practices and understand how their contributions add value. </w:t>
            </w:r>
          </w:p>
          <w:p w14:paraId="5621964B" w14:textId="77777777" w:rsidR="004E4892" w:rsidRPr="004E4892" w:rsidRDefault="00C81733" w:rsidP="004E4892">
            <w:pPr>
              <w:pStyle w:val="ListParagraph"/>
              <w:numPr>
                <w:ilvl w:val="0"/>
                <w:numId w:val="17"/>
              </w:numPr>
              <w:rPr>
                <w:rFonts w:ascii="Arial" w:hAnsi="Arial" w:cs="Arial"/>
                <w:bCs/>
                <w:color w:val="000000" w:themeColor="text1"/>
                <w:sz w:val="20"/>
                <w:szCs w:val="20"/>
              </w:rPr>
            </w:pPr>
            <w:r w:rsidRPr="004E4892">
              <w:rPr>
                <w:rFonts w:ascii="Arial" w:hAnsi="Arial" w:cs="Arial"/>
                <w:b/>
                <w:color w:val="000000" w:themeColor="text1"/>
                <w:sz w:val="20"/>
                <w:szCs w:val="20"/>
              </w:rPr>
              <w:t>Think through complexity</w:t>
            </w:r>
            <w:r w:rsidRPr="004E4892">
              <w:rPr>
                <w:rFonts w:ascii="Arial" w:hAnsi="Arial" w:cs="Arial"/>
                <w:bCs/>
                <w:color w:val="000000" w:themeColor="text1"/>
                <w:sz w:val="20"/>
                <w:szCs w:val="20"/>
              </w:rPr>
              <w:t xml:space="preserve"> - </w:t>
            </w:r>
            <w:r w:rsidR="00215970" w:rsidRPr="004E4892">
              <w:rPr>
                <w:rFonts w:ascii="Arial" w:hAnsi="Arial" w:cs="Arial"/>
                <w:bCs/>
                <w:color w:val="000000" w:themeColor="text1"/>
                <w:sz w:val="20"/>
                <w:szCs w:val="20"/>
              </w:rPr>
              <w:t>You identify potential opportunities to further mitigate risk and communicate these opportunities upwards to deliver continuous improvement of agency and sector work practice</w:t>
            </w:r>
            <w:r w:rsidR="00D057CE" w:rsidRPr="004E4892">
              <w:rPr>
                <w:rFonts w:ascii="Arial" w:hAnsi="Arial" w:cs="Arial"/>
                <w:bCs/>
                <w:color w:val="000000" w:themeColor="text1"/>
                <w:sz w:val="20"/>
                <w:szCs w:val="20"/>
              </w:rPr>
              <w:t>s</w:t>
            </w:r>
            <w:r w:rsidR="00215970" w:rsidRPr="004E4892">
              <w:rPr>
                <w:rFonts w:ascii="Arial" w:hAnsi="Arial" w:cs="Arial"/>
                <w:bCs/>
                <w:color w:val="000000" w:themeColor="text1"/>
                <w:sz w:val="20"/>
                <w:szCs w:val="20"/>
              </w:rPr>
              <w:t>.</w:t>
            </w:r>
          </w:p>
          <w:p w14:paraId="6A8B45C0" w14:textId="104C31DD" w:rsidR="00215970" w:rsidRPr="004E4892" w:rsidRDefault="00C81733" w:rsidP="004E4892">
            <w:pPr>
              <w:pStyle w:val="ListParagraph"/>
              <w:numPr>
                <w:ilvl w:val="0"/>
                <w:numId w:val="17"/>
              </w:numPr>
              <w:rPr>
                <w:rFonts w:ascii="Arial" w:hAnsi="Arial" w:cs="Arial"/>
                <w:bCs/>
                <w:color w:val="000000" w:themeColor="text1"/>
                <w:sz w:val="20"/>
                <w:szCs w:val="20"/>
              </w:rPr>
            </w:pPr>
            <w:r w:rsidRPr="004E4892">
              <w:rPr>
                <w:rFonts w:ascii="Arial" w:hAnsi="Arial" w:cs="Arial"/>
                <w:b/>
                <w:color w:val="000000" w:themeColor="text1"/>
                <w:sz w:val="20"/>
                <w:szCs w:val="20"/>
              </w:rPr>
              <w:t>Dynamically sense the environment</w:t>
            </w:r>
            <w:r w:rsidRPr="004E4892">
              <w:rPr>
                <w:rFonts w:ascii="Arial" w:hAnsi="Arial" w:cs="Arial"/>
                <w:bCs/>
                <w:color w:val="000000" w:themeColor="text1"/>
                <w:sz w:val="20"/>
                <w:szCs w:val="20"/>
              </w:rPr>
              <w:t xml:space="preserve"> - </w:t>
            </w:r>
            <w:r w:rsidR="00215970" w:rsidRPr="004E4892">
              <w:rPr>
                <w:rFonts w:ascii="Arial" w:hAnsi="Arial" w:cs="Arial"/>
                <w:bCs/>
                <w:color w:val="000000" w:themeColor="text1"/>
                <w:sz w:val="20"/>
                <w:szCs w:val="20"/>
              </w:rPr>
              <w:t>You intervene early when issues arise and take decisive action once the most viable solutions are identified.</w:t>
            </w:r>
          </w:p>
          <w:p w14:paraId="075B427C" w14:textId="1A7936C9" w:rsidR="00C81733" w:rsidRPr="004E4892" w:rsidRDefault="00C81733" w:rsidP="004E4892">
            <w:pPr>
              <w:pStyle w:val="ListParagraph"/>
              <w:numPr>
                <w:ilvl w:val="0"/>
                <w:numId w:val="17"/>
              </w:numPr>
              <w:rPr>
                <w:rFonts w:ascii="Arial" w:hAnsi="Arial" w:cs="Arial"/>
                <w:bCs/>
                <w:color w:val="000000" w:themeColor="text1"/>
                <w:sz w:val="20"/>
                <w:szCs w:val="20"/>
              </w:rPr>
            </w:pPr>
            <w:r w:rsidRPr="004E4892">
              <w:rPr>
                <w:rFonts w:ascii="Arial" w:hAnsi="Arial" w:cs="Arial"/>
                <w:b/>
                <w:color w:val="000000" w:themeColor="text1"/>
                <w:sz w:val="20"/>
                <w:szCs w:val="20"/>
              </w:rPr>
              <w:t>Deliver on high leverage areas</w:t>
            </w:r>
            <w:r w:rsidRPr="004E4892">
              <w:rPr>
                <w:rFonts w:ascii="Arial" w:hAnsi="Arial" w:cs="Arial"/>
                <w:bCs/>
                <w:color w:val="000000" w:themeColor="text1"/>
                <w:sz w:val="20"/>
                <w:szCs w:val="20"/>
              </w:rPr>
              <w:t xml:space="preserve"> -</w:t>
            </w:r>
            <w:r w:rsidR="00215970" w:rsidRPr="004E4892">
              <w:rPr>
                <w:rFonts w:ascii="Arial" w:hAnsi="Arial" w:cs="Arial"/>
                <w:bCs/>
                <w:color w:val="000000" w:themeColor="text1"/>
                <w:sz w:val="20"/>
                <w:szCs w:val="20"/>
              </w:rPr>
              <w:t xml:space="preserve"> You focus on embedding best practice approaches and systems aligned to your agency.</w:t>
            </w:r>
          </w:p>
          <w:p w14:paraId="531241C6" w14:textId="12CE3CBC" w:rsidR="00C81733" w:rsidRPr="004E4892" w:rsidRDefault="00C81733" w:rsidP="004E4892">
            <w:pPr>
              <w:pStyle w:val="ListParagraph"/>
              <w:numPr>
                <w:ilvl w:val="0"/>
                <w:numId w:val="17"/>
              </w:numPr>
              <w:rPr>
                <w:rFonts w:ascii="Arial" w:hAnsi="Arial" w:cs="Arial"/>
                <w:bCs/>
                <w:color w:val="000000" w:themeColor="text1"/>
                <w:sz w:val="20"/>
                <w:szCs w:val="20"/>
              </w:rPr>
            </w:pPr>
            <w:r w:rsidRPr="004E4892">
              <w:rPr>
                <w:rFonts w:ascii="Arial" w:hAnsi="Arial" w:cs="Arial"/>
                <w:b/>
                <w:color w:val="000000" w:themeColor="text1"/>
                <w:sz w:val="20"/>
                <w:szCs w:val="20"/>
              </w:rPr>
              <w:t>Build capability</w:t>
            </w:r>
            <w:r w:rsidRPr="004E4892">
              <w:rPr>
                <w:rFonts w:ascii="Arial" w:hAnsi="Arial" w:cs="Arial"/>
                <w:bCs/>
                <w:color w:val="000000" w:themeColor="text1"/>
                <w:sz w:val="20"/>
                <w:szCs w:val="20"/>
              </w:rPr>
              <w:t xml:space="preserve"> -</w:t>
            </w:r>
            <w:r w:rsidR="00215970" w:rsidRPr="004E4892">
              <w:rPr>
                <w:rFonts w:ascii="Arial" w:hAnsi="Arial" w:cs="Arial"/>
                <w:bCs/>
                <w:color w:val="000000" w:themeColor="text1"/>
                <w:sz w:val="20"/>
                <w:szCs w:val="20"/>
              </w:rPr>
              <w:t xml:space="preserve"> </w:t>
            </w:r>
            <w:r w:rsidR="00D47311" w:rsidRPr="004E4892">
              <w:rPr>
                <w:rFonts w:ascii="Arial" w:hAnsi="Arial" w:cs="Arial"/>
                <w:bCs/>
                <w:color w:val="000000" w:themeColor="text1"/>
                <w:sz w:val="20"/>
                <w:szCs w:val="20"/>
              </w:rPr>
              <w:t>You understand your role in creating a healthy culture in your business area and contributing to a productive culture in your agency.</w:t>
            </w:r>
          </w:p>
          <w:p w14:paraId="314B3609" w14:textId="377BC816" w:rsidR="00D47311" w:rsidRPr="004E4892" w:rsidRDefault="00C81733" w:rsidP="004E4892">
            <w:pPr>
              <w:pStyle w:val="ListParagraph"/>
              <w:numPr>
                <w:ilvl w:val="0"/>
                <w:numId w:val="17"/>
              </w:numPr>
              <w:rPr>
                <w:rFonts w:ascii="Arial" w:hAnsi="Arial" w:cs="Arial"/>
                <w:bCs/>
                <w:color w:val="000000" w:themeColor="text1"/>
                <w:sz w:val="20"/>
                <w:szCs w:val="20"/>
              </w:rPr>
            </w:pPr>
            <w:r w:rsidRPr="004E4892">
              <w:rPr>
                <w:rFonts w:ascii="Arial" w:hAnsi="Arial" w:cs="Arial"/>
                <w:b/>
                <w:color w:val="000000" w:themeColor="text1"/>
                <w:sz w:val="20"/>
                <w:szCs w:val="20"/>
              </w:rPr>
              <w:t>Embody the spirit of public service</w:t>
            </w:r>
            <w:r w:rsidRPr="004E4892">
              <w:rPr>
                <w:rFonts w:ascii="Arial" w:hAnsi="Arial" w:cs="Arial"/>
                <w:bCs/>
                <w:color w:val="000000" w:themeColor="text1"/>
                <w:sz w:val="20"/>
                <w:szCs w:val="20"/>
              </w:rPr>
              <w:t xml:space="preserve"> - </w:t>
            </w:r>
            <w:r w:rsidR="00D47311" w:rsidRPr="004E4892">
              <w:rPr>
                <w:rFonts w:ascii="Arial" w:hAnsi="Arial" w:cs="Arial"/>
                <w:bCs/>
                <w:color w:val="000000" w:themeColor="text1"/>
                <w:sz w:val="20"/>
                <w:szCs w:val="20"/>
              </w:rPr>
              <w:t>You show empathy and compassion, integrity and humility. You instil a culture of compliance with legislative and corporate requirements, encouraging vigilance from your leaders and teams.</w:t>
            </w:r>
          </w:p>
          <w:p w14:paraId="5D2F6DC8" w14:textId="468AFC97" w:rsidR="00C81733" w:rsidRPr="004E4892" w:rsidRDefault="00C81733" w:rsidP="004E4892">
            <w:pPr>
              <w:pStyle w:val="ListParagraph"/>
              <w:numPr>
                <w:ilvl w:val="0"/>
                <w:numId w:val="17"/>
              </w:numPr>
              <w:spacing w:after="0"/>
              <w:rPr>
                <w:rFonts w:ascii="Arial" w:hAnsi="Arial" w:cs="Arial"/>
                <w:bCs/>
                <w:color w:val="000000" w:themeColor="text1"/>
                <w:sz w:val="20"/>
                <w:szCs w:val="20"/>
              </w:rPr>
            </w:pPr>
            <w:r w:rsidRPr="004E4892">
              <w:rPr>
                <w:rFonts w:ascii="Arial" w:hAnsi="Arial" w:cs="Arial"/>
                <w:b/>
                <w:color w:val="000000" w:themeColor="text1"/>
                <w:sz w:val="20"/>
                <w:szCs w:val="20"/>
              </w:rPr>
              <w:t>Lead adaptively</w:t>
            </w:r>
            <w:r w:rsidRPr="004E4892">
              <w:rPr>
                <w:rFonts w:ascii="Arial" w:hAnsi="Arial" w:cs="Arial"/>
                <w:bCs/>
                <w:color w:val="000000" w:themeColor="text1"/>
                <w:sz w:val="20"/>
                <w:szCs w:val="20"/>
              </w:rPr>
              <w:t xml:space="preserve"> - </w:t>
            </w:r>
            <w:r w:rsidR="00B25E0E" w:rsidRPr="004E4892">
              <w:rPr>
                <w:rFonts w:ascii="Arial" w:hAnsi="Arial" w:cs="Arial"/>
                <w:bCs/>
                <w:color w:val="000000" w:themeColor="text1"/>
                <w:sz w:val="20"/>
                <w:szCs w:val="20"/>
              </w:rPr>
              <w:t xml:space="preserve">You understand the impact of your personal style on those you lead and interact with, deliberately adapting your approach to achieve desired outcomes. </w:t>
            </w:r>
          </w:p>
          <w:p w14:paraId="2277CBDA" w14:textId="77777777" w:rsidR="00894E6F" w:rsidRPr="00A841FE" w:rsidRDefault="00894E6F" w:rsidP="00894E6F">
            <w:pPr>
              <w:spacing w:before="0" w:after="200" w:line="276" w:lineRule="auto"/>
              <w:ind w:left="113"/>
              <w:contextualSpacing/>
              <w:rPr>
                <w:rFonts w:ascii="Arial" w:hAnsi="Arial" w:cs="Arial"/>
                <w:bCs/>
                <w:color w:val="000000" w:themeColor="text1"/>
                <w:sz w:val="20"/>
                <w:szCs w:val="20"/>
              </w:rPr>
            </w:pPr>
          </w:p>
          <w:p w14:paraId="7F937D66" w14:textId="77777777" w:rsidR="00C81733" w:rsidRPr="0094339C" w:rsidRDefault="00C81733" w:rsidP="006417EB">
            <w:pPr>
              <w:pBdr>
                <w:top w:val="single" w:sz="4" w:space="1" w:color="auto"/>
              </w:pBdr>
              <w:spacing w:before="0" w:after="200" w:line="276" w:lineRule="auto"/>
              <w:ind w:left="0"/>
              <w:contextualSpacing/>
              <w:rPr>
                <w:rFonts w:ascii="Arial" w:hAnsi="Arial" w:cs="Arial"/>
                <w:b/>
                <w:sz w:val="20"/>
                <w:szCs w:val="20"/>
              </w:rPr>
            </w:pPr>
            <w:r w:rsidRPr="0094339C">
              <w:rPr>
                <w:rFonts w:ascii="Arial" w:hAnsi="Arial" w:cs="Arial"/>
                <w:b/>
                <w:sz w:val="20"/>
                <w:szCs w:val="20"/>
              </w:rPr>
              <w:t>Selection Criteria</w:t>
            </w:r>
          </w:p>
          <w:p w14:paraId="583EB9E6" w14:textId="78DE27CC" w:rsidR="00C81733" w:rsidRPr="0094339C" w:rsidRDefault="00C81733" w:rsidP="006417EB">
            <w:pPr>
              <w:pBdr>
                <w:top w:val="single" w:sz="4" w:space="1" w:color="auto"/>
              </w:pBdr>
              <w:spacing w:before="0" w:after="0" w:line="276" w:lineRule="auto"/>
              <w:ind w:left="0"/>
              <w:contextualSpacing/>
              <w:rPr>
                <w:rFonts w:ascii="Arial" w:hAnsi="Arial" w:cs="Arial"/>
                <w:bCs/>
                <w:color w:val="FF0000"/>
                <w:sz w:val="20"/>
                <w:szCs w:val="20"/>
              </w:rPr>
            </w:pPr>
            <w:r w:rsidRPr="0094339C">
              <w:rPr>
                <w:rFonts w:ascii="Arial" w:hAnsi="Arial" w:cs="Arial"/>
                <w:b/>
                <w:sz w:val="20"/>
                <w:szCs w:val="20"/>
              </w:rPr>
              <w:t xml:space="preserve">Essential </w:t>
            </w:r>
          </w:p>
          <w:p w14:paraId="10C80A94" w14:textId="69188489" w:rsidR="00A422C1" w:rsidRDefault="00EF7613" w:rsidP="001F0D85">
            <w:pPr>
              <w:pStyle w:val="ListParagraph"/>
              <w:numPr>
                <w:ilvl w:val="0"/>
                <w:numId w:val="12"/>
              </w:numPr>
              <w:spacing w:before="8" w:line="240" w:lineRule="auto"/>
              <w:ind w:right="34"/>
              <w:rPr>
                <w:rFonts w:ascii="Arial" w:hAnsi="Arial" w:cs="Arial"/>
                <w:sz w:val="20"/>
                <w:szCs w:val="20"/>
              </w:rPr>
            </w:pPr>
            <w:r>
              <w:rPr>
                <w:rFonts w:ascii="Arial" w:hAnsi="Arial" w:cs="Arial"/>
                <w:sz w:val="20"/>
                <w:szCs w:val="20"/>
              </w:rPr>
              <w:t xml:space="preserve">High level </w:t>
            </w:r>
            <w:r w:rsidR="00A422C1">
              <w:rPr>
                <w:rFonts w:ascii="Arial" w:hAnsi="Arial" w:cs="Arial"/>
                <w:sz w:val="20"/>
                <w:szCs w:val="20"/>
              </w:rPr>
              <w:t xml:space="preserve">knowledge of current </w:t>
            </w:r>
            <w:r w:rsidR="005B31D1">
              <w:rPr>
                <w:rFonts w:ascii="Arial" w:hAnsi="Arial" w:cs="Arial"/>
                <w:sz w:val="20"/>
                <w:szCs w:val="20"/>
              </w:rPr>
              <w:t xml:space="preserve">Work Health and Safety </w:t>
            </w:r>
            <w:r w:rsidR="00A422C1">
              <w:rPr>
                <w:rFonts w:ascii="Arial" w:hAnsi="Arial" w:cs="Arial"/>
                <w:sz w:val="20"/>
                <w:szCs w:val="20"/>
              </w:rPr>
              <w:t>legislative and regulatory requirements.</w:t>
            </w:r>
          </w:p>
          <w:p w14:paraId="6CBFEA1C" w14:textId="47F157F4" w:rsidR="0028017C" w:rsidRPr="00300A0E" w:rsidRDefault="0028017C" w:rsidP="001F0D85">
            <w:pPr>
              <w:pStyle w:val="ListParagraph"/>
              <w:numPr>
                <w:ilvl w:val="0"/>
                <w:numId w:val="12"/>
              </w:numPr>
              <w:spacing w:before="8" w:line="240" w:lineRule="auto"/>
              <w:ind w:right="34"/>
              <w:rPr>
                <w:rFonts w:ascii="Arial" w:hAnsi="Arial" w:cs="Arial"/>
                <w:sz w:val="20"/>
                <w:szCs w:val="20"/>
              </w:rPr>
            </w:pPr>
            <w:r w:rsidRPr="00300A0E">
              <w:rPr>
                <w:rFonts w:ascii="Arial" w:hAnsi="Arial" w:cs="Arial"/>
                <w:sz w:val="20"/>
                <w:szCs w:val="20"/>
              </w:rPr>
              <w:t xml:space="preserve">Significant experience in providing leadership and managing Work Health and Safety to deliver organisational outcomes within a strategic Work Health and Safety context. </w:t>
            </w:r>
          </w:p>
          <w:p w14:paraId="2634AACA" w14:textId="77777777" w:rsidR="00300A0E" w:rsidRDefault="009926C5" w:rsidP="00F44109">
            <w:pPr>
              <w:pStyle w:val="ListParagraph"/>
              <w:numPr>
                <w:ilvl w:val="0"/>
                <w:numId w:val="12"/>
              </w:numPr>
              <w:spacing w:before="8" w:line="240" w:lineRule="auto"/>
              <w:ind w:right="34"/>
              <w:rPr>
                <w:rFonts w:ascii="Arial" w:hAnsi="Arial" w:cs="Arial"/>
                <w:sz w:val="20"/>
                <w:szCs w:val="20"/>
              </w:rPr>
            </w:pPr>
            <w:r w:rsidRPr="00D501B4">
              <w:rPr>
                <w:rFonts w:ascii="Arial" w:hAnsi="Arial" w:cs="Arial"/>
                <w:sz w:val="20"/>
                <w:szCs w:val="20"/>
              </w:rPr>
              <w:t>Excellent interpersonal skills and communication skills</w:t>
            </w:r>
            <w:r w:rsidR="00300A0E">
              <w:rPr>
                <w:rFonts w:ascii="Arial" w:hAnsi="Arial" w:cs="Arial"/>
                <w:sz w:val="20"/>
                <w:szCs w:val="20"/>
              </w:rPr>
              <w:t>.</w:t>
            </w:r>
          </w:p>
          <w:p w14:paraId="549860D2" w14:textId="2894505B" w:rsidR="0028017C" w:rsidRPr="00D501B4" w:rsidRDefault="00300A0E" w:rsidP="00F44109">
            <w:pPr>
              <w:pStyle w:val="ListParagraph"/>
              <w:numPr>
                <w:ilvl w:val="0"/>
                <w:numId w:val="12"/>
              </w:numPr>
              <w:spacing w:before="8" w:line="240" w:lineRule="auto"/>
              <w:ind w:right="34"/>
              <w:rPr>
                <w:rFonts w:ascii="Arial" w:hAnsi="Arial" w:cs="Arial"/>
                <w:sz w:val="20"/>
                <w:szCs w:val="20"/>
              </w:rPr>
            </w:pPr>
            <w:r>
              <w:rPr>
                <w:rFonts w:ascii="Arial" w:hAnsi="Arial" w:cs="Arial"/>
                <w:sz w:val="20"/>
                <w:szCs w:val="20"/>
              </w:rPr>
              <w:t xml:space="preserve">Demonstrated </w:t>
            </w:r>
            <w:r w:rsidR="0028017C" w:rsidRPr="00D501B4">
              <w:rPr>
                <w:rFonts w:ascii="Arial" w:hAnsi="Arial" w:cs="Arial"/>
                <w:sz w:val="20"/>
                <w:szCs w:val="20"/>
              </w:rPr>
              <w:t xml:space="preserve">experience in </w:t>
            </w:r>
            <w:r w:rsidR="009926C5" w:rsidRPr="00D501B4">
              <w:rPr>
                <w:rFonts w:ascii="Arial" w:hAnsi="Arial" w:cs="Arial"/>
                <w:sz w:val="20"/>
                <w:szCs w:val="20"/>
              </w:rPr>
              <w:t>build</w:t>
            </w:r>
            <w:r w:rsidR="0028017C" w:rsidRPr="00D501B4">
              <w:rPr>
                <w:rFonts w:ascii="Arial" w:hAnsi="Arial" w:cs="Arial"/>
                <w:sz w:val="20"/>
                <w:szCs w:val="20"/>
              </w:rPr>
              <w:t>ing</w:t>
            </w:r>
            <w:r w:rsidR="009926C5" w:rsidRPr="00D501B4">
              <w:rPr>
                <w:rFonts w:ascii="Arial" w:hAnsi="Arial" w:cs="Arial"/>
                <w:sz w:val="20"/>
                <w:szCs w:val="20"/>
              </w:rPr>
              <w:t xml:space="preserve"> and maintain</w:t>
            </w:r>
            <w:r w:rsidR="0028017C" w:rsidRPr="00D501B4">
              <w:rPr>
                <w:rFonts w:ascii="Arial" w:hAnsi="Arial" w:cs="Arial"/>
                <w:sz w:val="20"/>
                <w:szCs w:val="20"/>
              </w:rPr>
              <w:t>ing</w:t>
            </w:r>
            <w:r w:rsidR="009926C5" w:rsidRPr="00D501B4">
              <w:rPr>
                <w:rFonts w:ascii="Arial" w:hAnsi="Arial" w:cs="Arial"/>
                <w:sz w:val="20"/>
                <w:szCs w:val="20"/>
              </w:rPr>
              <w:t xml:space="preserve"> productive relationships with a range of diverse stakeholders including executive and senior management.</w:t>
            </w:r>
          </w:p>
          <w:p w14:paraId="5433F2AC" w14:textId="41D12EE3" w:rsidR="00C87218" w:rsidRDefault="00C87218" w:rsidP="00395FFA">
            <w:pPr>
              <w:pStyle w:val="ListParagraph"/>
              <w:numPr>
                <w:ilvl w:val="0"/>
                <w:numId w:val="12"/>
              </w:numPr>
              <w:spacing w:before="8" w:line="240" w:lineRule="auto"/>
              <w:ind w:right="34"/>
              <w:rPr>
                <w:rFonts w:ascii="Arial" w:hAnsi="Arial" w:cs="Arial"/>
                <w:sz w:val="20"/>
                <w:szCs w:val="20"/>
              </w:rPr>
            </w:pPr>
            <w:r w:rsidRPr="003E376D">
              <w:rPr>
                <w:rFonts w:ascii="Arial" w:hAnsi="Arial" w:cs="Arial"/>
                <w:sz w:val="20"/>
                <w:szCs w:val="20"/>
              </w:rPr>
              <w:t xml:space="preserve">Demonstrated highly developed conceptual and analytical skills </w:t>
            </w:r>
            <w:r w:rsidR="00407DF7" w:rsidRPr="003E376D">
              <w:rPr>
                <w:rFonts w:ascii="Arial" w:hAnsi="Arial" w:cs="Arial"/>
                <w:sz w:val="20"/>
                <w:szCs w:val="20"/>
              </w:rPr>
              <w:t xml:space="preserve">to manage </w:t>
            </w:r>
            <w:r w:rsidRPr="003E376D">
              <w:rPr>
                <w:rFonts w:ascii="Arial" w:hAnsi="Arial" w:cs="Arial"/>
                <w:sz w:val="20"/>
                <w:szCs w:val="20"/>
              </w:rPr>
              <w:t xml:space="preserve">complex problems in the development and implementation of risk management strategies and/or injury management and return to work programs. </w:t>
            </w:r>
          </w:p>
          <w:p w14:paraId="334DE242" w14:textId="77777777" w:rsidR="00775C16" w:rsidRDefault="00775C16" w:rsidP="00257D69">
            <w:pPr>
              <w:spacing w:before="8"/>
              <w:ind w:right="-58"/>
              <w:jc w:val="both"/>
              <w:rPr>
                <w:rFonts w:ascii="Arial" w:hAnsi="Arial" w:cs="Arial"/>
                <w:sz w:val="20"/>
                <w:szCs w:val="20"/>
              </w:rPr>
            </w:pPr>
          </w:p>
          <w:p w14:paraId="4DEDDBB6" w14:textId="77777777" w:rsidR="00775C16" w:rsidRPr="00EA6FAE" w:rsidRDefault="00775C16" w:rsidP="00775C16">
            <w:pPr>
              <w:spacing w:before="8"/>
              <w:ind w:left="0"/>
              <w:rPr>
                <w:rFonts w:ascii="Arial" w:hAnsi="Arial" w:cs="Arial"/>
                <w:b/>
                <w:sz w:val="20"/>
                <w:szCs w:val="20"/>
              </w:rPr>
            </w:pPr>
            <w:r w:rsidRPr="00EA6FAE">
              <w:rPr>
                <w:rFonts w:ascii="Arial" w:hAnsi="Arial" w:cs="Arial"/>
                <w:b/>
                <w:sz w:val="20"/>
                <w:szCs w:val="20"/>
              </w:rPr>
              <w:t>Other Requirements</w:t>
            </w:r>
          </w:p>
          <w:p w14:paraId="1BF91F05" w14:textId="77777777" w:rsidR="00775C16" w:rsidRDefault="00775C16" w:rsidP="00775C16">
            <w:pPr>
              <w:pStyle w:val="ListParagraph"/>
              <w:numPr>
                <w:ilvl w:val="0"/>
                <w:numId w:val="7"/>
              </w:numPr>
              <w:spacing w:before="8" w:after="0" w:line="240" w:lineRule="auto"/>
              <w:rPr>
                <w:rFonts w:ascii="Arial" w:hAnsi="Arial" w:cs="Arial"/>
                <w:sz w:val="20"/>
                <w:szCs w:val="20"/>
              </w:rPr>
            </w:pPr>
            <w:r w:rsidRPr="00B35AA1">
              <w:rPr>
                <w:rFonts w:ascii="Arial" w:hAnsi="Arial" w:cs="Arial"/>
                <w:sz w:val="20"/>
                <w:szCs w:val="20"/>
              </w:rPr>
              <w:t>May be required to work from any Department worksite.</w:t>
            </w:r>
          </w:p>
          <w:p w14:paraId="48E73065" w14:textId="546A17CE" w:rsidR="008302AA" w:rsidRDefault="008302AA" w:rsidP="00775C16">
            <w:pPr>
              <w:pStyle w:val="ListParagraph"/>
              <w:numPr>
                <w:ilvl w:val="0"/>
                <w:numId w:val="7"/>
              </w:numPr>
              <w:spacing w:before="8" w:after="0" w:line="240" w:lineRule="auto"/>
              <w:rPr>
                <w:rFonts w:ascii="Arial" w:hAnsi="Arial" w:cs="Arial"/>
                <w:sz w:val="20"/>
                <w:szCs w:val="20"/>
              </w:rPr>
            </w:pPr>
            <w:r>
              <w:rPr>
                <w:rFonts w:ascii="Arial" w:hAnsi="Arial" w:cs="Arial"/>
                <w:sz w:val="20"/>
                <w:szCs w:val="20"/>
              </w:rPr>
              <w:t>Employee will be required to hold a relevant tertiary qualification</w:t>
            </w:r>
            <w:r w:rsidR="00B31821">
              <w:rPr>
                <w:rFonts w:ascii="Arial" w:hAnsi="Arial" w:cs="Arial"/>
                <w:sz w:val="20"/>
                <w:szCs w:val="20"/>
              </w:rPr>
              <w:t>.</w:t>
            </w:r>
          </w:p>
          <w:p w14:paraId="3912B7E0" w14:textId="49E47DDE" w:rsidR="008302AA" w:rsidRDefault="008302AA" w:rsidP="008302AA">
            <w:pPr>
              <w:pStyle w:val="ListParagraph"/>
              <w:spacing w:before="8" w:after="0" w:line="240" w:lineRule="auto"/>
              <w:ind w:left="360"/>
              <w:rPr>
                <w:rFonts w:ascii="Arial" w:hAnsi="Arial" w:cs="Arial"/>
                <w:sz w:val="20"/>
                <w:szCs w:val="20"/>
              </w:rPr>
            </w:pPr>
          </w:p>
        </w:tc>
      </w:tr>
      <w:tr w:rsidR="00E26F8B" w14:paraId="1BFFC5B5" w14:textId="77777777" w:rsidTr="00257D69">
        <w:trPr>
          <w:trHeight w:val="974"/>
          <w:jc w:val="center"/>
        </w:trPr>
        <w:tc>
          <w:tcPr>
            <w:tcW w:w="10107" w:type="dxa"/>
          </w:tcPr>
          <w:p w14:paraId="3E50674D" w14:textId="77777777" w:rsidR="00E26F8B" w:rsidRDefault="00E26F8B" w:rsidP="00E26F8B">
            <w:pPr>
              <w:spacing w:before="8"/>
              <w:ind w:left="0"/>
              <w:rPr>
                <w:rFonts w:ascii="Arial" w:hAnsi="Arial" w:cs="Arial"/>
                <w:b/>
                <w:bCs/>
                <w:sz w:val="20"/>
                <w:szCs w:val="20"/>
              </w:rPr>
            </w:pPr>
            <w:r w:rsidRPr="00472E92">
              <w:rPr>
                <w:rFonts w:ascii="Arial" w:hAnsi="Arial" w:cs="Arial"/>
                <w:b/>
                <w:bCs/>
                <w:sz w:val="20"/>
                <w:szCs w:val="20"/>
              </w:rPr>
              <w:t>Values</w:t>
            </w:r>
          </w:p>
          <w:p w14:paraId="2D97D7CE" w14:textId="77777777" w:rsidR="00E26F8B" w:rsidRPr="003D71C2" w:rsidRDefault="00E26F8B" w:rsidP="00E26F8B">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353EC3B7" w14:textId="77777777" w:rsidR="00E26F8B" w:rsidRPr="00B16DCC" w:rsidRDefault="00E26F8B" w:rsidP="00E26F8B">
            <w:pPr>
              <w:pStyle w:val="ListParagraph"/>
              <w:numPr>
                <w:ilvl w:val="0"/>
                <w:numId w:val="9"/>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43E72111" w14:textId="77777777" w:rsidR="00E26F8B" w:rsidRPr="00B16DCC" w:rsidRDefault="00E26F8B" w:rsidP="00E26F8B">
            <w:pPr>
              <w:pStyle w:val="ListParagraph"/>
              <w:numPr>
                <w:ilvl w:val="0"/>
                <w:numId w:val="9"/>
              </w:numPr>
              <w:spacing w:before="8" w:after="0"/>
              <w:rPr>
                <w:rFonts w:ascii="Arial" w:hAnsi="Arial" w:cs="Arial"/>
                <w:sz w:val="20"/>
                <w:szCs w:val="20"/>
              </w:rPr>
            </w:pPr>
            <w:r w:rsidRPr="00B16DCC">
              <w:rPr>
                <w:rFonts w:ascii="Arial" w:hAnsi="Arial" w:cs="Arial"/>
                <w:sz w:val="20"/>
                <w:szCs w:val="20"/>
              </w:rPr>
              <w:t xml:space="preserve">We have integrity and courage. </w:t>
            </w:r>
          </w:p>
          <w:p w14:paraId="14EC5DFF" w14:textId="77777777" w:rsidR="00E26F8B" w:rsidRPr="00DF3457" w:rsidRDefault="00E26F8B" w:rsidP="00E26F8B">
            <w:pPr>
              <w:pStyle w:val="ListParagraph"/>
              <w:numPr>
                <w:ilvl w:val="0"/>
                <w:numId w:val="8"/>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2CE9AF88" w14:textId="26A06D02" w:rsidR="00E26F8B" w:rsidRPr="00E26F8B" w:rsidRDefault="00E26F8B" w:rsidP="00E26F8B">
            <w:pPr>
              <w:pStyle w:val="ListParagraph"/>
              <w:numPr>
                <w:ilvl w:val="0"/>
                <w:numId w:val="8"/>
              </w:numPr>
              <w:spacing w:before="8" w:after="0"/>
              <w:rPr>
                <w:rFonts w:ascii="Arial" w:hAnsi="Arial" w:cs="Arial"/>
                <w:sz w:val="20"/>
                <w:szCs w:val="20"/>
              </w:rPr>
            </w:pPr>
            <w:r w:rsidRPr="00DF3457">
              <w:rPr>
                <w:rFonts w:ascii="Arial" w:hAnsi="Arial" w:cs="Arial"/>
                <w:sz w:val="20"/>
                <w:szCs w:val="20"/>
              </w:rPr>
              <w:t>We know diversity makes us stronger</w:t>
            </w:r>
            <w:r w:rsidR="003C3C13">
              <w:rPr>
                <w:rFonts w:ascii="Arial" w:hAnsi="Arial" w:cs="Arial"/>
                <w:sz w:val="20"/>
                <w:szCs w:val="20"/>
              </w:rPr>
              <w:t>.</w:t>
            </w:r>
          </w:p>
        </w:tc>
      </w:tr>
    </w:tbl>
    <w:p w14:paraId="0531053B" w14:textId="77777777" w:rsidR="00775C16" w:rsidRDefault="00775C16" w:rsidP="00775C16">
      <w:pPr>
        <w:spacing w:before="8" w:after="0"/>
        <w:rPr>
          <w:rFonts w:ascii="Arial" w:hAnsi="Arial" w:cs="Arial"/>
          <w:b/>
          <w:color w:val="FF0000"/>
          <w:sz w:val="20"/>
          <w:szCs w:val="20"/>
        </w:rPr>
      </w:pPr>
    </w:p>
    <w:p w14:paraId="17EB2DF4" w14:textId="77777777" w:rsidR="00E96046" w:rsidRDefault="00E96046" w:rsidP="00775C16">
      <w:pPr>
        <w:spacing w:before="8" w:after="0"/>
        <w:rPr>
          <w:rFonts w:ascii="Arial" w:hAnsi="Arial" w:cs="Arial"/>
          <w:b/>
          <w:color w:val="FF0000"/>
          <w:sz w:val="20"/>
          <w:szCs w:val="20"/>
        </w:rPr>
      </w:pPr>
    </w:p>
    <w:p w14:paraId="22DDD4A1" w14:textId="33BC389A" w:rsidR="00775C16" w:rsidRDefault="00775C16" w:rsidP="00775C16">
      <w:pPr>
        <w:spacing w:before="0"/>
        <w:rPr>
          <w:rFonts w:ascii="Arial" w:hAnsi="Arial" w:cs="Arial"/>
          <w:b/>
          <w:sz w:val="20"/>
          <w:szCs w:val="20"/>
        </w:rPr>
      </w:pPr>
      <w:r w:rsidRPr="00EA6FAE">
        <w:rPr>
          <w:rFonts w:ascii="Arial" w:hAnsi="Arial" w:cs="Arial"/>
          <w:b/>
          <w:sz w:val="20"/>
          <w:szCs w:val="20"/>
        </w:rPr>
        <w:t>CERTIFICATION</w:t>
      </w:r>
    </w:p>
    <w:p w14:paraId="7DC10481" w14:textId="77777777" w:rsidR="00775C16" w:rsidRPr="00EA6FAE" w:rsidRDefault="00775C16" w:rsidP="00775C16">
      <w:pPr>
        <w:spacing w:before="8"/>
        <w:rPr>
          <w:rFonts w:ascii="Arial" w:hAnsi="Arial" w:cs="Arial"/>
          <w:b/>
          <w:sz w:val="20"/>
          <w:szCs w:val="20"/>
        </w:rPr>
      </w:pPr>
    </w:p>
    <w:p w14:paraId="3332F3B0" w14:textId="77777777" w:rsidR="00775C16" w:rsidRDefault="00775C16" w:rsidP="00775C16">
      <w:pPr>
        <w:spacing w:before="0" w:after="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78B8FC44" w14:textId="77777777" w:rsidR="00775C16" w:rsidRDefault="00775C16" w:rsidP="00775C16">
      <w:pPr>
        <w:spacing w:before="8"/>
        <w:ind w:left="0"/>
        <w:rPr>
          <w:rFonts w:ascii="Arial" w:hAnsi="Arial" w:cs="Arial"/>
          <w:sz w:val="20"/>
          <w:szCs w:val="20"/>
        </w:rPr>
      </w:pPr>
    </w:p>
    <w:p w14:paraId="44BB808D" w14:textId="77777777" w:rsidR="00775C16" w:rsidRDefault="00775C16" w:rsidP="00775C16">
      <w:pPr>
        <w:spacing w:before="8" w:after="0"/>
        <w:rPr>
          <w:rFonts w:ascii="Arial" w:hAnsi="Arial" w:cs="Arial"/>
          <w:sz w:val="20"/>
          <w:szCs w:val="20"/>
        </w:rPr>
      </w:pPr>
      <w:r>
        <w:rPr>
          <w:rFonts w:ascii="Arial" w:hAnsi="Arial" w:cs="Arial"/>
          <w:sz w:val="20"/>
          <w:szCs w:val="20"/>
        </w:rPr>
        <w:t>Branch Director: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83F845A" w14:textId="77777777" w:rsidR="00775C16" w:rsidRDefault="00775C16" w:rsidP="00775C16">
      <w:pPr>
        <w:spacing w:before="8" w:after="0"/>
        <w:rPr>
          <w:rFonts w:ascii="Arial" w:hAnsi="Arial" w:cs="Arial"/>
          <w:sz w:val="20"/>
          <w:szCs w:val="20"/>
        </w:rPr>
      </w:pPr>
    </w:p>
    <w:p w14:paraId="67C55672" w14:textId="77F8E594" w:rsidR="00775C16" w:rsidRDefault="00775C16" w:rsidP="00775C16">
      <w:pPr>
        <w:spacing w:before="8" w:after="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r w:rsidR="001027DF" w:rsidRPr="001027DF">
        <w:rPr>
          <w:rFonts w:ascii="Arial" w:hAnsi="Arial" w:cs="Arial"/>
          <w:bCs/>
          <w:sz w:val="20"/>
          <w:szCs w:val="20"/>
        </w:rPr>
        <w:t>Michelle McArthur</w:t>
      </w:r>
      <w:r w:rsidR="001027DF">
        <w:rPr>
          <w:rFonts w:ascii="Arial" w:hAnsi="Arial" w:cs="Arial"/>
          <w:b/>
          <w:sz w:val="20"/>
          <w:szCs w:val="20"/>
        </w:rPr>
        <w:tab/>
      </w:r>
      <w:r>
        <w:rPr>
          <w:rFonts w:ascii="Arial" w:hAnsi="Arial" w:cs="Arial"/>
          <w:b/>
          <w:sz w:val="20"/>
          <w:szCs w:val="20"/>
        </w:rPr>
        <w:t>Position:</w:t>
      </w:r>
      <w:r>
        <w:rPr>
          <w:rFonts w:ascii="Arial" w:hAnsi="Arial" w:cs="Arial"/>
          <w:b/>
          <w:sz w:val="20"/>
          <w:szCs w:val="20"/>
        </w:rPr>
        <w:tab/>
      </w:r>
      <w:r w:rsidR="001027DF" w:rsidRPr="001027DF">
        <w:rPr>
          <w:rFonts w:ascii="Arial" w:hAnsi="Arial" w:cs="Arial"/>
          <w:bCs/>
          <w:sz w:val="20"/>
          <w:szCs w:val="20"/>
        </w:rPr>
        <w:t>Assistant</w:t>
      </w:r>
      <w:r w:rsidR="001027DF">
        <w:rPr>
          <w:rFonts w:ascii="Arial" w:hAnsi="Arial" w:cs="Arial"/>
          <w:b/>
          <w:sz w:val="20"/>
          <w:szCs w:val="20"/>
        </w:rPr>
        <w:t xml:space="preserve"> </w:t>
      </w:r>
      <w:r>
        <w:rPr>
          <w:rFonts w:ascii="Arial" w:hAnsi="Arial" w:cs="Arial"/>
          <w:sz w:val="20"/>
          <w:szCs w:val="20"/>
        </w:rPr>
        <w:t xml:space="preserve">Director </w:t>
      </w:r>
      <w:r w:rsidR="004E4892">
        <w:rPr>
          <w:rFonts w:ascii="Arial" w:hAnsi="Arial" w:cs="Arial"/>
          <w:sz w:val="20"/>
          <w:szCs w:val="20"/>
        </w:rPr>
        <w:t>Human Resources</w:t>
      </w:r>
    </w:p>
    <w:p w14:paraId="189246E2" w14:textId="77777777" w:rsidR="00775C16" w:rsidRDefault="00775C16" w:rsidP="00775C16">
      <w:pPr>
        <w:spacing w:before="8" w:after="0"/>
        <w:rPr>
          <w:rFonts w:ascii="Arial" w:hAnsi="Arial" w:cs="Arial"/>
          <w:sz w:val="20"/>
          <w:szCs w:val="20"/>
        </w:rPr>
      </w:pPr>
    </w:p>
    <w:p w14:paraId="44E90B37" w14:textId="2FB90952" w:rsidR="00775C16" w:rsidRDefault="00775C16" w:rsidP="00775C16">
      <w:pPr>
        <w:spacing w:before="8" w:after="0"/>
        <w:rPr>
          <w:rFonts w:ascii="Arial" w:hAnsi="Arial" w:cs="Arial"/>
          <w:b/>
          <w:sz w:val="20"/>
          <w:szCs w:val="20"/>
        </w:rPr>
      </w:pPr>
      <w:r>
        <w:rPr>
          <w:rFonts w:ascii="Arial" w:hAnsi="Arial" w:cs="Arial"/>
          <w:b/>
          <w:sz w:val="20"/>
          <w:szCs w:val="20"/>
        </w:rPr>
        <w:tab/>
      </w:r>
      <w:r>
        <w:rPr>
          <w:rFonts w:ascii="Arial" w:hAnsi="Arial" w:cs="Arial"/>
          <w:b/>
          <w:sz w:val="20"/>
          <w:szCs w:val="20"/>
        </w:rPr>
        <w:tab/>
      </w:r>
    </w:p>
    <w:p w14:paraId="3B601FF6" w14:textId="77777777" w:rsidR="00775C16" w:rsidRDefault="00775C16" w:rsidP="00775C16">
      <w:pPr>
        <w:ind w:right="-86"/>
        <w:rPr>
          <w:rFonts w:ascii="Arial" w:hAnsi="Arial" w:cs="Arial"/>
          <w:sz w:val="20"/>
          <w:szCs w:val="20"/>
        </w:rPr>
      </w:pPr>
      <w:r>
        <w:rPr>
          <w:rFonts w:ascii="Arial" w:hAnsi="Arial" w:cs="Arial"/>
          <w:sz w:val="20"/>
          <w:szCs w:val="20"/>
        </w:rPr>
        <w:t>Delegated Authority:</w:t>
      </w:r>
    </w:p>
    <w:p w14:paraId="08AD162F" w14:textId="77777777" w:rsidR="00892276" w:rsidRDefault="00892276" w:rsidP="00775C16">
      <w:pPr>
        <w:spacing w:after="0"/>
        <w:ind w:right="-85"/>
        <w:rPr>
          <w:rFonts w:ascii="Arial" w:hAnsi="Arial" w:cs="Arial"/>
          <w:b/>
          <w:sz w:val="20"/>
          <w:szCs w:val="20"/>
        </w:rPr>
      </w:pPr>
    </w:p>
    <w:p w14:paraId="71B6F82E" w14:textId="0DD8CA1F" w:rsidR="00775C16" w:rsidRPr="0078260C" w:rsidRDefault="00775C16" w:rsidP="00775C16">
      <w:pPr>
        <w:spacing w:after="0"/>
        <w:ind w:right="-85"/>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
            <w:sz w:val="20"/>
            <w:szCs w:val="20"/>
          </w:rPr>
          <w:id w:val="-1616435389"/>
          <w:placeholder>
            <w:docPart w:val="5F766FD978054D838039260BBE7F4261"/>
          </w:placeholder>
        </w:sdtPr>
        <w:sdtEndPr/>
        <w:sdtContent>
          <w:r w:rsidR="001027DF" w:rsidRPr="001027DF">
            <w:rPr>
              <w:rFonts w:ascii="Arial" w:hAnsi="Arial" w:cs="Arial"/>
              <w:bCs/>
              <w:sz w:val="20"/>
              <w:szCs w:val="20"/>
            </w:rPr>
            <w:t>Ross Davenport</w:t>
          </w:r>
        </w:sdtContent>
      </w:sdt>
      <w:r>
        <w:rPr>
          <w:rFonts w:ascii="Arial" w:hAnsi="Arial" w:cs="Arial"/>
          <w:b/>
          <w:sz w:val="20"/>
          <w:szCs w:val="20"/>
        </w:rPr>
        <w:tab/>
      </w:r>
      <w:r w:rsidR="001027DF">
        <w:rPr>
          <w:rFonts w:ascii="Arial" w:hAnsi="Arial" w:cs="Arial"/>
          <w:b/>
          <w:sz w:val="20"/>
          <w:szCs w:val="20"/>
        </w:rPr>
        <w:t xml:space="preserve"> </w:t>
      </w:r>
      <w:r w:rsidR="001027DF">
        <w:rPr>
          <w:rFonts w:ascii="Arial" w:hAnsi="Arial" w:cs="Arial"/>
          <w:b/>
          <w:sz w:val="20"/>
          <w:szCs w:val="20"/>
        </w:rPr>
        <w:tab/>
      </w:r>
      <w:r>
        <w:rPr>
          <w:rFonts w:ascii="Arial" w:hAnsi="Arial" w:cs="Arial"/>
          <w:b/>
          <w:sz w:val="20"/>
          <w:szCs w:val="20"/>
        </w:rPr>
        <w:t>Position:</w:t>
      </w:r>
      <w:r>
        <w:rPr>
          <w:rFonts w:ascii="Arial" w:hAnsi="Arial" w:cs="Arial"/>
          <w:b/>
          <w:sz w:val="20"/>
          <w:szCs w:val="20"/>
        </w:rPr>
        <w:tab/>
      </w:r>
      <w:sdt>
        <w:sdtPr>
          <w:rPr>
            <w:rFonts w:ascii="Arial" w:hAnsi="Arial" w:cs="Arial"/>
            <w:sz w:val="20"/>
            <w:szCs w:val="20"/>
          </w:rPr>
          <w:id w:val="153426841"/>
          <w:placeholder>
            <w:docPart w:val="C238A3BC5F9646608813F2A30F67B35E"/>
          </w:placeholder>
        </w:sdtPr>
        <w:sdtEndPr/>
        <w:sdtContent>
          <w:r w:rsidR="001027DF">
            <w:rPr>
              <w:rFonts w:ascii="Arial" w:hAnsi="Arial" w:cs="Arial"/>
              <w:sz w:val="20"/>
              <w:szCs w:val="20"/>
            </w:rPr>
            <w:t>A/</w:t>
          </w:r>
          <w:r>
            <w:rPr>
              <w:rFonts w:ascii="Arial" w:hAnsi="Arial" w:cs="Arial"/>
              <w:sz w:val="20"/>
              <w:szCs w:val="20"/>
            </w:rPr>
            <w:t>Director</w:t>
          </w:r>
          <w:r w:rsidR="001027DF">
            <w:rPr>
              <w:rFonts w:ascii="Arial" w:hAnsi="Arial" w:cs="Arial"/>
              <w:sz w:val="20"/>
              <w:szCs w:val="20"/>
            </w:rPr>
            <w:t xml:space="preserve"> Human Resources</w:t>
          </w:r>
        </w:sdtContent>
      </w:sdt>
    </w:p>
    <w:p w14:paraId="54DFCD15" w14:textId="77777777" w:rsidR="00775C16" w:rsidRDefault="00775C16" w:rsidP="00775C16">
      <w:pPr>
        <w:spacing w:before="0" w:after="200"/>
        <w:ind w:left="0"/>
        <w:jc w:val="right"/>
      </w:pPr>
    </w:p>
    <w:p w14:paraId="3658C21D" w14:textId="77777777" w:rsidR="00775C16" w:rsidRDefault="00775C16" w:rsidP="00775C16">
      <w:pPr>
        <w:ind w:right="-86"/>
        <w:rPr>
          <w:rFonts w:ascii="Arial" w:hAnsi="Arial" w:cs="Arial"/>
          <w:b/>
          <w:sz w:val="20"/>
          <w:szCs w:val="20"/>
        </w:rPr>
      </w:pPr>
    </w:p>
    <w:p w14:paraId="061BA5EF" w14:textId="77777777" w:rsidR="00775C16" w:rsidRDefault="00775C16" w:rsidP="00775C16">
      <w:pPr>
        <w:ind w:right="-86"/>
        <w:rPr>
          <w:rFonts w:ascii="Arial" w:hAnsi="Arial" w:cs="Arial"/>
          <w:b/>
          <w:sz w:val="20"/>
          <w:szCs w:val="20"/>
        </w:rPr>
      </w:pPr>
      <w:r>
        <w:rPr>
          <w:rFonts w:ascii="Arial" w:hAnsi="Arial" w:cs="Arial"/>
          <w:b/>
          <w:sz w:val="20"/>
          <w:szCs w:val="20"/>
        </w:rPr>
        <w:t>HR USE ONLY</w:t>
      </w:r>
    </w:p>
    <w:p w14:paraId="09903BA3" w14:textId="77777777" w:rsidR="00775C16" w:rsidRDefault="00775C16" w:rsidP="00775C16">
      <w:pPr>
        <w:ind w:right="-86"/>
        <w:rPr>
          <w:rFonts w:ascii="Arial" w:hAnsi="Arial" w:cs="Arial"/>
          <w:b/>
          <w:sz w:val="20"/>
          <w:szCs w:val="20"/>
        </w:rPr>
      </w:pPr>
    </w:p>
    <w:p w14:paraId="6DB97BAB" w14:textId="234AAFFF" w:rsidR="00775C16" w:rsidRDefault="00775C16" w:rsidP="00775C16">
      <w:pPr>
        <w:spacing w:before="8" w:after="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7FCA31A6" w14:textId="77777777" w:rsidR="00775C16" w:rsidRPr="0078260C" w:rsidRDefault="00775C16" w:rsidP="00775C16">
      <w:pPr>
        <w:spacing w:before="8" w:after="0"/>
        <w:rPr>
          <w:rFonts w:ascii="Arial" w:hAnsi="Arial" w:cs="Arial"/>
          <w:b/>
          <w:sz w:val="20"/>
          <w:szCs w:val="20"/>
        </w:rPr>
      </w:pPr>
    </w:p>
    <w:p w14:paraId="0ADFA81E" w14:textId="1F9D629E" w:rsidR="00775C16" w:rsidRPr="00F21DC8" w:rsidRDefault="00775C16" w:rsidP="00775C16">
      <w:pPr>
        <w:spacing w:before="8" w:after="0"/>
        <w:rPr>
          <w:rFonts w:ascii="Arial" w:hAnsi="Arial" w:cs="Arial"/>
          <w:b/>
          <w:sz w:val="20"/>
          <w:szCs w:val="20"/>
        </w:rPr>
      </w:pPr>
      <w:r>
        <w:rPr>
          <w:rFonts w:ascii="Arial" w:hAnsi="Arial" w:cs="Arial"/>
          <w:b/>
          <w:sz w:val="20"/>
          <w:szCs w:val="20"/>
        </w:rPr>
        <w:t>Content Manager Reference No</w:t>
      </w:r>
      <w:sdt>
        <w:sdtPr>
          <w:rPr>
            <w:rFonts w:ascii="Arial" w:hAnsi="Arial" w:cs="Arial"/>
            <w:b/>
            <w:sz w:val="20"/>
            <w:szCs w:val="20"/>
          </w:rPr>
          <w:id w:val="1894616108"/>
          <w:placeholder>
            <w:docPart w:val="B4BECD544A3A4970B26132ECCED8DC57"/>
          </w:placeholder>
          <w:showingPlcHdr/>
        </w:sdtPr>
        <w:sdtEndPr/>
        <w:sdtContent>
          <w:r w:rsidR="00897961" w:rsidRPr="00DD1AAC">
            <w:rPr>
              <w:rStyle w:val="PlaceholderText"/>
            </w:rPr>
            <w:t>Click or tap here to enter text.</w:t>
          </w:r>
        </w:sdtContent>
      </w:sdt>
    </w:p>
    <w:p w14:paraId="392BA72F" w14:textId="77777777" w:rsidR="00670D40" w:rsidRDefault="00670D40"/>
    <w:p w14:paraId="5AB98A38" w14:textId="77777777" w:rsidR="00670D40" w:rsidRDefault="00670D40"/>
    <w:p w14:paraId="1AF85F83" w14:textId="77777777" w:rsidR="00670D40" w:rsidRDefault="00670D40"/>
    <w:p w14:paraId="4574DDE9" w14:textId="77777777" w:rsidR="00670D40" w:rsidRDefault="00670D40"/>
    <w:p w14:paraId="2F720BC3" w14:textId="77777777" w:rsidR="00670D40" w:rsidRDefault="00670D40"/>
    <w:p w14:paraId="453A02B1" w14:textId="77777777" w:rsidR="00670D40" w:rsidRDefault="00670D40"/>
    <w:p w14:paraId="5D862BBF" w14:textId="77777777" w:rsidR="00670D40" w:rsidRDefault="00670D40"/>
    <w:p w14:paraId="7F492A5B" w14:textId="77777777" w:rsidR="00670D40" w:rsidRDefault="00670D40"/>
    <w:p w14:paraId="3B0CF40E" w14:textId="77777777" w:rsidR="00A06CB9" w:rsidRDefault="00A06CB9"/>
    <w:p w14:paraId="22B41E6F" w14:textId="77777777" w:rsidR="00A06CB9" w:rsidRDefault="00A06CB9"/>
    <w:p w14:paraId="6C89E78E" w14:textId="77777777" w:rsidR="00A06CB9" w:rsidRDefault="00A06CB9"/>
    <w:p w14:paraId="6A6DE9FF" w14:textId="77777777" w:rsidR="00A06CB9" w:rsidRDefault="00A06CB9"/>
    <w:p w14:paraId="1E067ED4" w14:textId="77777777" w:rsidR="00A06CB9" w:rsidRDefault="00A06CB9"/>
    <w:p w14:paraId="76BFDC37" w14:textId="77777777" w:rsidR="00A06CB9" w:rsidRDefault="00A06CB9"/>
    <w:p w14:paraId="1D65B1F7" w14:textId="77777777" w:rsidR="00A06CB9" w:rsidRDefault="00A06CB9"/>
    <w:p w14:paraId="1537D267" w14:textId="77777777" w:rsidR="00A06CB9" w:rsidRDefault="00A06CB9"/>
    <w:p w14:paraId="2FA1AFBC" w14:textId="77777777" w:rsidR="00A06CB9" w:rsidRDefault="00A06CB9"/>
    <w:p w14:paraId="61ACEBCB" w14:textId="77777777" w:rsidR="00A06CB9" w:rsidRDefault="00A06CB9"/>
    <w:p w14:paraId="1A7E8511" w14:textId="77777777" w:rsidR="00A06CB9" w:rsidRDefault="00A06CB9"/>
    <w:p w14:paraId="03E670D2" w14:textId="77777777" w:rsidR="00DE1ED0" w:rsidRPr="00670D40" w:rsidRDefault="00DE1ED0" w:rsidP="00E84B1A">
      <w:pPr>
        <w:ind w:left="0"/>
      </w:pPr>
    </w:p>
    <w:sectPr w:rsidR="00DE1ED0" w:rsidRPr="00670D40" w:rsidSect="003F4BA0">
      <w:head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6BAB" w14:textId="77777777" w:rsidR="00BF141E" w:rsidRDefault="00BF141E" w:rsidP="001512CD">
      <w:pPr>
        <w:spacing w:after="0"/>
      </w:pPr>
      <w:r>
        <w:separator/>
      </w:r>
    </w:p>
  </w:endnote>
  <w:endnote w:type="continuationSeparator" w:id="0">
    <w:p w14:paraId="3232CA29" w14:textId="77777777" w:rsidR="00BF141E" w:rsidRDefault="00BF141E"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84019253"/>
      <w:docPartObj>
        <w:docPartGallery w:val="Page Numbers (Bottom of Page)"/>
        <w:docPartUnique/>
      </w:docPartObj>
    </w:sdtPr>
    <w:sdtEndPr/>
    <w:sdtContent>
      <w:sdt>
        <w:sdtPr>
          <w:rPr>
            <w:rFonts w:ascii="Arial" w:hAnsi="Arial" w:cs="Arial"/>
            <w:sz w:val="16"/>
            <w:szCs w:val="16"/>
          </w:rPr>
          <w:id w:val="1509016553"/>
          <w:docPartObj>
            <w:docPartGallery w:val="Page Numbers (Top of Page)"/>
            <w:docPartUnique/>
          </w:docPartObj>
        </w:sdtPr>
        <w:sdtEndPr/>
        <w:sdtContent>
          <w:p w14:paraId="1CD71EDF" w14:textId="1F42FC95" w:rsidR="00775C16" w:rsidRPr="001D19F7" w:rsidRDefault="00922636" w:rsidP="001D19F7">
            <w:pPr>
              <w:pStyle w:val="Footer"/>
              <w:tabs>
                <w:tab w:val="clear" w:pos="9026"/>
                <w:tab w:val="right" w:pos="9639"/>
              </w:tabs>
              <w:ind w:left="0"/>
              <w:rPr>
                <w:rFonts w:ascii="Arial" w:hAnsi="Arial" w:cs="Arial"/>
                <w:sz w:val="16"/>
                <w:szCs w:val="16"/>
              </w:rPr>
            </w:pPr>
            <w:r>
              <w:rPr>
                <w:rFonts w:ascii="Arial" w:hAnsi="Arial" w:cs="Arial"/>
                <w:b/>
                <w:sz w:val="16"/>
                <w:szCs w:val="16"/>
              </w:rPr>
              <w:t xml:space="preserve">Assistant Director </w:t>
            </w:r>
            <w:r w:rsidR="001D19F7">
              <w:rPr>
                <w:rFonts w:ascii="Arial" w:hAnsi="Arial" w:cs="Arial"/>
                <w:b/>
                <w:sz w:val="16"/>
                <w:szCs w:val="16"/>
              </w:rPr>
              <w:t xml:space="preserve">Strategic </w:t>
            </w:r>
            <w:r>
              <w:rPr>
                <w:rFonts w:ascii="Arial" w:hAnsi="Arial" w:cs="Arial"/>
                <w:b/>
                <w:sz w:val="16"/>
                <w:szCs w:val="16"/>
              </w:rPr>
              <w:t xml:space="preserve">Work, Health and Safety, </w:t>
            </w:r>
            <w:r w:rsidR="00775C16">
              <w:rPr>
                <w:rFonts w:ascii="Arial" w:hAnsi="Arial" w:cs="Arial"/>
                <w:b/>
                <w:sz w:val="16"/>
                <w:szCs w:val="16"/>
              </w:rPr>
              <w:t xml:space="preserve">Level </w:t>
            </w:r>
            <w:r>
              <w:rPr>
                <w:rFonts w:ascii="Arial" w:hAnsi="Arial" w:cs="Arial"/>
                <w:b/>
                <w:sz w:val="16"/>
                <w:szCs w:val="16"/>
              </w:rPr>
              <w:t>8</w:t>
            </w:r>
            <w:r w:rsidR="00775C16" w:rsidRPr="000E1F11">
              <w:rPr>
                <w:rFonts w:ascii="Arial" w:hAnsi="Arial" w:cs="Arial"/>
                <w:sz w:val="16"/>
                <w:szCs w:val="16"/>
              </w:rPr>
              <w:tab/>
              <w:t xml:space="preserve">Page </w:t>
            </w:r>
            <w:r w:rsidR="00775C16" w:rsidRPr="000E1F11">
              <w:rPr>
                <w:rFonts w:ascii="Arial" w:hAnsi="Arial" w:cs="Arial"/>
                <w:b/>
                <w:bCs/>
                <w:sz w:val="16"/>
                <w:szCs w:val="16"/>
              </w:rPr>
              <w:fldChar w:fldCharType="begin"/>
            </w:r>
            <w:r w:rsidR="00775C16" w:rsidRPr="000E1F11">
              <w:rPr>
                <w:rFonts w:ascii="Arial" w:hAnsi="Arial" w:cs="Arial"/>
                <w:b/>
                <w:bCs/>
                <w:sz w:val="16"/>
                <w:szCs w:val="16"/>
              </w:rPr>
              <w:instrText xml:space="preserve"> PAGE </w:instrText>
            </w:r>
            <w:r w:rsidR="00775C16" w:rsidRPr="000E1F11">
              <w:rPr>
                <w:rFonts w:ascii="Arial" w:hAnsi="Arial" w:cs="Arial"/>
                <w:b/>
                <w:bCs/>
                <w:sz w:val="16"/>
                <w:szCs w:val="16"/>
              </w:rPr>
              <w:fldChar w:fldCharType="separate"/>
            </w:r>
            <w:r w:rsidR="00775C16">
              <w:rPr>
                <w:rFonts w:ascii="Arial" w:hAnsi="Arial" w:cs="Arial"/>
                <w:b/>
                <w:bCs/>
                <w:sz w:val="16"/>
                <w:szCs w:val="16"/>
              </w:rPr>
              <w:t>1</w:t>
            </w:r>
            <w:r w:rsidR="00775C16" w:rsidRPr="000E1F11">
              <w:rPr>
                <w:rFonts w:ascii="Arial" w:hAnsi="Arial" w:cs="Arial"/>
                <w:b/>
                <w:bCs/>
                <w:sz w:val="16"/>
                <w:szCs w:val="16"/>
              </w:rPr>
              <w:fldChar w:fldCharType="end"/>
            </w:r>
            <w:r w:rsidR="00775C16" w:rsidRPr="000E1F11">
              <w:rPr>
                <w:rFonts w:ascii="Arial" w:hAnsi="Arial" w:cs="Arial"/>
                <w:sz w:val="16"/>
                <w:szCs w:val="16"/>
              </w:rPr>
              <w:t xml:space="preserve"> of </w:t>
            </w:r>
            <w:r w:rsidR="00775C16" w:rsidRPr="000E1F11">
              <w:rPr>
                <w:rFonts w:ascii="Arial" w:hAnsi="Arial" w:cs="Arial"/>
                <w:b/>
                <w:bCs/>
                <w:sz w:val="16"/>
                <w:szCs w:val="16"/>
              </w:rPr>
              <w:fldChar w:fldCharType="begin"/>
            </w:r>
            <w:r w:rsidR="00775C16" w:rsidRPr="000E1F11">
              <w:rPr>
                <w:rFonts w:ascii="Arial" w:hAnsi="Arial" w:cs="Arial"/>
                <w:b/>
                <w:bCs/>
                <w:sz w:val="16"/>
                <w:szCs w:val="16"/>
              </w:rPr>
              <w:instrText xml:space="preserve"> NUMPAGES  </w:instrText>
            </w:r>
            <w:r w:rsidR="00775C16" w:rsidRPr="000E1F11">
              <w:rPr>
                <w:rFonts w:ascii="Arial" w:hAnsi="Arial" w:cs="Arial"/>
                <w:b/>
                <w:bCs/>
                <w:sz w:val="16"/>
                <w:szCs w:val="16"/>
              </w:rPr>
              <w:fldChar w:fldCharType="separate"/>
            </w:r>
            <w:r w:rsidR="00775C16">
              <w:rPr>
                <w:rFonts w:ascii="Arial" w:hAnsi="Arial" w:cs="Arial"/>
                <w:b/>
                <w:bCs/>
                <w:sz w:val="16"/>
                <w:szCs w:val="16"/>
              </w:rPr>
              <w:t>2</w:t>
            </w:r>
            <w:r w:rsidR="00775C16" w:rsidRPr="000E1F11">
              <w:rPr>
                <w:rFonts w:ascii="Arial" w:hAnsi="Arial" w:cs="Arial"/>
                <w:b/>
                <w:bCs/>
                <w:sz w:val="16"/>
                <w:szCs w:val="16"/>
              </w:rPr>
              <w:fldChar w:fldCharType="end"/>
            </w:r>
          </w:p>
        </w:sdtContent>
      </w:sdt>
    </w:sdtContent>
  </w:sdt>
  <w:p w14:paraId="5E91FC4E" w14:textId="77777777" w:rsidR="00775C16" w:rsidRDefault="00775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58240"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1090740632" name="Picture 109074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E891" w14:textId="77777777" w:rsidR="00BF141E" w:rsidRDefault="00BF141E" w:rsidP="001512CD">
      <w:pPr>
        <w:spacing w:after="0"/>
      </w:pPr>
      <w:bookmarkStart w:id="0" w:name="_Hlk148020458"/>
      <w:bookmarkEnd w:id="0"/>
      <w:r>
        <w:separator/>
      </w:r>
    </w:p>
  </w:footnote>
  <w:footnote w:type="continuationSeparator" w:id="0">
    <w:p w14:paraId="43224DD5" w14:textId="77777777" w:rsidR="00BF141E" w:rsidRDefault="00BF141E"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5619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335B47B7" w:rsidR="007006DB" w:rsidRDefault="003F4BA0" w:rsidP="002C2477">
    <w:pPr>
      <w:pStyle w:val="Header"/>
      <w:tabs>
        <w:tab w:val="clear" w:pos="4513"/>
        <w:tab w:val="clear" w:pos="9026"/>
        <w:tab w:val="center" w:pos="4371"/>
      </w:tabs>
    </w:pPr>
    <w:r>
      <w:rPr>
        <w:noProof/>
      </w:rPr>
      <w:drawing>
        <wp:anchor distT="0" distB="0" distL="114300" distR="114300" simplePos="0" relativeHeight="251657216"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321825436" name="Picture 32182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3AD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5F9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957EA3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4" w15:restartNumberingAfterBreak="0">
    <w:nsid w:val="01C58F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0C8926D6"/>
    <w:multiLevelType w:val="hybridMultilevel"/>
    <w:tmpl w:val="3920E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9C2F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035A9A"/>
    <w:multiLevelType w:val="hybridMultilevel"/>
    <w:tmpl w:val="11FC5F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D300B0"/>
    <w:multiLevelType w:val="hybridMultilevel"/>
    <w:tmpl w:val="2D52EC6A"/>
    <w:lvl w:ilvl="0" w:tplc="0C090001">
      <w:start w:val="1"/>
      <w:numFmt w:val="bullet"/>
      <w:lvlText w:val=""/>
      <w:lvlJc w:val="left"/>
      <w:pPr>
        <w:ind w:left="1059" w:hanging="113"/>
      </w:pPr>
      <w:rPr>
        <w:rFonts w:ascii="Symbol" w:hAnsi="Symbol" w:hint="default"/>
        <w:b/>
        <w:bCs w:val="0"/>
      </w:rPr>
    </w:lvl>
    <w:lvl w:ilvl="1" w:tplc="0C090019" w:tentative="1">
      <w:start w:val="1"/>
      <w:numFmt w:val="lowerLetter"/>
      <w:lvlText w:val="%2."/>
      <w:lvlJc w:val="left"/>
      <w:pPr>
        <w:ind w:left="2386" w:hanging="360"/>
      </w:pPr>
    </w:lvl>
    <w:lvl w:ilvl="2" w:tplc="0C09001B" w:tentative="1">
      <w:start w:val="1"/>
      <w:numFmt w:val="lowerRoman"/>
      <w:lvlText w:val="%3."/>
      <w:lvlJc w:val="right"/>
      <w:pPr>
        <w:ind w:left="3106" w:hanging="180"/>
      </w:pPr>
    </w:lvl>
    <w:lvl w:ilvl="3" w:tplc="0C09000F" w:tentative="1">
      <w:start w:val="1"/>
      <w:numFmt w:val="decimal"/>
      <w:lvlText w:val="%4."/>
      <w:lvlJc w:val="left"/>
      <w:pPr>
        <w:ind w:left="3826" w:hanging="360"/>
      </w:pPr>
    </w:lvl>
    <w:lvl w:ilvl="4" w:tplc="0C090019" w:tentative="1">
      <w:start w:val="1"/>
      <w:numFmt w:val="lowerLetter"/>
      <w:lvlText w:val="%5."/>
      <w:lvlJc w:val="left"/>
      <w:pPr>
        <w:ind w:left="4546" w:hanging="360"/>
      </w:pPr>
    </w:lvl>
    <w:lvl w:ilvl="5" w:tplc="0C09001B" w:tentative="1">
      <w:start w:val="1"/>
      <w:numFmt w:val="lowerRoman"/>
      <w:lvlText w:val="%6."/>
      <w:lvlJc w:val="right"/>
      <w:pPr>
        <w:ind w:left="5266" w:hanging="180"/>
      </w:pPr>
    </w:lvl>
    <w:lvl w:ilvl="6" w:tplc="0C09000F" w:tentative="1">
      <w:start w:val="1"/>
      <w:numFmt w:val="decimal"/>
      <w:lvlText w:val="%7."/>
      <w:lvlJc w:val="left"/>
      <w:pPr>
        <w:ind w:left="5986" w:hanging="360"/>
      </w:pPr>
    </w:lvl>
    <w:lvl w:ilvl="7" w:tplc="0C090019" w:tentative="1">
      <w:start w:val="1"/>
      <w:numFmt w:val="lowerLetter"/>
      <w:lvlText w:val="%8."/>
      <w:lvlJc w:val="left"/>
      <w:pPr>
        <w:ind w:left="6706" w:hanging="360"/>
      </w:pPr>
    </w:lvl>
    <w:lvl w:ilvl="8" w:tplc="0C09001B" w:tentative="1">
      <w:start w:val="1"/>
      <w:numFmt w:val="lowerRoman"/>
      <w:lvlText w:val="%9."/>
      <w:lvlJc w:val="right"/>
      <w:pPr>
        <w:ind w:left="7426" w:hanging="180"/>
      </w:pPr>
    </w:lvl>
  </w:abstractNum>
  <w:abstractNum w:abstractNumId="11" w15:restartNumberingAfterBreak="0">
    <w:nsid w:val="25DE6CB6"/>
    <w:multiLevelType w:val="hybridMultilevel"/>
    <w:tmpl w:val="A2621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F5E0C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5"/>
  </w:num>
  <w:num w:numId="2" w16cid:durableId="925304595">
    <w:abstractNumId w:val="16"/>
  </w:num>
  <w:num w:numId="3" w16cid:durableId="1281644340">
    <w:abstractNumId w:val="13"/>
  </w:num>
  <w:num w:numId="4" w16cid:durableId="1322274958">
    <w:abstractNumId w:val="2"/>
  </w:num>
  <w:num w:numId="5" w16cid:durableId="279802179">
    <w:abstractNumId w:val="3"/>
  </w:num>
  <w:num w:numId="6" w16cid:durableId="972832831">
    <w:abstractNumId w:val="8"/>
  </w:num>
  <w:num w:numId="7" w16cid:durableId="451367468">
    <w:abstractNumId w:val="9"/>
  </w:num>
  <w:num w:numId="8" w16cid:durableId="1757894954">
    <w:abstractNumId w:val="15"/>
  </w:num>
  <w:num w:numId="9" w16cid:durableId="978076915">
    <w:abstractNumId w:val="14"/>
  </w:num>
  <w:num w:numId="10" w16cid:durableId="1699819256">
    <w:abstractNumId w:val="12"/>
  </w:num>
  <w:num w:numId="11" w16cid:durableId="492987079">
    <w:abstractNumId w:val="7"/>
  </w:num>
  <w:num w:numId="12" w16cid:durableId="1964729417">
    <w:abstractNumId w:val="6"/>
  </w:num>
  <w:num w:numId="13" w16cid:durableId="832528203">
    <w:abstractNumId w:val="10"/>
  </w:num>
  <w:num w:numId="14" w16cid:durableId="1863664093">
    <w:abstractNumId w:val="4"/>
  </w:num>
  <w:num w:numId="15" w16cid:durableId="958487269">
    <w:abstractNumId w:val="1"/>
  </w:num>
  <w:num w:numId="16" w16cid:durableId="1693649405">
    <w:abstractNumId w:val="0"/>
  </w:num>
  <w:num w:numId="17" w16cid:durableId="555967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22270"/>
    <w:rsid w:val="00043BB2"/>
    <w:rsid w:val="00073ADA"/>
    <w:rsid w:val="00087DCF"/>
    <w:rsid w:val="000C467B"/>
    <w:rsid w:val="001027DF"/>
    <w:rsid w:val="00147C87"/>
    <w:rsid w:val="00150F35"/>
    <w:rsid w:val="001512CD"/>
    <w:rsid w:val="00173F90"/>
    <w:rsid w:val="001A2A5F"/>
    <w:rsid w:val="001D19F7"/>
    <w:rsid w:val="001E6542"/>
    <w:rsid w:val="00215970"/>
    <w:rsid w:val="00255C07"/>
    <w:rsid w:val="00261829"/>
    <w:rsid w:val="0028017C"/>
    <w:rsid w:val="002C101C"/>
    <w:rsid w:val="002C2477"/>
    <w:rsid w:val="002D3714"/>
    <w:rsid w:val="002D3E17"/>
    <w:rsid w:val="00300A0E"/>
    <w:rsid w:val="003074E8"/>
    <w:rsid w:val="0031037E"/>
    <w:rsid w:val="00326212"/>
    <w:rsid w:val="00335469"/>
    <w:rsid w:val="003423A5"/>
    <w:rsid w:val="0038706D"/>
    <w:rsid w:val="00393C8E"/>
    <w:rsid w:val="00395FFA"/>
    <w:rsid w:val="003C3C13"/>
    <w:rsid w:val="003E376D"/>
    <w:rsid w:val="003F4BA0"/>
    <w:rsid w:val="00407DF7"/>
    <w:rsid w:val="00411CB9"/>
    <w:rsid w:val="0042337F"/>
    <w:rsid w:val="0047189B"/>
    <w:rsid w:val="00473EF3"/>
    <w:rsid w:val="004D2A69"/>
    <w:rsid w:val="004E4892"/>
    <w:rsid w:val="00502161"/>
    <w:rsid w:val="0051642C"/>
    <w:rsid w:val="00565C18"/>
    <w:rsid w:val="00580FC8"/>
    <w:rsid w:val="00597A73"/>
    <w:rsid w:val="005A50F0"/>
    <w:rsid w:val="005B31D1"/>
    <w:rsid w:val="005E0C44"/>
    <w:rsid w:val="0063527C"/>
    <w:rsid w:val="006417EB"/>
    <w:rsid w:val="0064330A"/>
    <w:rsid w:val="00665827"/>
    <w:rsid w:val="00670D40"/>
    <w:rsid w:val="007006DB"/>
    <w:rsid w:val="007677C9"/>
    <w:rsid w:val="007712B8"/>
    <w:rsid w:val="007742F4"/>
    <w:rsid w:val="00775C16"/>
    <w:rsid w:val="007848E9"/>
    <w:rsid w:val="00794E06"/>
    <w:rsid w:val="007B0B43"/>
    <w:rsid w:val="00823D8F"/>
    <w:rsid w:val="008302AA"/>
    <w:rsid w:val="00834619"/>
    <w:rsid w:val="00835946"/>
    <w:rsid w:val="00863564"/>
    <w:rsid w:val="00892276"/>
    <w:rsid w:val="00894E6F"/>
    <w:rsid w:val="00897961"/>
    <w:rsid w:val="008C49BA"/>
    <w:rsid w:val="008D372C"/>
    <w:rsid w:val="008F2D70"/>
    <w:rsid w:val="008F7955"/>
    <w:rsid w:val="00920B41"/>
    <w:rsid w:val="00922636"/>
    <w:rsid w:val="00940A1E"/>
    <w:rsid w:val="009757C5"/>
    <w:rsid w:val="009926C5"/>
    <w:rsid w:val="009B3421"/>
    <w:rsid w:val="009B5235"/>
    <w:rsid w:val="009D193A"/>
    <w:rsid w:val="00A06CB9"/>
    <w:rsid w:val="00A140E6"/>
    <w:rsid w:val="00A14463"/>
    <w:rsid w:val="00A37E7C"/>
    <w:rsid w:val="00A422C1"/>
    <w:rsid w:val="00A841FE"/>
    <w:rsid w:val="00A940C9"/>
    <w:rsid w:val="00AA66F2"/>
    <w:rsid w:val="00AC1A9E"/>
    <w:rsid w:val="00AD2AA1"/>
    <w:rsid w:val="00B165E0"/>
    <w:rsid w:val="00B25E0E"/>
    <w:rsid w:val="00B31821"/>
    <w:rsid w:val="00B37274"/>
    <w:rsid w:val="00BA17EE"/>
    <w:rsid w:val="00BF141E"/>
    <w:rsid w:val="00C8072C"/>
    <w:rsid w:val="00C81733"/>
    <w:rsid w:val="00C848FB"/>
    <w:rsid w:val="00C87218"/>
    <w:rsid w:val="00CA691F"/>
    <w:rsid w:val="00D057CE"/>
    <w:rsid w:val="00D23BCD"/>
    <w:rsid w:val="00D47311"/>
    <w:rsid w:val="00D501B4"/>
    <w:rsid w:val="00D56EA3"/>
    <w:rsid w:val="00D67157"/>
    <w:rsid w:val="00DA7C85"/>
    <w:rsid w:val="00DE1ED0"/>
    <w:rsid w:val="00DF1AF0"/>
    <w:rsid w:val="00E16A8C"/>
    <w:rsid w:val="00E26F8B"/>
    <w:rsid w:val="00E517C7"/>
    <w:rsid w:val="00E84B1A"/>
    <w:rsid w:val="00E911A4"/>
    <w:rsid w:val="00E96046"/>
    <w:rsid w:val="00E9766C"/>
    <w:rsid w:val="00EC1E5D"/>
    <w:rsid w:val="00ED69DF"/>
    <w:rsid w:val="00EF7613"/>
    <w:rsid w:val="00F12B73"/>
    <w:rsid w:val="00F131CE"/>
    <w:rsid w:val="00F15DE0"/>
    <w:rsid w:val="00F315C0"/>
    <w:rsid w:val="00F33A1F"/>
    <w:rsid w:val="00F45A14"/>
    <w:rsid w:val="00F579D5"/>
    <w:rsid w:val="00F84706"/>
    <w:rsid w:val="00FB02B5"/>
    <w:rsid w:val="00FB76D9"/>
    <w:rsid w:val="00FC6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775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C16"/>
    <w:pPr>
      <w:spacing w:before="0" w:after="200" w:line="276" w:lineRule="auto"/>
      <w:ind w:left="720"/>
      <w:contextualSpacing/>
    </w:pPr>
    <w:rPr>
      <w:rFonts w:asciiTheme="minorHAnsi" w:hAnsiTheme="minorHAnsi"/>
    </w:rPr>
  </w:style>
  <w:style w:type="character" w:styleId="PlaceholderText">
    <w:name w:val="Placeholder Text"/>
    <w:basedOn w:val="DefaultParagraphFont"/>
    <w:uiPriority w:val="99"/>
    <w:semiHidden/>
    <w:rsid w:val="00775C16"/>
    <w:rPr>
      <w:color w:val="808080"/>
    </w:rPr>
  </w:style>
  <w:style w:type="paragraph" w:customStyle="1" w:styleId="Default">
    <w:name w:val="Default"/>
    <w:rsid w:val="00D56E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6943">
      <w:bodyDiv w:val="1"/>
      <w:marLeft w:val="0"/>
      <w:marRight w:val="0"/>
      <w:marTop w:val="0"/>
      <w:marBottom w:val="0"/>
      <w:divBdr>
        <w:top w:val="none" w:sz="0" w:space="0" w:color="auto"/>
        <w:left w:val="none" w:sz="0" w:space="0" w:color="auto"/>
        <w:bottom w:val="none" w:sz="0" w:space="0" w:color="auto"/>
        <w:right w:val="none" w:sz="0" w:space="0" w:color="auto"/>
      </w:divBdr>
    </w:div>
    <w:div w:id="595863555">
      <w:bodyDiv w:val="1"/>
      <w:marLeft w:val="0"/>
      <w:marRight w:val="0"/>
      <w:marTop w:val="0"/>
      <w:marBottom w:val="0"/>
      <w:divBdr>
        <w:top w:val="none" w:sz="0" w:space="0" w:color="auto"/>
        <w:left w:val="none" w:sz="0" w:space="0" w:color="auto"/>
        <w:bottom w:val="none" w:sz="0" w:space="0" w:color="auto"/>
        <w:right w:val="none" w:sz="0" w:space="0" w:color="auto"/>
      </w:divBdr>
    </w:div>
    <w:div w:id="953949731">
      <w:bodyDiv w:val="1"/>
      <w:marLeft w:val="0"/>
      <w:marRight w:val="0"/>
      <w:marTop w:val="0"/>
      <w:marBottom w:val="0"/>
      <w:divBdr>
        <w:top w:val="none" w:sz="0" w:space="0" w:color="auto"/>
        <w:left w:val="none" w:sz="0" w:space="0" w:color="auto"/>
        <w:bottom w:val="none" w:sz="0" w:space="0" w:color="auto"/>
        <w:right w:val="none" w:sz="0" w:space="0" w:color="auto"/>
      </w:divBdr>
    </w:div>
    <w:div w:id="981738300">
      <w:bodyDiv w:val="1"/>
      <w:marLeft w:val="0"/>
      <w:marRight w:val="0"/>
      <w:marTop w:val="0"/>
      <w:marBottom w:val="0"/>
      <w:divBdr>
        <w:top w:val="none" w:sz="0" w:space="0" w:color="auto"/>
        <w:left w:val="none" w:sz="0" w:space="0" w:color="auto"/>
        <w:bottom w:val="none" w:sz="0" w:space="0" w:color="auto"/>
        <w:right w:val="none" w:sz="0" w:space="0" w:color="auto"/>
      </w:divBdr>
    </w:div>
    <w:div w:id="1626304154">
      <w:bodyDiv w:val="1"/>
      <w:marLeft w:val="0"/>
      <w:marRight w:val="0"/>
      <w:marTop w:val="0"/>
      <w:marBottom w:val="0"/>
      <w:divBdr>
        <w:top w:val="none" w:sz="0" w:space="0" w:color="auto"/>
        <w:left w:val="none" w:sz="0" w:space="0" w:color="auto"/>
        <w:bottom w:val="none" w:sz="0" w:space="0" w:color="auto"/>
        <w:right w:val="none" w:sz="0" w:space="0" w:color="auto"/>
      </w:divBdr>
    </w:div>
    <w:div w:id="17537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766FD978054D838039260BBE7F4261"/>
        <w:category>
          <w:name w:val="General"/>
          <w:gallery w:val="placeholder"/>
        </w:category>
        <w:types>
          <w:type w:val="bbPlcHdr"/>
        </w:types>
        <w:behaviors>
          <w:behavior w:val="content"/>
        </w:behaviors>
        <w:guid w:val="{8B041355-E92F-422E-AABA-F2DA14017885}"/>
      </w:docPartPr>
      <w:docPartBody>
        <w:p w:rsidR="006725F0" w:rsidRDefault="006725F0" w:rsidP="006725F0">
          <w:pPr>
            <w:pStyle w:val="5F766FD978054D838039260BBE7F4261"/>
          </w:pPr>
          <w:r w:rsidRPr="00DD1AAC">
            <w:rPr>
              <w:rStyle w:val="PlaceholderText"/>
            </w:rPr>
            <w:t>Click or tap here to enter text.</w:t>
          </w:r>
        </w:p>
      </w:docPartBody>
    </w:docPart>
    <w:docPart>
      <w:docPartPr>
        <w:name w:val="C238A3BC5F9646608813F2A30F67B35E"/>
        <w:category>
          <w:name w:val="General"/>
          <w:gallery w:val="placeholder"/>
        </w:category>
        <w:types>
          <w:type w:val="bbPlcHdr"/>
        </w:types>
        <w:behaviors>
          <w:behavior w:val="content"/>
        </w:behaviors>
        <w:guid w:val="{7B090D71-DF2D-4F76-AC95-4CE2425E856D}"/>
      </w:docPartPr>
      <w:docPartBody>
        <w:p w:rsidR="006725F0" w:rsidRDefault="006725F0" w:rsidP="006725F0">
          <w:pPr>
            <w:pStyle w:val="C238A3BC5F9646608813F2A30F67B35E"/>
          </w:pPr>
          <w:r w:rsidRPr="00DD1AAC">
            <w:rPr>
              <w:rStyle w:val="PlaceholderText"/>
            </w:rPr>
            <w:t>Click or tap here to enter text.</w:t>
          </w:r>
        </w:p>
      </w:docPartBody>
    </w:docPart>
    <w:docPart>
      <w:docPartPr>
        <w:name w:val="B4BECD544A3A4970B26132ECCED8DC57"/>
        <w:category>
          <w:name w:val="General"/>
          <w:gallery w:val="placeholder"/>
        </w:category>
        <w:types>
          <w:type w:val="bbPlcHdr"/>
        </w:types>
        <w:behaviors>
          <w:behavior w:val="content"/>
        </w:behaviors>
        <w:guid w:val="{D18BAEEF-3700-44B4-89FB-0D9536A77DA8}"/>
      </w:docPartPr>
      <w:docPartBody>
        <w:p w:rsidR="006725F0" w:rsidRDefault="006725F0" w:rsidP="006725F0">
          <w:pPr>
            <w:pStyle w:val="B4BECD544A3A4970B26132ECCED8DC57"/>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F0"/>
    <w:rsid w:val="00073ADA"/>
    <w:rsid w:val="00150F35"/>
    <w:rsid w:val="001A2A5F"/>
    <w:rsid w:val="003423A5"/>
    <w:rsid w:val="00502161"/>
    <w:rsid w:val="0051642C"/>
    <w:rsid w:val="00580FC8"/>
    <w:rsid w:val="006725F0"/>
    <w:rsid w:val="007677C9"/>
    <w:rsid w:val="00794E06"/>
    <w:rsid w:val="00823D8F"/>
    <w:rsid w:val="00834619"/>
    <w:rsid w:val="009B5235"/>
    <w:rsid w:val="00B37274"/>
    <w:rsid w:val="00C8072C"/>
    <w:rsid w:val="00C848FB"/>
    <w:rsid w:val="00DA7C85"/>
    <w:rsid w:val="00E517C7"/>
    <w:rsid w:val="00ED69DF"/>
    <w:rsid w:val="00F12B73"/>
    <w:rsid w:val="00F84706"/>
    <w:rsid w:val="00FB0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5F0"/>
    <w:rPr>
      <w:color w:val="808080"/>
    </w:rPr>
  </w:style>
  <w:style w:type="paragraph" w:customStyle="1" w:styleId="5F766FD978054D838039260BBE7F4261">
    <w:name w:val="5F766FD978054D838039260BBE7F4261"/>
    <w:rsid w:val="006725F0"/>
  </w:style>
  <w:style w:type="paragraph" w:customStyle="1" w:styleId="C238A3BC5F9646608813F2A30F67B35E">
    <w:name w:val="C238A3BC5F9646608813F2A30F67B35E"/>
    <w:rsid w:val="006725F0"/>
  </w:style>
  <w:style w:type="paragraph" w:customStyle="1" w:styleId="B4BECD544A3A4970B26132ECCED8DC57">
    <w:name w:val="B4BECD544A3A4970B26132ECCED8DC57"/>
    <w:rsid w:val="00672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2.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3.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4.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908</Words>
  <Characters>5669</Characters>
  <Application>Microsoft Office Word</Application>
  <DocSecurity>0</DocSecurity>
  <Lines>153</Lines>
  <Paragraphs>79</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Lan Trinh</cp:lastModifiedBy>
  <cp:revision>6</cp:revision>
  <cp:lastPrinted>2023-10-18T03:40:00Z</cp:lastPrinted>
  <dcterms:created xsi:type="dcterms:W3CDTF">2026-03-13T04:15:00Z</dcterms:created>
  <dcterms:modified xsi:type="dcterms:W3CDTF">2026-03-16T05:45:00Z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