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3119"/>
        <w:gridCol w:w="2127"/>
        <w:gridCol w:w="2267"/>
        <w:gridCol w:w="2127"/>
      </w:tblGrid>
      <w:tr w:rsidR="00231C98" w:rsidRPr="00604371" w14:paraId="73D2A665" w14:textId="77777777" w:rsidTr="00F83752">
        <w:trPr>
          <w:trHeight w:val="358"/>
        </w:trPr>
        <w:tc>
          <w:tcPr>
            <w:tcW w:w="3119" w:type="dxa"/>
          </w:tcPr>
          <w:p w14:paraId="142FFFE3" w14:textId="4081D6D6" w:rsidR="00231C98" w:rsidRPr="00604371" w:rsidRDefault="00231C98" w:rsidP="00A97B87">
            <w:pPr>
              <w:spacing w:after="0" w:line="480" w:lineRule="auto"/>
              <w:ind w:right="303"/>
              <w:rPr>
                <w:rFonts w:cs="Arial"/>
                <w:b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Position title:</w:t>
            </w:r>
          </w:p>
        </w:tc>
        <w:tc>
          <w:tcPr>
            <w:tcW w:w="6521" w:type="dxa"/>
            <w:gridSpan w:val="3"/>
          </w:tcPr>
          <w:p w14:paraId="107857F2" w14:textId="1FEFC1C7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314FF0">
              <w:rPr>
                <w:rFonts w:cs="Arial"/>
                <w:bCs/>
                <w:color w:val="auto"/>
                <w:szCs w:val="24"/>
                <w:lang w:val="en-AU"/>
              </w:rPr>
              <w:t>Administration Officer / Paralegal</w:t>
            </w:r>
          </w:p>
        </w:tc>
      </w:tr>
      <w:tr w:rsidR="00231C98" w:rsidRPr="00604371" w14:paraId="64AEBDA3" w14:textId="77777777" w:rsidTr="00F83752">
        <w:trPr>
          <w:trHeight w:val="358"/>
        </w:trPr>
        <w:tc>
          <w:tcPr>
            <w:tcW w:w="3119" w:type="dxa"/>
          </w:tcPr>
          <w:p w14:paraId="73465578" w14:textId="77777777" w:rsidR="00231C98" w:rsidRPr="00604371" w:rsidRDefault="00231C98" w:rsidP="00A97B87">
            <w:pPr>
              <w:spacing w:after="0" w:line="480" w:lineRule="auto"/>
              <w:ind w:right="587"/>
              <w:rPr>
                <w:rFonts w:cs="Arial"/>
                <w:b/>
                <w:noProof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Classification:</w:t>
            </w:r>
          </w:p>
        </w:tc>
        <w:tc>
          <w:tcPr>
            <w:tcW w:w="6521" w:type="dxa"/>
            <w:gridSpan w:val="3"/>
          </w:tcPr>
          <w:p w14:paraId="6C49C245" w14:textId="77872DAC" w:rsidR="00231C98" w:rsidRPr="00604371" w:rsidRDefault="00231C98" w:rsidP="00A97B87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604371">
              <w:rPr>
                <w:rStyle w:val="cf01"/>
                <w:rFonts w:ascii="Arial" w:hAnsi="Arial" w:cs="Arial"/>
                <w:bCs/>
                <w:sz w:val="24"/>
                <w:szCs w:val="24"/>
                <w:lang w:val="en-AU"/>
              </w:rPr>
              <w:t>General Division Level</w:t>
            </w:r>
            <w:r w:rsidR="00A97B87" w:rsidRPr="00604371">
              <w:rPr>
                <w:rStyle w:val="cf01"/>
                <w:rFonts w:ascii="Arial" w:hAnsi="Arial" w:cs="Arial"/>
                <w:bCs/>
                <w:sz w:val="24"/>
                <w:szCs w:val="24"/>
                <w:lang w:val="en-AU"/>
              </w:rPr>
              <w:t xml:space="preserve"> </w:t>
            </w:r>
            <w:r w:rsidR="00314FF0" w:rsidRPr="00604371">
              <w:rPr>
                <w:rStyle w:val="cf01"/>
                <w:rFonts w:ascii="Arial" w:hAnsi="Arial" w:cs="Arial"/>
                <w:bCs/>
                <w:sz w:val="24"/>
                <w:szCs w:val="24"/>
                <w:lang w:val="en-AU"/>
              </w:rPr>
              <w:t>1</w:t>
            </w:r>
            <w:r w:rsidR="00314FF0" w:rsidRPr="00604371">
              <w:rPr>
                <w:rStyle w:val="cf01"/>
                <w:rFonts w:ascii="Arial" w:hAnsi="Arial"/>
                <w:sz w:val="24"/>
                <w:lang w:val="en-AU"/>
              </w:rPr>
              <w:t xml:space="preserve"> or 2</w:t>
            </w:r>
          </w:p>
        </w:tc>
      </w:tr>
      <w:tr w:rsidR="00231C98" w:rsidRPr="00604371" w14:paraId="10F0226D" w14:textId="77777777" w:rsidTr="00F83752">
        <w:trPr>
          <w:trHeight w:val="358"/>
        </w:trPr>
        <w:tc>
          <w:tcPr>
            <w:tcW w:w="3119" w:type="dxa"/>
          </w:tcPr>
          <w:p w14:paraId="270FD08F" w14:textId="77777777" w:rsidR="00231C98" w:rsidRPr="00604371" w:rsidRDefault="00231C98" w:rsidP="00A97B87">
            <w:pPr>
              <w:spacing w:after="0" w:line="480" w:lineRule="auto"/>
              <w:ind w:right="587"/>
              <w:rPr>
                <w:rFonts w:cs="Arial"/>
                <w:b/>
                <w:noProof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Division:</w:t>
            </w:r>
          </w:p>
        </w:tc>
        <w:tc>
          <w:tcPr>
            <w:tcW w:w="6521" w:type="dxa"/>
            <w:gridSpan w:val="3"/>
          </w:tcPr>
          <w:p w14:paraId="24C0BBC4" w14:textId="331270E6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color w:val="auto"/>
                <w:szCs w:val="24"/>
                <w:lang w:val="en-AU"/>
              </w:rPr>
            </w:pPr>
            <w:r w:rsidRPr="00604371">
              <w:rPr>
                <w:szCs w:val="24"/>
                <w:lang w:val="en-AU"/>
              </w:rPr>
              <w:t>Region</w:t>
            </w:r>
            <w:r w:rsidR="00044F27">
              <w:rPr>
                <w:szCs w:val="24"/>
                <w:lang w:val="en-AU"/>
              </w:rPr>
              <w:t>al Service</w:t>
            </w:r>
            <w:r w:rsidR="003A5C99">
              <w:rPr>
                <w:szCs w:val="24"/>
                <w:lang w:val="en-AU"/>
              </w:rPr>
              <w:t>s</w:t>
            </w:r>
          </w:p>
        </w:tc>
      </w:tr>
      <w:tr w:rsidR="00231C98" w:rsidRPr="00604371" w14:paraId="57DC1C9B" w14:textId="77777777" w:rsidTr="00F83752">
        <w:trPr>
          <w:trHeight w:val="358"/>
        </w:trPr>
        <w:tc>
          <w:tcPr>
            <w:tcW w:w="3119" w:type="dxa"/>
          </w:tcPr>
          <w:p w14:paraId="6765695E" w14:textId="77777777" w:rsidR="00231C98" w:rsidRPr="00604371" w:rsidRDefault="00231C98" w:rsidP="00A97B87">
            <w:pPr>
              <w:spacing w:after="0" w:line="480" w:lineRule="auto"/>
              <w:ind w:right="587"/>
              <w:rPr>
                <w:rFonts w:cs="Arial"/>
                <w:b/>
                <w:noProof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Business Unit:</w:t>
            </w:r>
          </w:p>
        </w:tc>
        <w:tc>
          <w:tcPr>
            <w:tcW w:w="6521" w:type="dxa"/>
            <w:gridSpan w:val="3"/>
          </w:tcPr>
          <w:p w14:paraId="388816B6" w14:textId="724C7802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Cs/>
                <w:color w:val="auto"/>
                <w:szCs w:val="24"/>
                <w:lang w:val="en-AU"/>
              </w:rPr>
              <w:t>Various</w:t>
            </w:r>
            <w:r w:rsidR="00044F27">
              <w:rPr>
                <w:rFonts w:cs="Arial"/>
                <w:bCs/>
                <w:color w:val="auto"/>
                <w:szCs w:val="24"/>
                <w:lang w:val="en-AU"/>
              </w:rPr>
              <w:t xml:space="preserve"> </w:t>
            </w:r>
            <w:r w:rsidR="008162B4" w:rsidRPr="00604371">
              <w:rPr>
                <w:rFonts w:cs="Arial"/>
                <w:bCs/>
                <w:color w:val="auto"/>
                <w:szCs w:val="24"/>
                <w:lang w:val="en-AU"/>
              </w:rPr>
              <w:t>*</w:t>
            </w:r>
          </w:p>
        </w:tc>
      </w:tr>
      <w:tr w:rsidR="00231C98" w:rsidRPr="00604371" w14:paraId="767295BC" w14:textId="77777777" w:rsidTr="00F83752">
        <w:trPr>
          <w:trHeight w:val="358"/>
        </w:trPr>
        <w:tc>
          <w:tcPr>
            <w:tcW w:w="3119" w:type="dxa"/>
          </w:tcPr>
          <w:p w14:paraId="32425401" w14:textId="77777777" w:rsidR="00231C98" w:rsidRPr="00604371" w:rsidRDefault="00231C98" w:rsidP="00A97B87">
            <w:pPr>
              <w:spacing w:after="0" w:line="480" w:lineRule="auto"/>
              <w:ind w:right="587"/>
              <w:rPr>
                <w:rFonts w:cs="Arial"/>
                <w:b/>
                <w:noProof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Reports to:</w:t>
            </w:r>
          </w:p>
        </w:tc>
        <w:tc>
          <w:tcPr>
            <w:tcW w:w="6521" w:type="dxa"/>
            <w:gridSpan w:val="3"/>
          </w:tcPr>
          <w:p w14:paraId="359D8135" w14:textId="5C5CAE28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bCs/>
                <w:noProof/>
                <w:szCs w:val="24"/>
                <w:lang w:val="en-AU"/>
              </w:rPr>
            </w:pPr>
            <w:r w:rsidRPr="00314FF0">
              <w:rPr>
                <w:rFonts w:cs="Arial"/>
                <w:bCs/>
                <w:noProof/>
                <w:szCs w:val="24"/>
                <w:lang w:val="en-AU"/>
              </w:rPr>
              <w:t>Solicitor</w:t>
            </w:r>
            <w:r w:rsidRPr="00604371">
              <w:rPr>
                <w:rFonts w:cs="Arial"/>
                <w:bCs/>
                <w:noProof/>
                <w:szCs w:val="24"/>
                <w:lang w:val="en-AU"/>
              </w:rPr>
              <w:t>-In-</w:t>
            </w:r>
            <w:r w:rsidRPr="00314FF0">
              <w:rPr>
                <w:rFonts w:cs="Arial"/>
                <w:bCs/>
                <w:noProof/>
                <w:szCs w:val="24"/>
                <w:lang w:val="en-AU"/>
              </w:rPr>
              <w:t>Charge</w:t>
            </w:r>
            <w:r w:rsidR="00B83166">
              <w:rPr>
                <w:rFonts w:cs="Arial"/>
                <w:bCs/>
                <w:noProof/>
                <w:szCs w:val="24"/>
                <w:lang w:val="en-AU"/>
              </w:rPr>
              <w:t xml:space="preserve"> – Specified Calling Level 5/6 </w:t>
            </w:r>
          </w:p>
        </w:tc>
      </w:tr>
      <w:tr w:rsidR="00231C98" w:rsidRPr="00604371" w14:paraId="4AB17B59" w14:textId="77777777" w:rsidTr="00F83752">
        <w:trPr>
          <w:trHeight w:val="447"/>
        </w:trPr>
        <w:tc>
          <w:tcPr>
            <w:tcW w:w="3119" w:type="dxa"/>
          </w:tcPr>
          <w:p w14:paraId="24E73214" w14:textId="3E29F3B3" w:rsidR="00231C98" w:rsidRPr="00604371" w:rsidRDefault="008E6E6B" w:rsidP="00A97B87">
            <w:pPr>
              <w:spacing w:after="0" w:line="480" w:lineRule="auto"/>
              <w:ind w:right="303"/>
              <w:rPr>
                <w:rFonts w:cs="Arial"/>
                <w:b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>Direct reports</w:t>
            </w:r>
            <w:r w:rsidR="00231C98" w:rsidRPr="00604371">
              <w:rPr>
                <w:rFonts w:cs="Arial"/>
                <w:b/>
                <w:noProof/>
                <w:szCs w:val="24"/>
                <w:lang w:val="en-AU"/>
              </w:rPr>
              <w:t>:</w:t>
            </w:r>
          </w:p>
        </w:tc>
        <w:tc>
          <w:tcPr>
            <w:tcW w:w="2127" w:type="dxa"/>
          </w:tcPr>
          <w:p w14:paraId="5478E894" w14:textId="3F132700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Cs/>
                <w:color w:val="auto"/>
                <w:szCs w:val="24"/>
                <w:lang w:val="en-AU"/>
              </w:rPr>
              <w:t>0</w:t>
            </w:r>
            <w:r w:rsidR="00231C98" w:rsidRPr="00604371">
              <w:rPr>
                <w:rFonts w:cs="Arial"/>
                <w:bCs/>
                <w:color w:val="auto"/>
                <w:szCs w:val="24"/>
                <w:lang w:val="en-AU"/>
              </w:rPr>
              <w:t xml:space="preserve"> FTE</w:t>
            </w:r>
          </w:p>
        </w:tc>
        <w:tc>
          <w:tcPr>
            <w:tcW w:w="2267" w:type="dxa"/>
          </w:tcPr>
          <w:p w14:paraId="3D7F6243" w14:textId="6676D783" w:rsidR="00231C98" w:rsidRPr="00604371" w:rsidRDefault="00231C98" w:rsidP="00A97B87">
            <w:pPr>
              <w:spacing w:after="0" w:line="480" w:lineRule="auto"/>
              <w:ind w:left="-86"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/>
                <w:noProof/>
                <w:szCs w:val="24"/>
                <w:lang w:val="en-AU"/>
              </w:rPr>
              <w:t xml:space="preserve"> Office location</w:t>
            </w:r>
            <w:r w:rsidR="00A97B87" w:rsidRPr="00604371">
              <w:rPr>
                <w:rFonts w:cs="Arial"/>
                <w:b/>
                <w:noProof/>
                <w:szCs w:val="24"/>
                <w:lang w:val="en-AU"/>
              </w:rPr>
              <w:t>:</w:t>
            </w:r>
          </w:p>
        </w:tc>
        <w:tc>
          <w:tcPr>
            <w:tcW w:w="2127" w:type="dxa"/>
          </w:tcPr>
          <w:p w14:paraId="5AE97EC7" w14:textId="3C51BEA0" w:rsidR="00231C98" w:rsidRPr="00604371" w:rsidRDefault="00314FF0" w:rsidP="00A97B87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  <w:lang w:val="en-AU"/>
              </w:rPr>
            </w:pPr>
            <w:r w:rsidRPr="00604371">
              <w:rPr>
                <w:rFonts w:cs="Arial"/>
                <w:bCs/>
                <w:color w:val="auto"/>
                <w:szCs w:val="24"/>
                <w:lang w:val="en-AU"/>
              </w:rPr>
              <w:t>Various</w:t>
            </w:r>
            <w:r w:rsidR="008162B4" w:rsidRPr="00604371">
              <w:rPr>
                <w:rFonts w:cs="Arial"/>
                <w:bCs/>
                <w:color w:val="auto"/>
                <w:szCs w:val="24"/>
                <w:lang w:val="en-AU"/>
              </w:rPr>
              <w:t xml:space="preserve"> *</w:t>
            </w:r>
          </w:p>
        </w:tc>
      </w:tr>
    </w:tbl>
    <w:p w14:paraId="7F7DE9DB" w14:textId="77777777" w:rsidR="00C76C93" w:rsidRPr="00604371" w:rsidRDefault="00C76C93">
      <w:pPr>
        <w:pStyle w:val="LevelandPay"/>
        <w:rPr>
          <w:lang w:val="en-AU"/>
        </w:rPr>
      </w:pPr>
    </w:p>
    <w:p w14:paraId="79C420D7" w14:textId="7BC4534C" w:rsidR="008162B4" w:rsidRPr="00044F27" w:rsidRDefault="008162B4" w:rsidP="008162B4">
      <w:pPr>
        <w:pStyle w:val="BodyText"/>
        <w:spacing w:line="240" w:lineRule="auto"/>
        <w:rPr>
          <w:bCs/>
          <w:sz w:val="20"/>
          <w:lang w:val="en-AU"/>
        </w:rPr>
      </w:pPr>
      <w:bookmarkStart w:id="0" w:name="_Hlk208504016"/>
      <w:r w:rsidRPr="00044F27">
        <w:rPr>
          <w:b/>
          <w:sz w:val="20"/>
          <w:lang w:val="en-AU"/>
        </w:rPr>
        <w:t>*Office locations</w:t>
      </w:r>
      <w:r w:rsidRPr="00044F27">
        <w:rPr>
          <w:bCs/>
          <w:sz w:val="20"/>
          <w:lang w:val="en-AU"/>
        </w:rPr>
        <w:t>: Albany, Broome, Bunbury, Carnarvon (satellite), Christmas Island (satellite), Geraldton, Kalgoorlie, Karratha, Kununurra and South Hedland</w:t>
      </w:r>
      <w:r w:rsidR="00604371" w:rsidRPr="00044F27">
        <w:rPr>
          <w:bCs/>
          <w:sz w:val="20"/>
          <w:lang w:val="en-AU"/>
        </w:rPr>
        <w:t>.</w:t>
      </w:r>
    </w:p>
    <w:bookmarkEnd w:id="0"/>
    <w:p w14:paraId="36755922" w14:textId="77777777" w:rsidR="008162B4" w:rsidRPr="00604371" w:rsidRDefault="008162B4" w:rsidP="008162B4">
      <w:pPr>
        <w:pStyle w:val="LevelandPay"/>
        <w:rPr>
          <w:b/>
          <w:bCs/>
          <w:lang w:val="en-AU"/>
        </w:rPr>
      </w:pPr>
    </w:p>
    <w:p w14:paraId="1C816621" w14:textId="77777777" w:rsidR="00A84054" w:rsidRPr="00604371" w:rsidRDefault="00A84054" w:rsidP="00C76C93">
      <w:pPr>
        <w:pStyle w:val="Heading1"/>
        <w:spacing w:before="0" w:after="0"/>
        <w:rPr>
          <w:color w:val="auto"/>
          <w:kern w:val="0"/>
          <w:lang w:val="en-AU"/>
        </w:rPr>
      </w:pPr>
      <w:r w:rsidRPr="00604371">
        <w:rPr>
          <w:color w:val="auto"/>
          <w:kern w:val="0"/>
          <w:lang w:val="en-AU"/>
        </w:rPr>
        <w:t>Job Description</w:t>
      </w:r>
    </w:p>
    <w:p w14:paraId="5B9292A9" w14:textId="77777777" w:rsidR="00314FF0" w:rsidRPr="00314FF0" w:rsidRDefault="00314FF0" w:rsidP="00314FF0">
      <w:pPr>
        <w:pStyle w:val="BodyText"/>
        <w:spacing w:line="240" w:lineRule="auto"/>
        <w:rPr>
          <w:bCs/>
          <w:szCs w:val="24"/>
          <w:lang w:val="en-AU"/>
        </w:rPr>
      </w:pPr>
      <w:r w:rsidRPr="00314FF0">
        <w:rPr>
          <w:bCs/>
          <w:szCs w:val="24"/>
          <w:lang w:val="en-AU"/>
        </w:rPr>
        <w:t>Working in a Regional Office this role comprises a mixture of administrative, secretarial and office management responsibilities, coupled with paralegal duties. This will include booking appointments to see a solicitor or paralegal or referring the client to an appropriate service dependant on the matter.</w:t>
      </w:r>
    </w:p>
    <w:p w14:paraId="0F6E83E8" w14:textId="750326B6" w:rsidR="00D20D6E" w:rsidRPr="00604371" w:rsidRDefault="00D20D6E" w:rsidP="00D20D6E">
      <w:pPr>
        <w:pStyle w:val="BodyText"/>
        <w:spacing w:after="0" w:line="240" w:lineRule="auto"/>
        <w:rPr>
          <w:sz w:val="22"/>
          <w:szCs w:val="22"/>
          <w:lang w:val="en-AU"/>
        </w:rPr>
      </w:pPr>
    </w:p>
    <w:p w14:paraId="0F3BAE27" w14:textId="01CDAC2A" w:rsidR="00A84054" w:rsidRPr="00604371" w:rsidRDefault="00A84054" w:rsidP="09F4A92A">
      <w:pPr>
        <w:pStyle w:val="Heading1"/>
        <w:spacing w:before="0" w:after="0"/>
        <w:rPr>
          <w:color w:val="auto"/>
          <w:sz w:val="22"/>
          <w:szCs w:val="22"/>
          <w:lang w:val="en-AU"/>
        </w:rPr>
      </w:pPr>
      <w:bookmarkStart w:id="1" w:name="_Hlk200463999"/>
      <w:r w:rsidRPr="00604371">
        <w:rPr>
          <w:color w:val="auto"/>
          <w:kern w:val="0"/>
          <w:lang w:val="en-AU"/>
        </w:rPr>
        <w:t xml:space="preserve">About </w:t>
      </w:r>
      <w:r w:rsidR="00C5282A" w:rsidRPr="00604371">
        <w:rPr>
          <w:color w:val="auto"/>
          <w:kern w:val="0"/>
          <w:lang w:val="en-AU"/>
        </w:rPr>
        <w:t>us</w:t>
      </w:r>
    </w:p>
    <w:p w14:paraId="17C77012" w14:textId="46D3EA6E" w:rsidR="0B9373F0" w:rsidRPr="00604371" w:rsidRDefault="0B9373F0" w:rsidP="09F4A92A">
      <w:pPr>
        <w:spacing w:before="120" w:after="120"/>
        <w:jc w:val="both"/>
        <w:rPr>
          <w:szCs w:val="24"/>
          <w:lang w:val="en-AU"/>
        </w:rPr>
      </w:pPr>
      <w:bookmarkStart w:id="2" w:name="_Hlk164680243"/>
      <w:bookmarkStart w:id="3" w:name="_Hlk207705830"/>
      <w:r w:rsidRPr="00604371">
        <w:rPr>
          <w:rFonts w:eastAsia="Arial" w:cs="Arial"/>
          <w:color w:val="000000" w:themeColor="text1"/>
          <w:szCs w:val="24"/>
          <w:lang w:val="en-AU"/>
        </w:rPr>
        <w:t xml:space="preserve">Legal Aid WA 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has one purpose: to see that the law protects all Western Australians regardless of poverty or disadvantage. We </w:t>
      </w:r>
      <w:r w:rsidRPr="00604371">
        <w:rPr>
          <w:rFonts w:eastAsia="Arial" w:cs="Arial"/>
          <w:color w:val="000000" w:themeColor="text1"/>
          <w:szCs w:val="24"/>
          <w:lang w:val="en-AU"/>
        </w:rPr>
        <w:t xml:space="preserve">provide legal assistance services across Western Australia and the Indian Ocean Territories. </w:t>
      </w:r>
      <w:r w:rsidR="00743237" w:rsidRPr="00604371">
        <w:rPr>
          <w:rFonts w:eastAsia="Arial" w:cs="Arial"/>
          <w:color w:val="000000" w:themeColor="text1"/>
          <w:szCs w:val="24"/>
          <w:lang w:val="en-AU"/>
        </w:rPr>
        <w:t>We</w:t>
      </w:r>
      <w:r w:rsidRPr="00604371">
        <w:rPr>
          <w:rFonts w:eastAsia="Arial" w:cs="Arial"/>
          <w:color w:val="000000" w:themeColor="text1"/>
          <w:szCs w:val="24"/>
          <w:lang w:val="en-AU"/>
        </w:rPr>
        <w:t xml:space="preserve"> deliver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 those services through our offices in the metropolitan area and regional WA, Virtual Offices, outreach locations,</w:t>
      </w:r>
      <w:r w:rsidRPr="00604371">
        <w:rPr>
          <w:rFonts w:eastAsia="Arial" w:cs="Arial"/>
          <w:color w:val="000000" w:themeColor="text1"/>
          <w:szCs w:val="24"/>
          <w:lang w:val="en-AU"/>
        </w:rPr>
        <w:t xml:space="preserve"> and private lawyers across the State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 on our panels</w:t>
      </w:r>
      <w:r w:rsidRPr="00604371">
        <w:rPr>
          <w:rFonts w:eastAsia="Arial" w:cs="Arial"/>
          <w:color w:val="000000" w:themeColor="text1"/>
          <w:szCs w:val="24"/>
          <w:lang w:val="en-AU"/>
        </w:rPr>
        <w:t xml:space="preserve">. 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We are funded by the State and Federal Governments, </w:t>
      </w:r>
      <w:r w:rsidR="007C08E4" w:rsidRPr="00604371">
        <w:rPr>
          <w:rFonts w:eastAsia="Arial" w:cs="Arial"/>
          <w:color w:val="000000" w:themeColor="text1"/>
          <w:szCs w:val="24"/>
          <w:lang w:val="en-AU"/>
        </w:rPr>
        <w:t xml:space="preserve">are 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governed by a Board of Commissioners, and </w:t>
      </w:r>
      <w:r w:rsidR="007C08E4" w:rsidRPr="00604371">
        <w:rPr>
          <w:rFonts w:eastAsia="Arial" w:cs="Arial"/>
          <w:color w:val="000000" w:themeColor="text1"/>
          <w:szCs w:val="24"/>
          <w:lang w:val="en-AU"/>
        </w:rPr>
        <w:t>we are</w:t>
      </w:r>
      <w:r w:rsidR="00201199" w:rsidRPr="00604371">
        <w:rPr>
          <w:rFonts w:eastAsia="Arial" w:cs="Arial"/>
          <w:color w:val="000000" w:themeColor="text1"/>
          <w:szCs w:val="24"/>
          <w:lang w:val="en-AU"/>
        </w:rPr>
        <w:t xml:space="preserve"> accountable to the Western Australian</w:t>
      </w:r>
      <w:r w:rsidRPr="00604371">
        <w:rPr>
          <w:rFonts w:eastAsia="Arial" w:cs="Arial"/>
          <w:color w:val="000000" w:themeColor="text1"/>
          <w:szCs w:val="24"/>
          <w:lang w:val="en-AU"/>
        </w:rPr>
        <w:t xml:space="preserve"> Attorney General.</w:t>
      </w:r>
      <w:bookmarkEnd w:id="2"/>
    </w:p>
    <w:p w14:paraId="37FF566C" w14:textId="121DDE99" w:rsidR="009D59A1" w:rsidRPr="00604371" w:rsidRDefault="00C5282A" w:rsidP="009D59A1">
      <w:pPr>
        <w:pStyle w:val="NoSpacing"/>
        <w:rPr>
          <w:b/>
          <w:color w:val="auto"/>
          <w:szCs w:val="24"/>
          <w:lang w:val="en-AU"/>
        </w:rPr>
      </w:pPr>
      <w:r w:rsidRPr="00604371">
        <w:rPr>
          <w:bCs/>
          <w:color w:val="auto"/>
          <w:szCs w:val="24"/>
          <w:lang w:val="en-AU"/>
        </w:rPr>
        <w:t xml:space="preserve">We are guided by </w:t>
      </w:r>
      <w:r w:rsidR="00551A8C" w:rsidRPr="00604371">
        <w:rPr>
          <w:bCs/>
          <w:color w:val="auto"/>
          <w:szCs w:val="24"/>
          <w:lang w:val="en-AU"/>
        </w:rPr>
        <w:t xml:space="preserve">our </w:t>
      </w:r>
      <w:r w:rsidR="007C08E4" w:rsidRPr="00604371">
        <w:rPr>
          <w:bCs/>
          <w:color w:val="auto"/>
          <w:szCs w:val="24"/>
          <w:lang w:val="en-AU"/>
        </w:rPr>
        <w:t xml:space="preserve">vision </w:t>
      </w:r>
      <w:r w:rsidR="00551A8C" w:rsidRPr="00604371">
        <w:rPr>
          <w:bCs/>
          <w:color w:val="auto"/>
          <w:szCs w:val="24"/>
          <w:lang w:val="en-AU"/>
        </w:rPr>
        <w:t>of</w:t>
      </w:r>
      <w:r w:rsidR="007C08E4" w:rsidRPr="00604371">
        <w:rPr>
          <w:bCs/>
          <w:color w:val="auto"/>
          <w:szCs w:val="24"/>
          <w:lang w:val="en-AU"/>
        </w:rPr>
        <w:t xml:space="preserve"> provid</w:t>
      </w:r>
      <w:r w:rsidR="00551A8C" w:rsidRPr="00604371">
        <w:rPr>
          <w:bCs/>
          <w:color w:val="auto"/>
          <w:szCs w:val="24"/>
          <w:lang w:val="en-AU"/>
        </w:rPr>
        <w:t>ing</w:t>
      </w:r>
      <w:r w:rsidR="007C08E4" w:rsidRPr="00604371">
        <w:rPr>
          <w:b/>
          <w:color w:val="auto"/>
          <w:szCs w:val="24"/>
          <w:lang w:val="en-AU"/>
        </w:rPr>
        <w:t xml:space="preserve"> </w:t>
      </w:r>
      <w:r w:rsidR="007C08E4" w:rsidRPr="00604371">
        <w:rPr>
          <w:color w:val="auto"/>
          <w:szCs w:val="24"/>
          <w:lang w:val="en-AU"/>
        </w:rPr>
        <w:t>e</w:t>
      </w:r>
      <w:r w:rsidR="009D59A1" w:rsidRPr="00604371">
        <w:rPr>
          <w:color w:val="auto"/>
          <w:szCs w:val="24"/>
          <w:lang w:val="en-AU"/>
        </w:rPr>
        <w:t>quitable access to justice to support a fair and safe community</w:t>
      </w:r>
      <w:r w:rsidR="00EA1991" w:rsidRPr="00604371">
        <w:rPr>
          <w:color w:val="auto"/>
          <w:szCs w:val="24"/>
          <w:lang w:val="en-AU"/>
        </w:rPr>
        <w:t>, and</w:t>
      </w:r>
      <w:r w:rsidR="00551A8C" w:rsidRPr="00604371">
        <w:rPr>
          <w:color w:val="auto"/>
          <w:szCs w:val="24"/>
          <w:lang w:val="en-AU"/>
        </w:rPr>
        <w:t xml:space="preserve"> </w:t>
      </w:r>
      <w:r w:rsidR="00EA1991" w:rsidRPr="00604371">
        <w:rPr>
          <w:color w:val="auto"/>
          <w:szCs w:val="24"/>
          <w:lang w:val="en-AU"/>
        </w:rPr>
        <w:t>w</w:t>
      </w:r>
      <w:r w:rsidR="000B7BC8" w:rsidRPr="00604371">
        <w:rPr>
          <w:color w:val="auto"/>
          <w:szCs w:val="24"/>
          <w:lang w:val="en-AU"/>
        </w:rPr>
        <w:t>e are driven by our</w:t>
      </w:r>
      <w:r w:rsidR="006E21D2" w:rsidRPr="00604371">
        <w:rPr>
          <w:color w:val="auto"/>
          <w:szCs w:val="24"/>
          <w:lang w:val="en-AU"/>
        </w:rPr>
        <w:t xml:space="preserve"> values</w:t>
      </w:r>
      <w:r w:rsidR="00EA1991" w:rsidRPr="00604371">
        <w:rPr>
          <w:color w:val="auto"/>
          <w:szCs w:val="24"/>
          <w:lang w:val="en-AU"/>
        </w:rPr>
        <w:t>:</w:t>
      </w:r>
    </w:p>
    <w:p w14:paraId="7A4604BD" w14:textId="77777777" w:rsidR="009D59A1" w:rsidRPr="00604371" w:rsidRDefault="009D59A1" w:rsidP="009D59A1">
      <w:pPr>
        <w:pStyle w:val="NoSpacing"/>
        <w:rPr>
          <w:color w:val="auto"/>
          <w:szCs w:val="24"/>
          <w:lang w:val="en-AU"/>
        </w:rPr>
      </w:pPr>
    </w:p>
    <w:bookmarkEnd w:id="1"/>
    <w:p w14:paraId="0F92A5E1" w14:textId="77777777" w:rsidR="00E107B9" w:rsidRPr="004E3567" w:rsidRDefault="00E107B9" w:rsidP="00E107B9">
      <w:pPr>
        <w:pStyle w:val="NoSpacing"/>
        <w:numPr>
          <w:ilvl w:val="0"/>
          <w:numId w:val="30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 xml:space="preserve">Client </w:t>
      </w:r>
      <w:proofErr w:type="spellStart"/>
      <w:r w:rsidRPr="004E3567">
        <w:rPr>
          <w:rFonts w:cs="Arial"/>
          <w:bCs/>
          <w:color w:val="auto"/>
          <w:szCs w:val="24"/>
        </w:rPr>
        <w:t>centred</w:t>
      </w:r>
      <w:proofErr w:type="spellEnd"/>
    </w:p>
    <w:p w14:paraId="07F25938" w14:textId="77777777" w:rsidR="00E107B9" w:rsidRDefault="00E107B9" w:rsidP="00E107B9">
      <w:pPr>
        <w:pStyle w:val="NoSpacing"/>
        <w:numPr>
          <w:ilvl w:val="0"/>
          <w:numId w:val="30"/>
        </w:numPr>
        <w:rPr>
          <w:rFonts w:cs="Arial"/>
          <w:color w:val="auto"/>
          <w:szCs w:val="24"/>
        </w:rPr>
      </w:pPr>
      <w:r w:rsidRPr="004E3567">
        <w:rPr>
          <w:rFonts w:cs="Arial"/>
          <w:color w:val="auto"/>
          <w:szCs w:val="24"/>
        </w:rPr>
        <w:t>Integrity</w:t>
      </w:r>
    </w:p>
    <w:p w14:paraId="775580D3" w14:textId="77777777" w:rsidR="00E107B9" w:rsidRPr="004E3567" w:rsidRDefault="00E107B9" w:rsidP="00E107B9">
      <w:pPr>
        <w:pStyle w:val="NoSpacing"/>
        <w:numPr>
          <w:ilvl w:val="0"/>
          <w:numId w:val="30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>Making a difference</w:t>
      </w:r>
    </w:p>
    <w:p w14:paraId="263C036F" w14:textId="77777777" w:rsidR="00E107B9" w:rsidRPr="004E3567" w:rsidRDefault="00E107B9" w:rsidP="00E107B9">
      <w:pPr>
        <w:pStyle w:val="NoSpacing"/>
        <w:numPr>
          <w:ilvl w:val="0"/>
          <w:numId w:val="30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>Innovation</w:t>
      </w:r>
    </w:p>
    <w:p w14:paraId="5400207E" w14:textId="675C78A3" w:rsidR="009D59A1" w:rsidRPr="00604371" w:rsidRDefault="00E107B9" w:rsidP="00E107B9">
      <w:pPr>
        <w:pStyle w:val="NoSpacing"/>
        <w:numPr>
          <w:ilvl w:val="0"/>
          <w:numId w:val="30"/>
        </w:numPr>
        <w:rPr>
          <w:bCs/>
          <w:color w:val="auto"/>
          <w:szCs w:val="24"/>
          <w:lang w:val="en-AU"/>
        </w:rPr>
      </w:pPr>
      <w:r w:rsidRPr="004E3567">
        <w:rPr>
          <w:rFonts w:cs="Arial"/>
          <w:bCs/>
          <w:color w:val="auto"/>
          <w:szCs w:val="24"/>
        </w:rPr>
        <w:t>Respect</w:t>
      </w:r>
      <w:bookmarkEnd w:id="3"/>
      <w:r w:rsidR="00362050" w:rsidRPr="00604371">
        <w:rPr>
          <w:bCs/>
          <w:color w:val="auto"/>
          <w:szCs w:val="24"/>
          <w:lang w:val="en-AU"/>
        </w:rPr>
        <w:br/>
      </w:r>
    </w:p>
    <w:p w14:paraId="50102177" w14:textId="77777777" w:rsidR="00A84054" w:rsidRPr="00604371" w:rsidRDefault="00A84054">
      <w:pPr>
        <w:pStyle w:val="Heading1"/>
        <w:rPr>
          <w:color w:val="auto"/>
          <w:lang w:val="en-AU"/>
        </w:rPr>
      </w:pPr>
      <w:r w:rsidRPr="00604371">
        <w:rPr>
          <w:color w:val="auto"/>
          <w:lang w:val="en-AU"/>
        </w:rPr>
        <w:lastRenderedPageBreak/>
        <w:t>Scope of Duties</w:t>
      </w:r>
    </w:p>
    <w:p w14:paraId="63A041CF" w14:textId="77777777" w:rsidR="008162B4" w:rsidRPr="00604371" w:rsidRDefault="008162B4" w:rsidP="008162B4">
      <w:pPr>
        <w:pStyle w:val="ListBullet"/>
        <w:rPr>
          <w:lang w:val="en-AU"/>
        </w:rPr>
      </w:pPr>
      <w:r w:rsidRPr="00604371">
        <w:rPr>
          <w:lang w:val="en-AU"/>
        </w:rPr>
        <w:t>Undertakes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receptionist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duties,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provides</w:t>
      </w:r>
      <w:r w:rsidRPr="00604371">
        <w:rPr>
          <w:spacing w:val="-1"/>
          <w:lang w:val="en-AU"/>
        </w:rPr>
        <w:t xml:space="preserve"> </w:t>
      </w:r>
      <w:r w:rsidRPr="00604371">
        <w:rPr>
          <w:lang w:val="en-AU"/>
        </w:rPr>
        <w:t>administrative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support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and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assists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with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a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variety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of office management responsibilities (e.g. filing, distribution of incoming mail, booking interpreters, replenishing office supplies, updating library resources, etc.)</w:t>
      </w:r>
    </w:p>
    <w:p w14:paraId="16098CE6" w14:textId="77777777" w:rsidR="008162B4" w:rsidRPr="00604371" w:rsidRDefault="008162B4" w:rsidP="008162B4">
      <w:pPr>
        <w:pStyle w:val="ListBullet"/>
        <w:rPr>
          <w:lang w:val="en-AU"/>
        </w:rPr>
      </w:pPr>
      <w:r w:rsidRPr="00604371">
        <w:rPr>
          <w:lang w:val="en-AU"/>
        </w:rPr>
        <w:t xml:space="preserve">Provides information telephonically and face to face, to the public and </w:t>
      </w:r>
      <w:proofErr w:type="gramStart"/>
      <w:r w:rsidRPr="00604371">
        <w:rPr>
          <w:lang w:val="en-AU"/>
        </w:rPr>
        <w:t>community based</w:t>
      </w:r>
      <w:proofErr w:type="gramEnd"/>
      <w:r w:rsidRPr="00604371">
        <w:rPr>
          <w:lang w:val="en-AU"/>
        </w:rPr>
        <w:t xml:space="preserve"> agencies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about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courses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of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action,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alternatives,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options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and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possible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consequences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in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a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wide range of legal and non-legal matters.</w:t>
      </w:r>
    </w:p>
    <w:p w14:paraId="076F2036" w14:textId="77777777" w:rsidR="008162B4" w:rsidRPr="00604371" w:rsidRDefault="008162B4" w:rsidP="008162B4">
      <w:pPr>
        <w:pStyle w:val="ListBullet"/>
        <w:rPr>
          <w:spacing w:val="-4"/>
          <w:lang w:val="en-AU"/>
        </w:rPr>
      </w:pPr>
      <w:r w:rsidRPr="00604371">
        <w:rPr>
          <w:lang w:val="en-AU"/>
        </w:rPr>
        <w:t>Works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effectively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as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part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of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a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small</w:t>
      </w:r>
      <w:r w:rsidRPr="00604371">
        <w:rPr>
          <w:spacing w:val="-2"/>
          <w:lang w:val="en-AU"/>
        </w:rPr>
        <w:t xml:space="preserve"> </w:t>
      </w:r>
      <w:r w:rsidRPr="00604371">
        <w:rPr>
          <w:spacing w:val="-4"/>
          <w:lang w:val="en-AU"/>
        </w:rPr>
        <w:t>team.</w:t>
      </w:r>
    </w:p>
    <w:p w14:paraId="4794F56B" w14:textId="77777777" w:rsidR="008162B4" w:rsidRPr="00604371" w:rsidRDefault="008162B4" w:rsidP="008162B4">
      <w:pPr>
        <w:pStyle w:val="ListBullet"/>
        <w:rPr>
          <w:spacing w:val="-2"/>
          <w:lang w:val="en-AU"/>
        </w:rPr>
      </w:pPr>
      <w:r w:rsidRPr="00604371">
        <w:rPr>
          <w:lang w:val="en-AU"/>
        </w:rPr>
        <w:t>Refers</w:t>
      </w:r>
      <w:r w:rsidRPr="00604371">
        <w:rPr>
          <w:spacing w:val="-11"/>
          <w:lang w:val="en-AU"/>
        </w:rPr>
        <w:t xml:space="preserve"> </w:t>
      </w:r>
      <w:r w:rsidRPr="00604371">
        <w:rPr>
          <w:lang w:val="en-AU"/>
        </w:rPr>
        <w:t>clients</w:t>
      </w:r>
      <w:r w:rsidRPr="00604371">
        <w:rPr>
          <w:spacing w:val="-8"/>
          <w:lang w:val="en-AU"/>
        </w:rPr>
        <w:t xml:space="preserve"> </w:t>
      </w:r>
      <w:r w:rsidRPr="00604371">
        <w:rPr>
          <w:lang w:val="en-AU"/>
        </w:rPr>
        <w:t>requiring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assistance</w:t>
      </w:r>
      <w:r w:rsidRPr="00604371">
        <w:rPr>
          <w:spacing w:val="-8"/>
          <w:lang w:val="en-AU"/>
        </w:rPr>
        <w:t xml:space="preserve"> </w:t>
      </w:r>
      <w:r w:rsidRPr="00604371">
        <w:rPr>
          <w:lang w:val="en-AU"/>
        </w:rPr>
        <w:t>to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appropriate</w:t>
      </w:r>
      <w:r w:rsidRPr="00604371">
        <w:rPr>
          <w:spacing w:val="-8"/>
          <w:lang w:val="en-AU"/>
        </w:rPr>
        <w:t xml:space="preserve"> </w:t>
      </w:r>
      <w:r w:rsidRPr="00604371">
        <w:rPr>
          <w:lang w:val="en-AU"/>
        </w:rPr>
        <w:t>agencies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or</w:t>
      </w:r>
      <w:r w:rsidRPr="00604371">
        <w:rPr>
          <w:spacing w:val="-8"/>
          <w:lang w:val="en-AU"/>
        </w:rPr>
        <w:t xml:space="preserve"> </w:t>
      </w:r>
      <w:r w:rsidRPr="00604371">
        <w:rPr>
          <w:lang w:val="en-AU"/>
        </w:rPr>
        <w:t>specialist</w:t>
      </w:r>
      <w:r w:rsidRPr="00604371">
        <w:rPr>
          <w:spacing w:val="-4"/>
          <w:lang w:val="en-AU"/>
        </w:rPr>
        <w:t xml:space="preserve"> </w:t>
      </w:r>
      <w:r w:rsidRPr="00604371">
        <w:rPr>
          <w:spacing w:val="-2"/>
          <w:lang w:val="en-AU"/>
        </w:rPr>
        <w:t>services.</w:t>
      </w:r>
    </w:p>
    <w:p w14:paraId="35E7F036" w14:textId="77777777" w:rsidR="008162B4" w:rsidRPr="00604371" w:rsidRDefault="008162B4" w:rsidP="008162B4">
      <w:pPr>
        <w:pStyle w:val="ListBullet"/>
        <w:rPr>
          <w:spacing w:val="-2"/>
          <w:lang w:val="en-AU"/>
        </w:rPr>
      </w:pPr>
      <w:r w:rsidRPr="00604371">
        <w:rPr>
          <w:lang w:val="en-AU"/>
        </w:rPr>
        <w:t>Completes</w:t>
      </w:r>
      <w:r w:rsidRPr="00604371">
        <w:rPr>
          <w:spacing w:val="-6"/>
          <w:lang w:val="en-AU"/>
        </w:rPr>
        <w:t xml:space="preserve"> </w:t>
      </w:r>
      <w:r w:rsidRPr="00604371">
        <w:rPr>
          <w:lang w:val="en-AU"/>
        </w:rPr>
        <w:t>data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sheets</w:t>
      </w:r>
      <w:r w:rsidRPr="00604371">
        <w:rPr>
          <w:spacing w:val="-6"/>
          <w:lang w:val="en-AU"/>
        </w:rPr>
        <w:t xml:space="preserve"> </w:t>
      </w:r>
      <w:r w:rsidRPr="00604371">
        <w:rPr>
          <w:lang w:val="en-AU"/>
        </w:rPr>
        <w:t>and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maintains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statistical</w:t>
      </w:r>
      <w:r w:rsidRPr="00604371">
        <w:rPr>
          <w:spacing w:val="-3"/>
          <w:lang w:val="en-AU"/>
        </w:rPr>
        <w:t xml:space="preserve"> </w:t>
      </w:r>
      <w:r w:rsidRPr="00604371">
        <w:rPr>
          <w:lang w:val="en-AU"/>
        </w:rPr>
        <w:t>data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as</w:t>
      </w:r>
      <w:r w:rsidRPr="00604371">
        <w:rPr>
          <w:spacing w:val="-6"/>
          <w:lang w:val="en-AU"/>
        </w:rPr>
        <w:t xml:space="preserve"> </w:t>
      </w:r>
      <w:r w:rsidRPr="00604371">
        <w:rPr>
          <w:spacing w:val="-2"/>
          <w:lang w:val="en-AU"/>
        </w:rPr>
        <w:t>required.</w:t>
      </w:r>
    </w:p>
    <w:p w14:paraId="2DC56BED" w14:textId="77777777" w:rsidR="008162B4" w:rsidRPr="00604371" w:rsidRDefault="008162B4" w:rsidP="008162B4">
      <w:pPr>
        <w:pStyle w:val="ListBullet"/>
        <w:rPr>
          <w:spacing w:val="-2"/>
          <w:lang w:val="en-AU"/>
        </w:rPr>
      </w:pPr>
      <w:r w:rsidRPr="00604371">
        <w:rPr>
          <w:lang w:val="en-AU"/>
        </w:rPr>
        <w:t>Embraces</w:t>
      </w:r>
      <w:r w:rsidRPr="00604371">
        <w:rPr>
          <w:spacing w:val="-7"/>
          <w:lang w:val="en-AU"/>
        </w:rPr>
        <w:t xml:space="preserve"> </w:t>
      </w:r>
      <w:r w:rsidRPr="00604371">
        <w:rPr>
          <w:lang w:val="en-AU"/>
        </w:rPr>
        <w:t>the</w:t>
      </w:r>
      <w:r w:rsidRPr="00604371">
        <w:rPr>
          <w:spacing w:val="-6"/>
          <w:lang w:val="en-AU"/>
        </w:rPr>
        <w:t xml:space="preserve"> </w:t>
      </w:r>
      <w:r w:rsidRPr="00604371">
        <w:rPr>
          <w:lang w:val="en-AU"/>
        </w:rPr>
        <w:t>use</w:t>
      </w:r>
      <w:r w:rsidRPr="00604371">
        <w:rPr>
          <w:spacing w:val="-6"/>
          <w:lang w:val="en-AU"/>
        </w:rPr>
        <w:t xml:space="preserve"> </w:t>
      </w:r>
      <w:r w:rsidRPr="00604371">
        <w:rPr>
          <w:lang w:val="en-AU"/>
        </w:rPr>
        <w:t>of</w:t>
      </w:r>
      <w:r w:rsidRPr="00604371">
        <w:rPr>
          <w:spacing w:val="-5"/>
          <w:lang w:val="en-AU"/>
        </w:rPr>
        <w:t xml:space="preserve"> </w:t>
      </w:r>
      <w:r w:rsidRPr="00604371">
        <w:rPr>
          <w:lang w:val="en-AU"/>
        </w:rPr>
        <w:t>new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technologies</w:t>
      </w:r>
      <w:r w:rsidRPr="00604371">
        <w:rPr>
          <w:spacing w:val="-6"/>
          <w:lang w:val="en-AU"/>
        </w:rPr>
        <w:t xml:space="preserve"> </w:t>
      </w:r>
      <w:r w:rsidRPr="00604371">
        <w:rPr>
          <w:lang w:val="en-AU"/>
        </w:rPr>
        <w:t>to</w:t>
      </w:r>
      <w:r w:rsidRPr="00604371">
        <w:rPr>
          <w:spacing w:val="-4"/>
          <w:lang w:val="en-AU"/>
        </w:rPr>
        <w:t xml:space="preserve"> </w:t>
      </w:r>
      <w:r w:rsidRPr="00604371">
        <w:rPr>
          <w:lang w:val="en-AU"/>
        </w:rPr>
        <w:t>support</w:t>
      </w:r>
      <w:r w:rsidRPr="00604371">
        <w:rPr>
          <w:spacing w:val="-2"/>
          <w:lang w:val="en-AU"/>
        </w:rPr>
        <w:t xml:space="preserve"> </w:t>
      </w:r>
      <w:r w:rsidRPr="00604371">
        <w:rPr>
          <w:lang w:val="en-AU"/>
        </w:rPr>
        <w:t>service</w:t>
      </w:r>
      <w:r w:rsidRPr="00604371">
        <w:rPr>
          <w:spacing w:val="-4"/>
          <w:lang w:val="en-AU"/>
        </w:rPr>
        <w:t xml:space="preserve"> </w:t>
      </w:r>
      <w:r w:rsidRPr="00604371">
        <w:rPr>
          <w:spacing w:val="-2"/>
          <w:lang w:val="en-AU"/>
        </w:rPr>
        <w:t>improvements.</w:t>
      </w:r>
    </w:p>
    <w:p w14:paraId="426D6A49" w14:textId="3DACE925" w:rsidR="3F6978DD" w:rsidRPr="00604371" w:rsidRDefault="00C85F3C" w:rsidP="3F6978DD">
      <w:pPr>
        <w:pStyle w:val="ListBullet"/>
        <w:spacing w:before="100" w:beforeAutospacing="1" w:after="120" w:line="240" w:lineRule="auto"/>
        <w:ind w:left="357" w:hanging="357"/>
        <w:rPr>
          <w:rFonts w:cs="Arial"/>
          <w:szCs w:val="24"/>
          <w:lang w:val="en-AU"/>
        </w:rPr>
      </w:pPr>
      <w:r w:rsidRPr="00604371">
        <w:rPr>
          <w:rFonts w:cs="Arial"/>
          <w:szCs w:val="24"/>
          <w:lang w:val="en-AU"/>
        </w:rPr>
        <w:t>Other duties as required</w:t>
      </w:r>
    </w:p>
    <w:p w14:paraId="71603D6B" w14:textId="77777777" w:rsidR="00E107B9" w:rsidRPr="00C85F3C" w:rsidRDefault="00E107B9" w:rsidP="00E107B9">
      <w:pPr>
        <w:pStyle w:val="Heading1"/>
        <w:spacing w:after="120" w:line="240" w:lineRule="auto"/>
        <w:rPr>
          <w:color w:val="auto"/>
          <w:szCs w:val="28"/>
        </w:rPr>
      </w:pPr>
      <w:r w:rsidRPr="00C85F3C">
        <w:rPr>
          <w:color w:val="auto"/>
        </w:rPr>
        <w:t>Selection Criteria</w:t>
      </w:r>
    </w:p>
    <w:p w14:paraId="14211E5F" w14:textId="77777777" w:rsidR="00E107B9" w:rsidRDefault="00E107B9" w:rsidP="00E107B9">
      <w:pPr>
        <w:pStyle w:val="Paragraph"/>
        <w:spacing w:after="0" w:line="240" w:lineRule="auto"/>
        <w:rPr>
          <w:rFonts w:eastAsia="Segoe UI" w:cs="Arial"/>
          <w:i/>
          <w:iCs/>
          <w:color w:val="333333"/>
          <w:sz w:val="20"/>
        </w:rPr>
      </w:pPr>
      <w:bookmarkStart w:id="4" w:name="_Hlk207706195"/>
      <w:r w:rsidRPr="00CD161D">
        <w:rPr>
          <w:rFonts w:eastAsia="Segoe UI" w:cs="Arial"/>
          <w:i/>
          <w:iCs/>
          <w:color w:val="333333"/>
          <w:sz w:val="18"/>
          <w:szCs w:val="18"/>
          <w:lang w:val="en-AU"/>
        </w:rPr>
        <w:t>Only the criteria in bold must be addressed in applicant’s written application and resume. These and the remaining selection criteria will be assessed through interview or alternative selection methods</w:t>
      </w:r>
      <w:bookmarkEnd w:id="4"/>
      <w:r w:rsidRPr="00824BD4">
        <w:rPr>
          <w:rFonts w:eastAsia="Segoe UI" w:cs="Arial"/>
          <w:i/>
          <w:iCs/>
          <w:color w:val="333333"/>
          <w:sz w:val="20"/>
        </w:rPr>
        <w:t>.</w:t>
      </w:r>
    </w:p>
    <w:p w14:paraId="5596D696" w14:textId="77777777" w:rsidR="00E107B9" w:rsidRDefault="00E107B9" w:rsidP="00E107B9">
      <w:pPr>
        <w:pStyle w:val="Paragraph"/>
        <w:spacing w:after="0" w:line="240" w:lineRule="auto"/>
        <w:rPr>
          <w:rFonts w:eastAsia="Segoe UI" w:cs="Arial"/>
          <w:i/>
          <w:iCs/>
          <w:color w:val="333333"/>
          <w:sz w:val="20"/>
        </w:rPr>
      </w:pPr>
    </w:p>
    <w:p w14:paraId="16B31B8D" w14:textId="77777777" w:rsidR="00E107B9" w:rsidRDefault="00E107B9" w:rsidP="00E107B9">
      <w:pPr>
        <w:pStyle w:val="Paragraph"/>
        <w:spacing w:after="0" w:line="240" w:lineRule="auto"/>
        <w:rPr>
          <w:rFonts w:eastAsia="Segoe UI" w:cs="Arial"/>
          <w:b/>
          <w:bCs/>
          <w:color w:val="333333"/>
          <w:szCs w:val="24"/>
        </w:rPr>
      </w:pPr>
      <w:r w:rsidRPr="000E7B32">
        <w:rPr>
          <w:rFonts w:eastAsia="Segoe UI" w:cs="Arial"/>
          <w:b/>
          <w:bCs/>
          <w:color w:val="333333"/>
          <w:szCs w:val="24"/>
        </w:rPr>
        <w:t>Essential</w:t>
      </w:r>
    </w:p>
    <w:p w14:paraId="7292DE52" w14:textId="681C4834" w:rsidR="00604371" w:rsidRDefault="00E107B9" w:rsidP="00604371">
      <w:pPr>
        <w:pStyle w:val="BodyText"/>
        <w:kinsoku w:val="0"/>
        <w:overflowPunct w:val="0"/>
        <w:spacing w:before="1"/>
        <w:ind w:left="112"/>
        <w:rPr>
          <w:b/>
          <w:bCs/>
          <w:spacing w:val="-5"/>
          <w:szCs w:val="24"/>
        </w:rPr>
      </w:pPr>
      <w:r>
        <w:rPr>
          <w:b/>
          <w:bCs/>
          <w:szCs w:val="24"/>
        </w:rPr>
        <w:br/>
      </w:r>
      <w:r w:rsidR="00604371">
        <w:rPr>
          <w:b/>
          <w:bCs/>
          <w:szCs w:val="24"/>
        </w:rPr>
        <w:t>For</w:t>
      </w:r>
      <w:r w:rsidR="00604371">
        <w:rPr>
          <w:b/>
          <w:bCs/>
          <w:spacing w:val="-3"/>
          <w:szCs w:val="24"/>
        </w:rPr>
        <w:t xml:space="preserve"> </w:t>
      </w:r>
      <w:r w:rsidR="00604371">
        <w:rPr>
          <w:b/>
          <w:bCs/>
          <w:szCs w:val="24"/>
        </w:rPr>
        <w:t>appointment</w:t>
      </w:r>
      <w:r w:rsidR="00604371">
        <w:rPr>
          <w:b/>
          <w:bCs/>
          <w:spacing w:val="-2"/>
          <w:szCs w:val="24"/>
        </w:rPr>
        <w:t xml:space="preserve"> </w:t>
      </w:r>
      <w:r w:rsidR="00604371">
        <w:rPr>
          <w:b/>
          <w:bCs/>
          <w:szCs w:val="24"/>
        </w:rPr>
        <w:t>at</w:t>
      </w:r>
      <w:r w:rsidR="00604371">
        <w:rPr>
          <w:b/>
          <w:bCs/>
          <w:spacing w:val="-2"/>
          <w:szCs w:val="24"/>
        </w:rPr>
        <w:t xml:space="preserve"> </w:t>
      </w:r>
      <w:r w:rsidR="00604371">
        <w:rPr>
          <w:b/>
          <w:bCs/>
          <w:szCs w:val="24"/>
        </w:rPr>
        <w:t>level</w:t>
      </w:r>
      <w:r w:rsidR="00604371">
        <w:rPr>
          <w:b/>
          <w:bCs/>
          <w:spacing w:val="-3"/>
          <w:szCs w:val="24"/>
        </w:rPr>
        <w:t xml:space="preserve"> </w:t>
      </w:r>
      <w:r w:rsidR="00604371">
        <w:rPr>
          <w:b/>
          <w:bCs/>
          <w:spacing w:val="-5"/>
          <w:szCs w:val="24"/>
        </w:rPr>
        <w:t>1:</w:t>
      </w:r>
    </w:p>
    <w:p w14:paraId="3715F020" w14:textId="77777777" w:rsidR="00604371" w:rsidRPr="003770A1" w:rsidRDefault="00604371" w:rsidP="00604371">
      <w:pPr>
        <w:pStyle w:val="ListBullet"/>
        <w:rPr>
          <w:b/>
          <w:bCs/>
          <w:lang w:val="en-AU"/>
        </w:rPr>
      </w:pPr>
      <w:r w:rsidRPr="003770A1">
        <w:rPr>
          <w:b/>
          <w:bCs/>
          <w:lang w:val="en-AU"/>
        </w:rPr>
        <w:t>Good interpersonal skills, with the ability to deal assertively and courteously with difficult or aggressive clients in a pressurised environment.</w:t>
      </w:r>
    </w:p>
    <w:p w14:paraId="5FA9CDE5" w14:textId="77777777" w:rsidR="00604371" w:rsidRPr="003770A1" w:rsidRDefault="00604371" w:rsidP="00604371">
      <w:pPr>
        <w:pStyle w:val="ListBullet"/>
        <w:rPr>
          <w:b/>
          <w:bCs/>
          <w:lang w:val="en-AU"/>
        </w:rPr>
      </w:pPr>
      <w:r w:rsidRPr="003770A1">
        <w:rPr>
          <w:b/>
          <w:bCs/>
          <w:lang w:val="en-AU"/>
        </w:rPr>
        <w:t>Attention to detail and a high level of accuracy and thoroughness.</w:t>
      </w:r>
    </w:p>
    <w:p w14:paraId="69C73B59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Competent keyboard and computer skills, with experience in using databases.</w:t>
      </w:r>
    </w:p>
    <w:p w14:paraId="03C97D96" w14:textId="77777777" w:rsidR="00604371" w:rsidRPr="00E351E7" w:rsidRDefault="00604371" w:rsidP="00604371">
      <w:pPr>
        <w:pStyle w:val="ListBullet"/>
        <w:rPr>
          <w:b/>
          <w:bCs/>
          <w:lang w:val="en-AU"/>
        </w:rPr>
      </w:pPr>
      <w:r w:rsidRPr="00E351E7">
        <w:rPr>
          <w:b/>
          <w:bCs/>
          <w:lang w:val="en-AU"/>
        </w:rPr>
        <w:t>Good administrative skills.</w:t>
      </w:r>
    </w:p>
    <w:p w14:paraId="2C7CC145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Demonstrated ability to embrace the implementation and use of new technology in the workplace.</w:t>
      </w:r>
    </w:p>
    <w:p w14:paraId="5A4FF6A9" w14:textId="77777777" w:rsidR="00604371" w:rsidRPr="00604371" w:rsidRDefault="00604371" w:rsidP="00604371">
      <w:pPr>
        <w:pStyle w:val="BodyText"/>
        <w:kinsoku w:val="0"/>
        <w:overflowPunct w:val="0"/>
        <w:spacing w:before="1"/>
        <w:ind w:left="112"/>
        <w:rPr>
          <w:b/>
          <w:bCs/>
          <w:szCs w:val="24"/>
        </w:rPr>
      </w:pPr>
      <w:r w:rsidRPr="00604371">
        <w:rPr>
          <w:b/>
          <w:bCs/>
          <w:szCs w:val="24"/>
        </w:rPr>
        <w:t xml:space="preserve">For appointment at level 2, </w:t>
      </w:r>
      <w:proofErr w:type="gramStart"/>
      <w:r w:rsidRPr="00604371">
        <w:rPr>
          <w:b/>
          <w:bCs/>
          <w:szCs w:val="24"/>
        </w:rPr>
        <w:t>all of</w:t>
      </w:r>
      <w:proofErr w:type="gramEnd"/>
      <w:r w:rsidRPr="00604371">
        <w:rPr>
          <w:b/>
          <w:bCs/>
          <w:szCs w:val="24"/>
        </w:rPr>
        <w:t xml:space="preserve"> the above plus:</w:t>
      </w:r>
    </w:p>
    <w:p w14:paraId="201936AD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Ability to discern client needs and apply them to a legal framework.</w:t>
      </w:r>
    </w:p>
    <w:p w14:paraId="4FD27915" w14:textId="3CDDA40A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 xml:space="preserve">Demonstrated knowledge of </w:t>
      </w:r>
      <w:proofErr w:type="gramStart"/>
      <w:r w:rsidRPr="00604371">
        <w:rPr>
          <w:lang w:val="en-AU"/>
        </w:rPr>
        <w:t>community based</w:t>
      </w:r>
      <w:proofErr w:type="gramEnd"/>
      <w:r w:rsidRPr="00604371">
        <w:rPr>
          <w:lang w:val="en-AU"/>
        </w:rPr>
        <w:t xml:space="preserve"> advice</w:t>
      </w:r>
      <w:r w:rsidR="00D2076D">
        <w:rPr>
          <w:lang w:val="en-AU"/>
        </w:rPr>
        <w:t xml:space="preserve"> </w:t>
      </w:r>
      <w:r w:rsidRPr="00604371">
        <w:rPr>
          <w:lang w:val="en-AU"/>
        </w:rPr>
        <w:t>/ support services legal systems, practices and procedures.</w:t>
      </w:r>
    </w:p>
    <w:p w14:paraId="79A4EA35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Proven ability to produce templates and original documents on a computer.</w:t>
      </w:r>
    </w:p>
    <w:p w14:paraId="34831056" w14:textId="3A58E8BA" w:rsidR="00E107B9" w:rsidRPr="00F04BAF" w:rsidRDefault="00E107B9" w:rsidP="00E107B9">
      <w:pPr>
        <w:spacing w:after="0" w:line="240" w:lineRule="auto"/>
        <w:rPr>
          <w:b/>
          <w:bCs/>
          <w:szCs w:val="24"/>
        </w:rPr>
      </w:pPr>
      <w:r w:rsidRPr="00F04BAF">
        <w:rPr>
          <w:b/>
          <w:bCs/>
          <w:szCs w:val="24"/>
        </w:rPr>
        <w:lastRenderedPageBreak/>
        <w:t>Essential Core Competencies</w:t>
      </w:r>
    </w:p>
    <w:p w14:paraId="67E99958" w14:textId="2626F05D" w:rsidR="00604371" w:rsidRDefault="00783C71" w:rsidP="00783C71">
      <w:pPr>
        <w:pStyle w:val="BodyText"/>
        <w:kinsoku w:val="0"/>
        <w:overflowPunct w:val="0"/>
        <w:spacing w:before="54" w:line="290" w:lineRule="auto"/>
        <w:ind w:right="164"/>
        <w:rPr>
          <w:i/>
          <w:iCs/>
          <w:spacing w:val="-2"/>
          <w:sz w:val="18"/>
          <w:szCs w:val="18"/>
        </w:rPr>
      </w:pPr>
      <w:r>
        <w:rPr>
          <w:i/>
          <w:iCs/>
          <w:sz w:val="18"/>
          <w:szCs w:val="18"/>
        </w:rPr>
        <w:t>These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essential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criteria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</w:t>
      </w:r>
      <w:r>
        <w:rPr>
          <w:i/>
          <w:iCs/>
          <w:spacing w:val="-1"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appointment</w:t>
      </w:r>
      <w:proofErr w:type="gramEnd"/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to all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Legal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Aid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positions.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Refer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to the</w:t>
      </w:r>
      <w:r>
        <w:rPr>
          <w:i/>
          <w:iCs/>
          <w:spacing w:val="-1"/>
          <w:sz w:val="18"/>
          <w:szCs w:val="18"/>
        </w:rPr>
        <w:t xml:space="preserve"> </w:t>
      </w:r>
      <w:hyperlink r:id="rId11" w:history="1">
        <w:r>
          <w:rPr>
            <w:i/>
            <w:iCs/>
            <w:color w:val="0000FF"/>
            <w:sz w:val="18"/>
            <w:szCs w:val="18"/>
            <w:u w:val="single"/>
          </w:rPr>
          <w:t>Core</w:t>
        </w:r>
        <w:r>
          <w:rPr>
            <w:i/>
            <w:iCs/>
            <w:color w:val="0000FF"/>
            <w:spacing w:val="-2"/>
            <w:sz w:val="18"/>
            <w:szCs w:val="18"/>
            <w:u w:val="single"/>
          </w:rPr>
          <w:t xml:space="preserve"> </w:t>
        </w:r>
        <w:r>
          <w:rPr>
            <w:i/>
            <w:iCs/>
            <w:color w:val="0000FF"/>
            <w:sz w:val="18"/>
            <w:szCs w:val="18"/>
            <w:u w:val="single"/>
          </w:rPr>
          <w:t>Competencies</w:t>
        </w:r>
        <w:r>
          <w:rPr>
            <w:i/>
            <w:iCs/>
            <w:color w:val="0000FF"/>
            <w:spacing w:val="-1"/>
            <w:sz w:val="18"/>
            <w:szCs w:val="18"/>
            <w:u w:val="single"/>
          </w:rPr>
          <w:t xml:space="preserve"> </w:t>
        </w:r>
        <w:r>
          <w:rPr>
            <w:i/>
            <w:iCs/>
            <w:color w:val="0000FF"/>
            <w:sz w:val="18"/>
            <w:szCs w:val="18"/>
            <w:u w:val="single"/>
          </w:rPr>
          <w:t>Matrix</w:t>
        </w:r>
      </w:hyperlink>
      <w:r>
        <w:rPr>
          <w:i/>
          <w:iCs/>
          <w:color w:val="0000FF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our </w:t>
      </w:r>
      <w:r>
        <w:rPr>
          <w:i/>
          <w:iCs/>
          <w:spacing w:val="-2"/>
          <w:sz w:val="18"/>
          <w:szCs w:val="18"/>
        </w:rPr>
        <w:t>website.</w:t>
      </w:r>
    </w:p>
    <w:p w14:paraId="0FD0D7D0" w14:textId="1F1446B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Committed to the principles of social justice.</w:t>
      </w:r>
    </w:p>
    <w:p w14:paraId="00927A63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Values people, partnership and teamwork.</w:t>
      </w:r>
    </w:p>
    <w:p w14:paraId="25188BCA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Willingness to learn and share knowledge with others.</w:t>
      </w:r>
    </w:p>
    <w:p w14:paraId="51EF0CF4" w14:textId="77777777" w:rsidR="00604371" w:rsidRPr="00604371" w:rsidRDefault="00604371" w:rsidP="00604371">
      <w:pPr>
        <w:pStyle w:val="ListBullet"/>
        <w:rPr>
          <w:lang w:val="en-AU"/>
        </w:rPr>
      </w:pPr>
      <w:r w:rsidRPr="00604371">
        <w:rPr>
          <w:lang w:val="en-AU"/>
        </w:rPr>
        <w:t>Outcome and service focused.</w:t>
      </w:r>
    </w:p>
    <w:p w14:paraId="24930D31" w14:textId="01A3831B" w:rsidR="00CB18DD" w:rsidRPr="00604371" w:rsidRDefault="00CB18DD" w:rsidP="00783C71">
      <w:pPr>
        <w:pStyle w:val="ListBullet"/>
        <w:numPr>
          <w:ilvl w:val="0"/>
          <w:numId w:val="0"/>
        </w:numPr>
        <w:ind w:left="360"/>
        <w:rPr>
          <w:lang w:val="en-AU"/>
        </w:rPr>
      </w:pPr>
      <w:r w:rsidRPr="00604371">
        <w:rPr>
          <w:lang w:val="en-AU"/>
        </w:rPr>
        <w:t>All appointments to Legal Aid Western Australia are subject to satisfactory National Police</w:t>
      </w:r>
      <w:r w:rsidR="00604371">
        <w:rPr>
          <w:lang w:val="en-AU"/>
        </w:rPr>
        <w:t xml:space="preserve"> </w:t>
      </w:r>
      <w:r w:rsidRPr="00604371">
        <w:rPr>
          <w:lang w:val="en-AU"/>
        </w:rPr>
        <w:t>Certificate and 100 Point Identification Check.</w:t>
      </w:r>
    </w:p>
    <w:sectPr w:rsidR="00CB18DD" w:rsidRPr="00604371" w:rsidSect="00D2076D">
      <w:headerReference w:type="first" r:id="rId12"/>
      <w:footerReference w:type="first" r:id="rId13"/>
      <w:pgSz w:w="11899" w:h="16838" w:code="9"/>
      <w:pgMar w:top="1134" w:right="113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710A" w14:textId="77777777" w:rsidR="00CC45A3" w:rsidRDefault="00CC45A3">
      <w:r>
        <w:separator/>
      </w:r>
    </w:p>
  </w:endnote>
  <w:endnote w:type="continuationSeparator" w:id="0">
    <w:p w14:paraId="3261D817" w14:textId="77777777" w:rsidR="00CC45A3" w:rsidRDefault="00CC45A3">
      <w:r>
        <w:continuationSeparator/>
      </w:r>
    </w:p>
  </w:endnote>
  <w:endnote w:type="continuationNotice" w:id="1">
    <w:p w14:paraId="4E84247B" w14:textId="77777777" w:rsidR="00CC45A3" w:rsidRDefault="00CC4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0E35" w14:textId="7FA2B9FC" w:rsidR="003A47C9" w:rsidRDefault="003A47C9" w:rsidP="003A47C9">
    <w:pPr>
      <w:pStyle w:val="Footer"/>
      <w:ind w:left="-1077"/>
    </w:pP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1297" w14:textId="77777777" w:rsidR="00CC45A3" w:rsidRDefault="00CC45A3">
      <w:r>
        <w:separator/>
      </w:r>
    </w:p>
  </w:footnote>
  <w:footnote w:type="continuationSeparator" w:id="0">
    <w:p w14:paraId="37157F53" w14:textId="77777777" w:rsidR="00CC45A3" w:rsidRDefault="00CC45A3">
      <w:r>
        <w:continuationSeparator/>
      </w:r>
    </w:p>
  </w:footnote>
  <w:footnote w:type="continuationNotice" w:id="1">
    <w:p w14:paraId="14FE70E3" w14:textId="77777777" w:rsidR="00CC45A3" w:rsidRDefault="00CC45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0A6" w14:textId="0294D3C6" w:rsidR="00225337" w:rsidRPr="005A6BBE" w:rsidRDefault="005A6BBE">
    <w:pPr>
      <w:pStyle w:val="Header"/>
      <w:rPr>
        <w:lang w:val="en-AU"/>
      </w:rPr>
    </w:pPr>
    <w:r w:rsidRPr="00225337">
      <w:rPr>
        <w:noProof/>
        <w:lang w:val="en-AU" w:eastAsia="en-AU"/>
      </w:rPr>
      <w:drawing>
        <wp:anchor distT="0" distB="0" distL="114300" distR="114300" simplePos="0" relativeHeight="251661824" behindDoc="0" locked="0" layoutInCell="1" allowOverlap="1" wp14:anchorId="238BB634" wp14:editId="2341E0A4">
          <wp:simplePos x="0" y="0"/>
          <wp:positionH relativeFrom="margin">
            <wp:posOffset>-771525</wp:posOffset>
          </wp:positionH>
          <wp:positionV relativeFrom="paragraph">
            <wp:posOffset>-19050</wp:posOffset>
          </wp:positionV>
          <wp:extent cx="7833600" cy="1306800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600" cy="13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A84590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A4B50"/>
      </w:rPr>
    </w:lvl>
  </w:abstractNum>
  <w:abstractNum w:abstractNumId="1" w15:restartNumberingAfterBreak="0">
    <w:nsid w:val="FFFFFF83"/>
    <w:multiLevelType w:val="singleLevel"/>
    <w:tmpl w:val="58A62ED8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9A4B50"/>
      </w:rPr>
    </w:lvl>
  </w:abstractNum>
  <w:abstractNum w:abstractNumId="2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3" w:hanging="361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417" w:hanging="361"/>
      </w:pPr>
    </w:lvl>
    <w:lvl w:ilvl="2">
      <w:numFmt w:val="bullet"/>
      <w:lvlText w:val="•"/>
      <w:lvlJc w:val="left"/>
      <w:pPr>
        <w:ind w:left="2355" w:hanging="361"/>
      </w:pPr>
    </w:lvl>
    <w:lvl w:ilvl="3">
      <w:numFmt w:val="bullet"/>
      <w:lvlText w:val="•"/>
      <w:lvlJc w:val="left"/>
      <w:pPr>
        <w:ind w:left="3293" w:hanging="361"/>
      </w:pPr>
    </w:lvl>
    <w:lvl w:ilvl="4">
      <w:numFmt w:val="bullet"/>
      <w:lvlText w:val="•"/>
      <w:lvlJc w:val="left"/>
      <w:pPr>
        <w:ind w:left="4231" w:hanging="361"/>
      </w:pPr>
    </w:lvl>
    <w:lvl w:ilvl="5">
      <w:numFmt w:val="bullet"/>
      <w:lvlText w:val="•"/>
      <w:lvlJc w:val="left"/>
      <w:pPr>
        <w:ind w:left="5169" w:hanging="361"/>
      </w:pPr>
    </w:lvl>
    <w:lvl w:ilvl="6">
      <w:numFmt w:val="bullet"/>
      <w:lvlText w:val="•"/>
      <w:lvlJc w:val="left"/>
      <w:pPr>
        <w:ind w:left="6107" w:hanging="361"/>
      </w:pPr>
    </w:lvl>
    <w:lvl w:ilvl="7">
      <w:numFmt w:val="bullet"/>
      <w:lvlText w:val="•"/>
      <w:lvlJc w:val="left"/>
      <w:pPr>
        <w:ind w:left="7045" w:hanging="361"/>
      </w:pPr>
    </w:lvl>
    <w:lvl w:ilvl="8">
      <w:numFmt w:val="bullet"/>
      <w:lvlText w:val="•"/>
      <w:lvlJc w:val="left"/>
      <w:pPr>
        <w:ind w:left="7983" w:hanging="361"/>
      </w:pPr>
    </w:lvl>
  </w:abstractNum>
  <w:abstractNum w:abstractNumId="3" w15:restartNumberingAfterBreak="0">
    <w:nsid w:val="001438FD"/>
    <w:multiLevelType w:val="hybridMultilevel"/>
    <w:tmpl w:val="E856BB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B6E43"/>
    <w:multiLevelType w:val="hybridMultilevel"/>
    <w:tmpl w:val="7D489248"/>
    <w:lvl w:ilvl="0" w:tplc="5EECE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A006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3B41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08E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C6D0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8848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CA4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07E72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30A48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5A17A06"/>
    <w:multiLevelType w:val="multilevel"/>
    <w:tmpl w:val="25B4CBA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CDB298F"/>
    <w:multiLevelType w:val="hybridMultilevel"/>
    <w:tmpl w:val="3E5A6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5739"/>
    <w:multiLevelType w:val="hybridMultilevel"/>
    <w:tmpl w:val="7C80C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6D2B"/>
    <w:multiLevelType w:val="hybridMultilevel"/>
    <w:tmpl w:val="BDA4F19C"/>
    <w:lvl w:ilvl="0" w:tplc="1ED8B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33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724B4"/>
    <w:multiLevelType w:val="hybridMultilevel"/>
    <w:tmpl w:val="7C009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E45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CBF"/>
    <w:multiLevelType w:val="hybridMultilevel"/>
    <w:tmpl w:val="C30E771E"/>
    <w:lvl w:ilvl="0" w:tplc="2EACC88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94124"/>
    <w:multiLevelType w:val="hybridMultilevel"/>
    <w:tmpl w:val="9592A31C"/>
    <w:lvl w:ilvl="0" w:tplc="14209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3629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8A8D2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8C8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F685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1E6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00C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C1C0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580CB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08615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E95DC8"/>
    <w:multiLevelType w:val="hybridMultilevel"/>
    <w:tmpl w:val="6B586EC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90E0C"/>
    <w:multiLevelType w:val="hybridMultilevel"/>
    <w:tmpl w:val="31EEBE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C33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91471"/>
    <w:multiLevelType w:val="hybridMultilevel"/>
    <w:tmpl w:val="D67CF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343D1"/>
    <w:multiLevelType w:val="hybridMultilevel"/>
    <w:tmpl w:val="A90A7776"/>
    <w:lvl w:ilvl="0" w:tplc="5216A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0632"/>
    <w:multiLevelType w:val="hybridMultilevel"/>
    <w:tmpl w:val="D52C8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845460">
    <w:abstractNumId w:val="0"/>
  </w:num>
  <w:num w:numId="2" w16cid:durableId="334960672">
    <w:abstractNumId w:val="10"/>
  </w:num>
  <w:num w:numId="3" w16cid:durableId="1017776958">
    <w:abstractNumId w:val="1"/>
  </w:num>
  <w:num w:numId="4" w16cid:durableId="828903732">
    <w:abstractNumId w:val="5"/>
  </w:num>
  <w:num w:numId="5" w16cid:durableId="198125074">
    <w:abstractNumId w:val="7"/>
  </w:num>
  <w:num w:numId="6" w16cid:durableId="693846420">
    <w:abstractNumId w:val="10"/>
  </w:num>
  <w:num w:numId="7" w16cid:durableId="1644265414">
    <w:abstractNumId w:val="10"/>
  </w:num>
  <w:num w:numId="8" w16cid:durableId="1516111888">
    <w:abstractNumId w:val="10"/>
  </w:num>
  <w:num w:numId="9" w16cid:durableId="160001962">
    <w:abstractNumId w:val="10"/>
  </w:num>
  <w:num w:numId="10" w16cid:durableId="81029156">
    <w:abstractNumId w:val="10"/>
  </w:num>
  <w:num w:numId="11" w16cid:durableId="48386060">
    <w:abstractNumId w:val="10"/>
  </w:num>
  <w:num w:numId="12" w16cid:durableId="793911482">
    <w:abstractNumId w:val="10"/>
  </w:num>
  <w:num w:numId="13" w16cid:durableId="1974671457">
    <w:abstractNumId w:val="17"/>
  </w:num>
  <w:num w:numId="14" w16cid:durableId="296032359">
    <w:abstractNumId w:val="15"/>
  </w:num>
  <w:num w:numId="15" w16cid:durableId="582494799">
    <w:abstractNumId w:val="9"/>
  </w:num>
  <w:num w:numId="16" w16cid:durableId="1677539433">
    <w:abstractNumId w:val="10"/>
  </w:num>
  <w:num w:numId="17" w16cid:durableId="380793103">
    <w:abstractNumId w:val="10"/>
  </w:num>
  <w:num w:numId="18" w16cid:durableId="385834875">
    <w:abstractNumId w:val="10"/>
  </w:num>
  <w:num w:numId="19" w16cid:durableId="390150859">
    <w:abstractNumId w:val="10"/>
  </w:num>
  <w:num w:numId="20" w16cid:durableId="2030522220">
    <w:abstractNumId w:val="12"/>
  </w:num>
  <w:num w:numId="21" w16cid:durableId="20009348">
    <w:abstractNumId w:val="10"/>
  </w:num>
  <w:num w:numId="22" w16cid:durableId="683437805">
    <w:abstractNumId w:val="10"/>
  </w:num>
  <w:num w:numId="23" w16cid:durableId="334460540">
    <w:abstractNumId w:val="8"/>
  </w:num>
  <w:num w:numId="24" w16cid:durableId="503084998">
    <w:abstractNumId w:val="14"/>
  </w:num>
  <w:num w:numId="25" w16cid:durableId="907693092">
    <w:abstractNumId w:val="16"/>
  </w:num>
  <w:num w:numId="26" w16cid:durableId="588344419">
    <w:abstractNumId w:val="10"/>
  </w:num>
  <w:num w:numId="27" w16cid:durableId="348412391">
    <w:abstractNumId w:val="10"/>
  </w:num>
  <w:num w:numId="28" w16cid:durableId="1601916360">
    <w:abstractNumId w:val="11"/>
  </w:num>
  <w:num w:numId="29" w16cid:durableId="1026716207">
    <w:abstractNumId w:val="4"/>
  </w:num>
  <w:num w:numId="30" w16cid:durableId="392319655">
    <w:abstractNumId w:val="3"/>
  </w:num>
  <w:num w:numId="31" w16cid:durableId="1713071245">
    <w:abstractNumId w:val="6"/>
  </w:num>
  <w:num w:numId="32" w16cid:durableId="853881575">
    <w:abstractNumId w:val="2"/>
  </w:num>
  <w:num w:numId="33" w16cid:durableId="259603609">
    <w:abstractNumId w:val="13"/>
  </w:num>
  <w:num w:numId="34" w16cid:durableId="2121684076">
    <w:abstractNumId w:val="10"/>
  </w:num>
  <w:num w:numId="35" w16cid:durableId="1518616779">
    <w:abstractNumId w:val="10"/>
  </w:num>
  <w:num w:numId="36" w16cid:durableId="31464752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  <o:colormru v:ext="edit" colors="#40434b,#bec3cc,#9a4b5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54"/>
    <w:rsid w:val="00010FD6"/>
    <w:rsid w:val="000131CB"/>
    <w:rsid w:val="00022371"/>
    <w:rsid w:val="00025C03"/>
    <w:rsid w:val="00026978"/>
    <w:rsid w:val="00032511"/>
    <w:rsid w:val="00044F27"/>
    <w:rsid w:val="0007621B"/>
    <w:rsid w:val="00084DFD"/>
    <w:rsid w:val="000B1237"/>
    <w:rsid w:val="000B1EE8"/>
    <w:rsid w:val="000B4B98"/>
    <w:rsid w:val="000B66DB"/>
    <w:rsid w:val="000B702F"/>
    <w:rsid w:val="000B767A"/>
    <w:rsid w:val="000B7BC8"/>
    <w:rsid w:val="000C6A0A"/>
    <w:rsid w:val="000D4F61"/>
    <w:rsid w:val="000E101D"/>
    <w:rsid w:val="000E13C0"/>
    <w:rsid w:val="000E23B5"/>
    <w:rsid w:val="000E3E08"/>
    <w:rsid w:val="000E7B32"/>
    <w:rsid w:val="00110001"/>
    <w:rsid w:val="0012205C"/>
    <w:rsid w:val="0012504E"/>
    <w:rsid w:val="001250F5"/>
    <w:rsid w:val="0012531E"/>
    <w:rsid w:val="001449F2"/>
    <w:rsid w:val="0015208E"/>
    <w:rsid w:val="00163EA0"/>
    <w:rsid w:val="001710E1"/>
    <w:rsid w:val="00173FAB"/>
    <w:rsid w:val="00185B75"/>
    <w:rsid w:val="00195D2E"/>
    <w:rsid w:val="001979E7"/>
    <w:rsid w:val="001D1E70"/>
    <w:rsid w:val="001D6E27"/>
    <w:rsid w:val="001E3FAB"/>
    <w:rsid w:val="001F0EE8"/>
    <w:rsid w:val="001F7591"/>
    <w:rsid w:val="00201199"/>
    <w:rsid w:val="0020368E"/>
    <w:rsid w:val="00205CA6"/>
    <w:rsid w:val="00211B11"/>
    <w:rsid w:val="002121C6"/>
    <w:rsid w:val="00214F93"/>
    <w:rsid w:val="002201DC"/>
    <w:rsid w:val="002222B4"/>
    <w:rsid w:val="00225337"/>
    <w:rsid w:val="002303A6"/>
    <w:rsid w:val="00231C98"/>
    <w:rsid w:val="00236AD2"/>
    <w:rsid w:val="00246B75"/>
    <w:rsid w:val="00247F51"/>
    <w:rsid w:val="0025007A"/>
    <w:rsid w:val="00262575"/>
    <w:rsid w:val="00271434"/>
    <w:rsid w:val="00273845"/>
    <w:rsid w:val="002A10CE"/>
    <w:rsid w:val="002A1DB6"/>
    <w:rsid w:val="002C3221"/>
    <w:rsid w:val="002E4390"/>
    <w:rsid w:val="002E6385"/>
    <w:rsid w:val="002E7B75"/>
    <w:rsid w:val="00301309"/>
    <w:rsid w:val="0030145D"/>
    <w:rsid w:val="00304434"/>
    <w:rsid w:val="0031210F"/>
    <w:rsid w:val="00312B12"/>
    <w:rsid w:val="00313983"/>
    <w:rsid w:val="00314FF0"/>
    <w:rsid w:val="00315B2F"/>
    <w:rsid w:val="003167F0"/>
    <w:rsid w:val="003213B2"/>
    <w:rsid w:val="003339D2"/>
    <w:rsid w:val="003506D7"/>
    <w:rsid w:val="003565CA"/>
    <w:rsid w:val="00362050"/>
    <w:rsid w:val="00372D69"/>
    <w:rsid w:val="00374397"/>
    <w:rsid w:val="003770A1"/>
    <w:rsid w:val="003A270A"/>
    <w:rsid w:val="003A47C9"/>
    <w:rsid w:val="003A50F5"/>
    <w:rsid w:val="003A5C99"/>
    <w:rsid w:val="003C29C9"/>
    <w:rsid w:val="003C4AA7"/>
    <w:rsid w:val="003C7DBD"/>
    <w:rsid w:val="003E5ACA"/>
    <w:rsid w:val="003E6DE5"/>
    <w:rsid w:val="003F5B04"/>
    <w:rsid w:val="0040358A"/>
    <w:rsid w:val="00406A37"/>
    <w:rsid w:val="004211B1"/>
    <w:rsid w:val="00424271"/>
    <w:rsid w:val="00427C83"/>
    <w:rsid w:val="0044128E"/>
    <w:rsid w:val="00441C1D"/>
    <w:rsid w:val="004621C5"/>
    <w:rsid w:val="00471B2B"/>
    <w:rsid w:val="00481BBA"/>
    <w:rsid w:val="00491234"/>
    <w:rsid w:val="00495062"/>
    <w:rsid w:val="00495D74"/>
    <w:rsid w:val="004A1F6B"/>
    <w:rsid w:val="004B26DB"/>
    <w:rsid w:val="004B607A"/>
    <w:rsid w:val="004B74DF"/>
    <w:rsid w:val="004C3C63"/>
    <w:rsid w:val="004D0178"/>
    <w:rsid w:val="004D43A6"/>
    <w:rsid w:val="004E34DA"/>
    <w:rsid w:val="004E3658"/>
    <w:rsid w:val="004E52F3"/>
    <w:rsid w:val="004F099B"/>
    <w:rsid w:val="004F30A5"/>
    <w:rsid w:val="00502901"/>
    <w:rsid w:val="00506E3D"/>
    <w:rsid w:val="00507FD4"/>
    <w:rsid w:val="00517DB5"/>
    <w:rsid w:val="00522130"/>
    <w:rsid w:val="00523408"/>
    <w:rsid w:val="00523E83"/>
    <w:rsid w:val="00536DA0"/>
    <w:rsid w:val="00551A8C"/>
    <w:rsid w:val="00553181"/>
    <w:rsid w:val="00562AAF"/>
    <w:rsid w:val="00564B51"/>
    <w:rsid w:val="00573A15"/>
    <w:rsid w:val="0057430B"/>
    <w:rsid w:val="00576D5A"/>
    <w:rsid w:val="00582400"/>
    <w:rsid w:val="00584156"/>
    <w:rsid w:val="005865DE"/>
    <w:rsid w:val="0059534D"/>
    <w:rsid w:val="005A50A8"/>
    <w:rsid w:val="005A5ABF"/>
    <w:rsid w:val="005A5D77"/>
    <w:rsid w:val="005A6BBE"/>
    <w:rsid w:val="005B3528"/>
    <w:rsid w:val="005B3AEF"/>
    <w:rsid w:val="005D69F3"/>
    <w:rsid w:val="005E2659"/>
    <w:rsid w:val="005E39E0"/>
    <w:rsid w:val="005E7F01"/>
    <w:rsid w:val="00604371"/>
    <w:rsid w:val="00611F4A"/>
    <w:rsid w:val="00621AF0"/>
    <w:rsid w:val="0062644C"/>
    <w:rsid w:val="006405C3"/>
    <w:rsid w:val="00643914"/>
    <w:rsid w:val="00656C63"/>
    <w:rsid w:val="0067413D"/>
    <w:rsid w:val="00677F36"/>
    <w:rsid w:val="00681837"/>
    <w:rsid w:val="00683060"/>
    <w:rsid w:val="006865D9"/>
    <w:rsid w:val="00687560"/>
    <w:rsid w:val="00687DBC"/>
    <w:rsid w:val="006949A1"/>
    <w:rsid w:val="006A0052"/>
    <w:rsid w:val="006A43DC"/>
    <w:rsid w:val="006B323E"/>
    <w:rsid w:val="006C422C"/>
    <w:rsid w:val="006C501A"/>
    <w:rsid w:val="006C69AB"/>
    <w:rsid w:val="006D232A"/>
    <w:rsid w:val="006D4672"/>
    <w:rsid w:val="006E21D2"/>
    <w:rsid w:val="007103FC"/>
    <w:rsid w:val="00715A43"/>
    <w:rsid w:val="00716BC3"/>
    <w:rsid w:val="007400D5"/>
    <w:rsid w:val="00742946"/>
    <w:rsid w:val="00743237"/>
    <w:rsid w:val="00744B34"/>
    <w:rsid w:val="00750BE0"/>
    <w:rsid w:val="00765297"/>
    <w:rsid w:val="007662E3"/>
    <w:rsid w:val="00767100"/>
    <w:rsid w:val="00772918"/>
    <w:rsid w:val="007774F6"/>
    <w:rsid w:val="00783C71"/>
    <w:rsid w:val="00794A4D"/>
    <w:rsid w:val="007969DC"/>
    <w:rsid w:val="007A2255"/>
    <w:rsid w:val="007A3D40"/>
    <w:rsid w:val="007A3F2A"/>
    <w:rsid w:val="007B38C4"/>
    <w:rsid w:val="007C08E4"/>
    <w:rsid w:val="007C64CF"/>
    <w:rsid w:val="007C6952"/>
    <w:rsid w:val="007C78B8"/>
    <w:rsid w:val="007D3699"/>
    <w:rsid w:val="007D40C2"/>
    <w:rsid w:val="007F3D31"/>
    <w:rsid w:val="007F448D"/>
    <w:rsid w:val="007F7794"/>
    <w:rsid w:val="00814620"/>
    <w:rsid w:val="008162B4"/>
    <w:rsid w:val="0081644F"/>
    <w:rsid w:val="00824BD4"/>
    <w:rsid w:val="00843A05"/>
    <w:rsid w:val="00845861"/>
    <w:rsid w:val="00846E5B"/>
    <w:rsid w:val="0085085E"/>
    <w:rsid w:val="00866333"/>
    <w:rsid w:val="00866A41"/>
    <w:rsid w:val="00870C51"/>
    <w:rsid w:val="00876148"/>
    <w:rsid w:val="00883736"/>
    <w:rsid w:val="00894B92"/>
    <w:rsid w:val="008A6643"/>
    <w:rsid w:val="008B68AE"/>
    <w:rsid w:val="008C3D11"/>
    <w:rsid w:val="008D7DCA"/>
    <w:rsid w:val="008E6E6B"/>
    <w:rsid w:val="008F2786"/>
    <w:rsid w:val="00901B32"/>
    <w:rsid w:val="009056FF"/>
    <w:rsid w:val="00906A1C"/>
    <w:rsid w:val="00907B65"/>
    <w:rsid w:val="009107C6"/>
    <w:rsid w:val="00911355"/>
    <w:rsid w:val="00911D53"/>
    <w:rsid w:val="00916CEF"/>
    <w:rsid w:val="00923682"/>
    <w:rsid w:val="00940E9E"/>
    <w:rsid w:val="00950839"/>
    <w:rsid w:val="009572A8"/>
    <w:rsid w:val="00961DD7"/>
    <w:rsid w:val="00962B12"/>
    <w:rsid w:val="00963C49"/>
    <w:rsid w:val="00965A24"/>
    <w:rsid w:val="009660B3"/>
    <w:rsid w:val="009679FB"/>
    <w:rsid w:val="00970533"/>
    <w:rsid w:val="00974142"/>
    <w:rsid w:val="00974737"/>
    <w:rsid w:val="00986CE6"/>
    <w:rsid w:val="00993FF1"/>
    <w:rsid w:val="009A094B"/>
    <w:rsid w:val="009A4344"/>
    <w:rsid w:val="009A7BF9"/>
    <w:rsid w:val="009B0E4A"/>
    <w:rsid w:val="009B7870"/>
    <w:rsid w:val="009C5615"/>
    <w:rsid w:val="009D59A1"/>
    <w:rsid w:val="009E26DF"/>
    <w:rsid w:val="009E4E4F"/>
    <w:rsid w:val="009E51DE"/>
    <w:rsid w:val="009E5E0E"/>
    <w:rsid w:val="009E7BA5"/>
    <w:rsid w:val="009F6D84"/>
    <w:rsid w:val="00A02459"/>
    <w:rsid w:val="00A116E0"/>
    <w:rsid w:val="00A126DF"/>
    <w:rsid w:val="00A32346"/>
    <w:rsid w:val="00A35507"/>
    <w:rsid w:val="00A35F4A"/>
    <w:rsid w:val="00A449A6"/>
    <w:rsid w:val="00A45D29"/>
    <w:rsid w:val="00A4775C"/>
    <w:rsid w:val="00A516EB"/>
    <w:rsid w:val="00A51B5E"/>
    <w:rsid w:val="00A53F42"/>
    <w:rsid w:val="00A67804"/>
    <w:rsid w:val="00A7523A"/>
    <w:rsid w:val="00A84054"/>
    <w:rsid w:val="00A934AD"/>
    <w:rsid w:val="00A948F7"/>
    <w:rsid w:val="00A97B87"/>
    <w:rsid w:val="00A97CB6"/>
    <w:rsid w:val="00AA5064"/>
    <w:rsid w:val="00AB5B18"/>
    <w:rsid w:val="00AB6B40"/>
    <w:rsid w:val="00AB7973"/>
    <w:rsid w:val="00AC12F3"/>
    <w:rsid w:val="00AC2F24"/>
    <w:rsid w:val="00AC5021"/>
    <w:rsid w:val="00AC5899"/>
    <w:rsid w:val="00AD1F5A"/>
    <w:rsid w:val="00AE6234"/>
    <w:rsid w:val="00B01B5F"/>
    <w:rsid w:val="00B367B2"/>
    <w:rsid w:val="00B409A3"/>
    <w:rsid w:val="00B5258F"/>
    <w:rsid w:val="00B5723C"/>
    <w:rsid w:val="00B620D0"/>
    <w:rsid w:val="00B65180"/>
    <w:rsid w:val="00B6667B"/>
    <w:rsid w:val="00B71989"/>
    <w:rsid w:val="00B82FA0"/>
    <w:rsid w:val="00B83166"/>
    <w:rsid w:val="00B84C14"/>
    <w:rsid w:val="00B92109"/>
    <w:rsid w:val="00BB150F"/>
    <w:rsid w:val="00BB252E"/>
    <w:rsid w:val="00BB3343"/>
    <w:rsid w:val="00BB6D30"/>
    <w:rsid w:val="00BC47C8"/>
    <w:rsid w:val="00BC5800"/>
    <w:rsid w:val="00BD28DB"/>
    <w:rsid w:val="00BE237A"/>
    <w:rsid w:val="00BE384A"/>
    <w:rsid w:val="00BF0BFD"/>
    <w:rsid w:val="00BF2A48"/>
    <w:rsid w:val="00C03FDD"/>
    <w:rsid w:val="00C11615"/>
    <w:rsid w:val="00C22A1C"/>
    <w:rsid w:val="00C30680"/>
    <w:rsid w:val="00C3346E"/>
    <w:rsid w:val="00C42044"/>
    <w:rsid w:val="00C47300"/>
    <w:rsid w:val="00C5282A"/>
    <w:rsid w:val="00C76C93"/>
    <w:rsid w:val="00C80E67"/>
    <w:rsid w:val="00C82985"/>
    <w:rsid w:val="00C83BD4"/>
    <w:rsid w:val="00C84154"/>
    <w:rsid w:val="00C85F3C"/>
    <w:rsid w:val="00C92A86"/>
    <w:rsid w:val="00C95A7D"/>
    <w:rsid w:val="00CA1D1A"/>
    <w:rsid w:val="00CA2E0A"/>
    <w:rsid w:val="00CB183F"/>
    <w:rsid w:val="00CB18DD"/>
    <w:rsid w:val="00CB7787"/>
    <w:rsid w:val="00CC45A3"/>
    <w:rsid w:val="00CC6E52"/>
    <w:rsid w:val="00CD161D"/>
    <w:rsid w:val="00CD4420"/>
    <w:rsid w:val="00CF2ADA"/>
    <w:rsid w:val="00D027BA"/>
    <w:rsid w:val="00D060F3"/>
    <w:rsid w:val="00D07E68"/>
    <w:rsid w:val="00D2076D"/>
    <w:rsid w:val="00D20D6E"/>
    <w:rsid w:val="00D459FE"/>
    <w:rsid w:val="00D52E6A"/>
    <w:rsid w:val="00D55F53"/>
    <w:rsid w:val="00D62D91"/>
    <w:rsid w:val="00D67FCA"/>
    <w:rsid w:val="00D947E7"/>
    <w:rsid w:val="00DA6FCC"/>
    <w:rsid w:val="00DB1F5A"/>
    <w:rsid w:val="00DC7A4E"/>
    <w:rsid w:val="00DE42C7"/>
    <w:rsid w:val="00DE5F2B"/>
    <w:rsid w:val="00E069D9"/>
    <w:rsid w:val="00E107B9"/>
    <w:rsid w:val="00E2256B"/>
    <w:rsid w:val="00E22AFA"/>
    <w:rsid w:val="00E30DE3"/>
    <w:rsid w:val="00E3479D"/>
    <w:rsid w:val="00E351E7"/>
    <w:rsid w:val="00E433E1"/>
    <w:rsid w:val="00E50105"/>
    <w:rsid w:val="00E63166"/>
    <w:rsid w:val="00E65A8B"/>
    <w:rsid w:val="00E67BEA"/>
    <w:rsid w:val="00E77DF1"/>
    <w:rsid w:val="00E819B8"/>
    <w:rsid w:val="00E86775"/>
    <w:rsid w:val="00E94B2D"/>
    <w:rsid w:val="00E9500A"/>
    <w:rsid w:val="00EA1991"/>
    <w:rsid w:val="00EA2A92"/>
    <w:rsid w:val="00EB191A"/>
    <w:rsid w:val="00EB63CD"/>
    <w:rsid w:val="00EF19CE"/>
    <w:rsid w:val="00F04BAF"/>
    <w:rsid w:val="00F05402"/>
    <w:rsid w:val="00F22E0C"/>
    <w:rsid w:val="00F24341"/>
    <w:rsid w:val="00F31847"/>
    <w:rsid w:val="00F33391"/>
    <w:rsid w:val="00F34302"/>
    <w:rsid w:val="00F36EED"/>
    <w:rsid w:val="00F54022"/>
    <w:rsid w:val="00F57660"/>
    <w:rsid w:val="00F600AF"/>
    <w:rsid w:val="00F61091"/>
    <w:rsid w:val="00F731D4"/>
    <w:rsid w:val="00F839A9"/>
    <w:rsid w:val="00F91E2C"/>
    <w:rsid w:val="00F97025"/>
    <w:rsid w:val="00FA23C3"/>
    <w:rsid w:val="00FA7A95"/>
    <w:rsid w:val="00FB556F"/>
    <w:rsid w:val="00FC0701"/>
    <w:rsid w:val="00FC0E4A"/>
    <w:rsid w:val="00FC5466"/>
    <w:rsid w:val="00FC6751"/>
    <w:rsid w:val="00FD1C50"/>
    <w:rsid w:val="00FD25A4"/>
    <w:rsid w:val="00FE67DB"/>
    <w:rsid w:val="00FF05F5"/>
    <w:rsid w:val="00FF05F8"/>
    <w:rsid w:val="00FF6779"/>
    <w:rsid w:val="00FF7A2D"/>
    <w:rsid w:val="01A8C111"/>
    <w:rsid w:val="09F4A92A"/>
    <w:rsid w:val="0B9373F0"/>
    <w:rsid w:val="1026B4EF"/>
    <w:rsid w:val="280978F9"/>
    <w:rsid w:val="342B96EF"/>
    <w:rsid w:val="3C57EBAC"/>
    <w:rsid w:val="3F6978DD"/>
    <w:rsid w:val="406A7C57"/>
    <w:rsid w:val="44E52166"/>
    <w:rsid w:val="454FD018"/>
    <w:rsid w:val="46FFFDC2"/>
    <w:rsid w:val="508DB7AB"/>
    <w:rsid w:val="5B3380EC"/>
    <w:rsid w:val="6BE7D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40434b,#bec3cc,#9a4b50"/>
    </o:shapedefaults>
    <o:shapelayout v:ext="edit">
      <o:idmap v:ext="edit" data="2"/>
    </o:shapelayout>
  </w:shapeDefaults>
  <w:decimalSymbol w:val="."/>
  <w:listSeparator w:val=","/>
  <w14:docId w14:val="30739BCE"/>
  <w15:chartTrackingRefBased/>
  <w15:docId w15:val="{2F84D9ED-E0C3-438E-8220-AF0FE4A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9A1"/>
    <w:pPr>
      <w:spacing w:after="240" w:line="288" w:lineRule="auto"/>
    </w:pPr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rFonts w:ascii="Arial Bold" w:hAnsi="Arial Bold"/>
      <w:color w:val="9A4B50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eastAsia="Arial Unicode MS" w:cs="Arial"/>
      <w:b/>
      <w:bCs/>
      <w:caps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right" w:pos="7847"/>
      </w:tabs>
      <w:outlineLvl w:val="6"/>
    </w:pPr>
    <w:rPr>
      <w:rFonts w:cs="Arial"/>
      <w:sz w:val="28"/>
      <w:shd w:val="clear" w:color="auto" w:fill="CC33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customStyle="1" w:styleId="Positiontitle">
    <w:name w:val="Position title"/>
    <w:basedOn w:val="Normal"/>
    <w:qFormat/>
    <w:pPr>
      <w:spacing w:after="0"/>
    </w:pPr>
    <w:rPr>
      <w:rFonts w:ascii="Arial Bold" w:hAnsi="Arial Bold"/>
      <w:color w:val="235172"/>
      <w:sz w:val="32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3">
    <w:name w:val="Indent 3"/>
    <w:basedOn w:val="Indent2"/>
    <w:pPr>
      <w:ind w:left="21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/>
      <w:color w:val="000000"/>
      <w:sz w:val="24"/>
      <w:lang w:val="en-AU"/>
    </w:rPr>
  </w:style>
  <w:style w:type="paragraph" w:styleId="ListNumber2">
    <w:name w:val="List Number 2"/>
    <w:basedOn w:val="Normal"/>
    <w:next w:val="Paragraph"/>
    <w:pPr>
      <w:numPr>
        <w:numId w:val="1"/>
      </w:numPr>
    </w:pPr>
    <w:rPr>
      <w:lang w:val="en-GB" w:eastAsia="en-AU"/>
    </w:rPr>
  </w:style>
  <w:style w:type="paragraph" w:styleId="ListBullet">
    <w:name w:val="List Bullet"/>
    <w:basedOn w:val="Paragraph"/>
    <w:pPr>
      <w:numPr>
        <w:numId w:val="2"/>
      </w:numPr>
    </w:pPr>
  </w:style>
  <w:style w:type="paragraph" w:styleId="ListBullet2">
    <w:name w:val="List Bullet 2"/>
    <w:basedOn w:val="Paragraph"/>
    <w:pPr>
      <w:numPr>
        <w:numId w:val="3"/>
      </w:numPr>
      <w:contextualSpacing/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rPr>
      <w:rFonts w:ascii="Arial" w:hAnsi="Arial"/>
      <w:color w:val="000000"/>
      <w:sz w:val="24"/>
      <w:lang w:val="en-AU"/>
    </w:rPr>
  </w:style>
  <w:style w:type="paragraph" w:customStyle="1" w:styleId="Level">
    <w:name w:val="Level"/>
    <w:basedOn w:val="Positiontitle"/>
    <w:qFormat/>
  </w:style>
  <w:style w:type="paragraph" w:customStyle="1" w:styleId="LevelandPay">
    <w:name w:val="Level and Pay"/>
    <w:basedOn w:val="Positiontitle"/>
    <w:qFormat/>
    <w:rPr>
      <w:sz w:val="24"/>
    </w:rPr>
  </w:style>
  <w:style w:type="paragraph" w:customStyle="1" w:styleId="Paragraph">
    <w:name w:val="Paragraph"/>
    <w:basedOn w:val="Normal"/>
    <w:qFormat/>
  </w:style>
  <w:style w:type="paragraph" w:styleId="BodyText2">
    <w:name w:val="Body Text 2"/>
    <w:basedOn w:val="Normal"/>
    <w:link w:val="BodyText2Char"/>
    <w:pPr>
      <w:spacing w:after="0" w:line="240" w:lineRule="auto"/>
      <w:jc w:val="center"/>
    </w:pPr>
    <w:rPr>
      <w:rFonts w:ascii="Arial Narrow" w:hAnsi="Arial Narrow"/>
      <w:color w:val="auto"/>
      <w:lang w:val="en-AU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0"/>
      <w:ind w:left="-601"/>
    </w:pPr>
    <w:rPr>
      <w:rFonts w:cs="Arial"/>
    </w:rPr>
  </w:style>
  <w:style w:type="paragraph" w:styleId="BodyText3">
    <w:name w:val="Body Text 3"/>
    <w:basedOn w:val="Normal"/>
    <w:rPr>
      <w:rFonts w:cs="Arial"/>
      <w:sz w:val="20"/>
    </w:rPr>
  </w:style>
  <w:style w:type="paragraph" w:customStyle="1" w:styleId="FileName">
    <w:name w:val="FileName"/>
    <w:basedOn w:val="Normal"/>
    <w:pPr>
      <w:spacing w:after="0" w:line="240" w:lineRule="auto"/>
      <w:jc w:val="both"/>
    </w:pPr>
    <w:rPr>
      <w:rFonts w:ascii="Times New Roman" w:hAnsi="Times New Roman"/>
      <w:color w:val="auto"/>
      <w:sz w:val="16"/>
      <w:lang w:val="en-AU"/>
    </w:rPr>
  </w:style>
  <w:style w:type="paragraph" w:styleId="BalloonText">
    <w:name w:val="Balloon Text"/>
    <w:basedOn w:val="Normal"/>
    <w:semiHidden/>
    <w:rsid w:val="00A84054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uiPriority w:val="99"/>
    <w:rsid w:val="00573A15"/>
    <w:rPr>
      <w:rFonts w:ascii="Arial Narrow" w:hAnsi="Arial Narrow"/>
      <w:sz w:val="24"/>
      <w:lang w:val="en-AU" w:eastAsia="en-US" w:bidi="ar-SA"/>
    </w:rPr>
  </w:style>
  <w:style w:type="paragraph" w:styleId="BodyTextIndent2">
    <w:name w:val="Body Text Indent 2"/>
    <w:basedOn w:val="Normal"/>
    <w:rsid w:val="00AB5B18"/>
    <w:pPr>
      <w:spacing w:after="120" w:line="480" w:lineRule="auto"/>
      <w:ind w:left="283"/>
    </w:pPr>
  </w:style>
  <w:style w:type="paragraph" w:styleId="BlockText">
    <w:name w:val="Block Text"/>
    <w:basedOn w:val="Normal"/>
    <w:rsid w:val="004A1F6B"/>
    <w:pPr>
      <w:spacing w:after="0" w:line="240" w:lineRule="auto"/>
      <w:ind w:left="120" w:right="452"/>
      <w:jc w:val="both"/>
    </w:pPr>
    <w:rPr>
      <w:rFonts w:cs="Arial"/>
      <w:color w:val="auto"/>
      <w:lang w:val="en-AU"/>
    </w:rPr>
  </w:style>
  <w:style w:type="paragraph" w:styleId="NoSpacing">
    <w:name w:val="No Spacing"/>
    <w:uiPriority w:val="1"/>
    <w:qFormat/>
    <w:rsid w:val="009D59A1"/>
    <w:rPr>
      <w:rFonts w:ascii="Arial" w:hAnsi="Arial"/>
      <w:color w:val="000000"/>
      <w:sz w:val="24"/>
      <w:lang w:val="en-US" w:eastAsia="en-US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D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9A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4344"/>
    <w:rPr>
      <w:rFonts w:ascii="Arial" w:hAnsi="Arial"/>
      <w:b/>
      <w:bCs/>
      <w:color w:val="000000"/>
      <w:lang w:val="en-US" w:eastAsia="en-US"/>
    </w:rPr>
  </w:style>
  <w:style w:type="table" w:styleId="TableGrid">
    <w:name w:val="Table Grid"/>
    <w:basedOn w:val="TableNormal"/>
    <w:rsid w:val="00A3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F7591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1"/>
    <w:qFormat/>
    <w:rsid w:val="008162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 w:cs="Arial"/>
      <w:color w:val="auto"/>
      <w:sz w:val="22"/>
      <w:szCs w:val="22"/>
      <w:lang w:val="en-AU" w:eastAsia="en-AU"/>
    </w:rPr>
  </w:style>
  <w:style w:type="character" w:styleId="Emphasis">
    <w:name w:val="Emphasis"/>
    <w:basedOn w:val="DefaultParagraphFont"/>
    <w:qFormat/>
    <w:rsid w:val="00604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alaid.wa.gov.au/sites/default/files/inline-files/Core-Competencies-Matrix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87F796255D741B29F6E6207D05602" ma:contentTypeVersion="3" ma:contentTypeDescription="Create a new document." ma:contentTypeScope="" ma:versionID="cfe175a8120b21d71c214e055f73461f">
  <xsd:schema xmlns:xsd="http://www.w3.org/2001/XMLSchema" xmlns:xs="http://www.w3.org/2001/XMLSchema" xmlns:p="http://schemas.microsoft.com/office/2006/metadata/properties" xmlns:ns2="a930c483-f47a-47b8-8401-8fa37683935a" targetNamespace="http://schemas.microsoft.com/office/2006/metadata/properties" ma:root="true" ma:fieldsID="3325e92e4a49ed14de97d8d08a01e8cb" ns2:_="">
    <xsd:import namespace="a930c483-f47a-47b8-8401-8fa37683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c483-f47a-47b8-8401-8fa3768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31610-FA40-4B80-9916-AEEA2A290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EA1C4-A736-4044-A315-1E83C97E9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0c483-f47a-47b8-8401-8fa37683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19EF5-6BD0-4A71-B029-6140869C6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4829A-7752-4523-8001-97DAC10C2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Aid, WA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rtatchley</dc:creator>
  <cp:keywords/>
  <cp:lastModifiedBy>Lorraine McDonald</cp:lastModifiedBy>
  <cp:revision>4</cp:revision>
  <cp:lastPrinted>2025-08-04T07:30:00Z</cp:lastPrinted>
  <dcterms:created xsi:type="dcterms:W3CDTF">2026-03-18T06:14:00Z</dcterms:created>
  <dcterms:modified xsi:type="dcterms:W3CDTF">2026-03-18T06:15:00Z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0x0101004CC87F796255D741B29F6E6207D05602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