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386A" w14:textId="0394BE38" w:rsidR="0001718E" w:rsidRPr="00070651" w:rsidRDefault="0001718E" w:rsidP="0001718E">
      <w:pPr>
        <w:spacing w:line="360" w:lineRule="auto"/>
        <w:rPr>
          <w:rFonts w:eastAsiaTheme="majorEastAsia" w:cs="Times New Roman (Headings CS)"/>
          <w:b/>
          <w:color w:val="CC5733"/>
          <w:sz w:val="32"/>
          <w:szCs w:val="28"/>
        </w:rPr>
      </w:pPr>
      <w:r>
        <w:rPr>
          <w:rFonts w:eastAsiaTheme="majorEastAsia" w:cs="Times New Roman (Headings CS)"/>
          <w:b/>
          <w:color w:val="CC5733"/>
          <w:sz w:val="32"/>
          <w:szCs w:val="28"/>
        </w:rPr>
        <w:t xml:space="preserve">Policy Officer – Level 5 </w:t>
      </w:r>
      <w:r w:rsidRPr="00070651">
        <w:rPr>
          <w:rFonts w:eastAsiaTheme="majorEastAsia" w:cs="Times New Roman (Headings CS)"/>
          <w:b/>
          <w:color w:val="CC5733"/>
          <w:sz w:val="32"/>
          <w:szCs w:val="28"/>
        </w:rPr>
        <w:t>(</w:t>
      </w:r>
      <w:r w:rsidR="007E413C">
        <w:rPr>
          <w:rFonts w:eastAsiaTheme="majorEastAsia" w:cs="Times New Roman (Headings CS)"/>
          <w:b/>
          <w:color w:val="CC5733"/>
          <w:sz w:val="32"/>
          <w:szCs w:val="28"/>
        </w:rPr>
        <w:t>Generic</w:t>
      </w:r>
      <w:r w:rsidRPr="00070651">
        <w:rPr>
          <w:rFonts w:eastAsiaTheme="majorEastAsia" w:cs="Times New Roman (Headings CS)"/>
          <w:b/>
          <w:color w:val="CC5733"/>
          <w:sz w:val="32"/>
          <w:szCs w:val="28"/>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AA31C0" w:rsidRPr="00D007E3" w14:paraId="361BAA74" w14:textId="77777777" w:rsidTr="002A3C71">
        <w:trPr>
          <w:trHeight w:val="465"/>
        </w:trPr>
        <w:tc>
          <w:tcPr>
            <w:tcW w:w="4395" w:type="dxa"/>
            <w:vAlign w:val="center"/>
          </w:tcPr>
          <w:p w14:paraId="77A0CA35" w14:textId="655CFBA2" w:rsidR="00AA31C0" w:rsidRPr="002A3C71" w:rsidRDefault="00AA31C0" w:rsidP="00612756">
            <w:pPr>
              <w:pStyle w:val="Formfields"/>
              <w:framePr w:hSpace="0" w:wrap="auto" w:vAnchor="margin" w:yAlign="inline"/>
              <w:suppressOverlap w:val="0"/>
              <w:rPr>
                <w:color w:val="auto"/>
              </w:rPr>
            </w:pPr>
            <w:r>
              <w:t>Division</w:t>
            </w:r>
            <w:r w:rsidRPr="00D007E3">
              <w:t>:</w:t>
            </w:r>
            <w:r w:rsidR="002A3C71" w:rsidRPr="003E4522">
              <w:rPr>
                <w:color w:val="auto"/>
              </w:rPr>
              <w:t xml:space="preserve"> </w:t>
            </w:r>
            <w:r w:rsidR="00DF59E9" w:rsidRPr="00DF59E9">
              <w:rPr>
                <w:color w:val="auto"/>
              </w:rPr>
              <w:t>Delivery and Policy</w:t>
            </w:r>
          </w:p>
        </w:tc>
        <w:tc>
          <w:tcPr>
            <w:tcW w:w="4814" w:type="dxa"/>
            <w:vAlign w:val="center"/>
          </w:tcPr>
          <w:p w14:paraId="67141356" w14:textId="69A8FC8A" w:rsidR="00AA31C0" w:rsidRPr="002A3C71" w:rsidRDefault="00AA31C0" w:rsidP="00612756">
            <w:pPr>
              <w:pStyle w:val="Formfields"/>
              <w:framePr w:hSpace="0" w:wrap="auto" w:vAnchor="margin" w:yAlign="inline"/>
              <w:suppressOverlap w:val="0"/>
              <w:rPr>
                <w:color w:val="auto"/>
              </w:rPr>
            </w:pPr>
            <w:r w:rsidRPr="00D007E3">
              <w:t>Reports to:</w:t>
            </w:r>
            <w:r w:rsidR="002A3C71" w:rsidRPr="003E4522">
              <w:rPr>
                <w:color w:val="auto"/>
              </w:rPr>
              <w:t xml:space="preserve"> </w:t>
            </w:r>
            <w:r w:rsidR="003010E1" w:rsidRPr="003010E1">
              <w:rPr>
                <w:color w:val="auto"/>
              </w:rPr>
              <w:t>Assistant Director</w:t>
            </w:r>
          </w:p>
        </w:tc>
      </w:tr>
      <w:tr w:rsidR="00AA31C0" w:rsidRPr="00D007E3" w14:paraId="7DE0841C" w14:textId="77777777" w:rsidTr="002A3C71">
        <w:trPr>
          <w:trHeight w:val="465"/>
        </w:trPr>
        <w:tc>
          <w:tcPr>
            <w:tcW w:w="4395" w:type="dxa"/>
            <w:vAlign w:val="center"/>
          </w:tcPr>
          <w:p w14:paraId="0E11B2FE" w14:textId="2D560331" w:rsidR="00AA31C0" w:rsidRPr="002A3C71" w:rsidRDefault="00BC31BC" w:rsidP="00612756">
            <w:pPr>
              <w:pStyle w:val="Formfields"/>
              <w:framePr w:hSpace="0" w:wrap="auto" w:vAnchor="margin" w:yAlign="inline"/>
              <w:suppressOverlap w:val="0"/>
              <w:rPr>
                <w:color w:val="auto"/>
              </w:rPr>
            </w:pPr>
            <w:r>
              <w:t xml:space="preserve">Directorate </w:t>
            </w:r>
            <w:r w:rsidR="00AA31C0" w:rsidRPr="0061254A">
              <w:t>Branch:</w:t>
            </w:r>
            <w:r w:rsidR="00F247E8">
              <w:t xml:space="preserve"> </w:t>
            </w:r>
          </w:p>
        </w:tc>
        <w:tc>
          <w:tcPr>
            <w:tcW w:w="4814" w:type="dxa"/>
            <w:vAlign w:val="center"/>
          </w:tcPr>
          <w:p w14:paraId="71D519A8" w14:textId="12ED30E6" w:rsidR="00AA31C0" w:rsidRPr="00D007E3" w:rsidRDefault="00AA31C0" w:rsidP="00612756">
            <w:pPr>
              <w:pStyle w:val="Formfields"/>
              <w:framePr w:hSpace="0" w:wrap="auto" w:vAnchor="margin" w:yAlign="inline"/>
              <w:suppressOverlap w:val="0"/>
            </w:pPr>
            <w:r w:rsidRPr="00D007E3">
              <w:t>Supervises</w:t>
            </w:r>
            <w:r w:rsidRPr="0061254A">
              <w:t>:</w:t>
            </w:r>
            <w:r w:rsidR="002A3C71" w:rsidRPr="003E4522">
              <w:rPr>
                <w:color w:val="auto"/>
              </w:rPr>
              <w:t xml:space="preserve"> </w:t>
            </w:r>
            <w:r w:rsidR="003010E1">
              <w:rPr>
                <w:color w:val="auto"/>
              </w:rPr>
              <w:t>0</w:t>
            </w:r>
          </w:p>
        </w:tc>
      </w:tr>
      <w:tr w:rsidR="00F0193B" w:rsidRPr="00D007E3" w14:paraId="2A53B619" w14:textId="77777777">
        <w:trPr>
          <w:trHeight w:val="465"/>
        </w:trPr>
        <w:tc>
          <w:tcPr>
            <w:tcW w:w="4395" w:type="dxa"/>
          </w:tcPr>
          <w:p w14:paraId="2E737489" w14:textId="200F79D8" w:rsidR="00F0193B" w:rsidRDefault="00F0193B" w:rsidP="00F0193B">
            <w:pPr>
              <w:pStyle w:val="Formfields"/>
              <w:framePr w:hSpace="0" w:wrap="auto" w:vAnchor="margin" w:yAlign="inline"/>
              <w:suppressOverlap w:val="0"/>
            </w:pPr>
            <w:r w:rsidRPr="006A7C8E">
              <w:t>Location</w:t>
            </w:r>
            <w:r w:rsidR="00591163">
              <w:t xml:space="preserve">: </w:t>
            </w:r>
            <w:r w:rsidR="00591163" w:rsidRPr="00591163">
              <w:rPr>
                <w:color w:val="auto"/>
              </w:rPr>
              <w:t>West Perth</w:t>
            </w:r>
          </w:p>
        </w:tc>
        <w:tc>
          <w:tcPr>
            <w:tcW w:w="4814" w:type="dxa"/>
          </w:tcPr>
          <w:p w14:paraId="1E4A7ABF" w14:textId="30799736" w:rsidR="00F0193B" w:rsidRPr="00D007E3" w:rsidRDefault="00F0193B" w:rsidP="00F0193B">
            <w:pPr>
              <w:pStyle w:val="Formfields"/>
              <w:framePr w:hSpace="0" w:wrap="auto" w:vAnchor="margin" w:yAlign="inline"/>
              <w:suppressOverlap w:val="0"/>
            </w:pPr>
            <w:r w:rsidRPr="006A7C8E">
              <w:t>OSCA Code:</w:t>
            </w:r>
            <w:r w:rsidR="003010E1">
              <w:t xml:space="preserve"> </w:t>
            </w:r>
          </w:p>
        </w:tc>
      </w:tr>
    </w:tbl>
    <w:p w14:paraId="0659CC79" w14:textId="0093F1E2" w:rsidR="00756536" w:rsidRPr="00F80DEC" w:rsidRDefault="004A4EC3" w:rsidP="00F23540">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198FC2BF" w14:textId="1E6F6A47" w:rsidR="009F1573" w:rsidRDefault="009F1573" w:rsidP="009F1573">
      <w:pPr>
        <w:spacing w:before="240" w:line="240" w:lineRule="auto"/>
      </w:pPr>
      <w:bookmarkStart w:id="0" w:name="_Hlk125896025"/>
      <w:r>
        <w:t>The Department of the Premier and Cabinet (DPC) leads the public sector in providing whole-of-</w:t>
      </w:r>
      <w:r w:rsidR="00B8151C">
        <w:t>g</w:t>
      </w:r>
      <w:r>
        <w:t xml:space="preserve">overnment advice and support to the Premier and Cabinet in their service of the WA community. </w:t>
      </w:r>
    </w:p>
    <w:p w14:paraId="3B2EE930" w14:textId="49B94337" w:rsidR="009F1573" w:rsidRDefault="009F1573" w:rsidP="009F1573">
      <w:pPr>
        <w:spacing w:before="240" w:line="240" w:lineRule="auto"/>
      </w:pPr>
      <w:r>
        <w:t>The Department of the Premier and Cabinet, provides quality policy and administrative advice and support to the Premier, Ministers and Government to serve the WA community. The Department plays a central role coordinating delivery of</w:t>
      </w:r>
      <w:r w:rsidR="00B61E9F">
        <w:t xml:space="preserve"> the</w:t>
      </w:r>
      <w:r>
        <w:t xml:space="preserve"> WA Government</w:t>
      </w:r>
      <w:r w:rsidR="00B61E9F">
        <w:t>’s</w:t>
      </w:r>
      <w:r>
        <w:t xml:space="preserve"> priorities</w:t>
      </w:r>
      <w:r w:rsidR="00B61E9F">
        <w:t xml:space="preserve"> including</w:t>
      </w:r>
      <w:r>
        <w:t>: jobs, health, housing, safe and inclusive communities, environment, and infrastructure.</w:t>
      </w:r>
    </w:p>
    <w:p w14:paraId="185462FF" w14:textId="77777777" w:rsidR="009F1573" w:rsidRDefault="009F1573" w:rsidP="009F1573">
      <w:pPr>
        <w:spacing w:before="240" w:line="240" w:lineRule="auto"/>
      </w:pPr>
      <w:r>
        <w:t>Join us and work in a role where you can make a real difference to the lives of Western Australians.</w:t>
      </w:r>
    </w:p>
    <w:p w14:paraId="3B9FAE43" w14:textId="77777777" w:rsidR="0035345B" w:rsidRDefault="003522C2" w:rsidP="009F1573">
      <w:pPr>
        <w:spacing w:before="240" w:line="240" w:lineRule="auto"/>
        <w:rPr>
          <w:rFonts w:eastAsiaTheme="majorEastAsia" w:cs="Times New Roman (Headings CS)"/>
          <w:b/>
          <w:color w:val="CC5733"/>
        </w:rPr>
      </w:pPr>
      <w:r w:rsidRPr="00F80DEC">
        <w:rPr>
          <w:rFonts w:eastAsiaTheme="majorEastAsia" w:cs="Times New Roman (Headings CS)"/>
          <w:b/>
          <w:color w:val="CC5733"/>
        </w:rPr>
        <w:t>Our values, Leadership, Connection and Impact, underpin the way we work.</w:t>
      </w:r>
    </w:p>
    <w:bookmarkEnd w:id="0"/>
    <w:p w14:paraId="5774815D" w14:textId="2EBE47EA" w:rsidR="00216C2A" w:rsidRPr="00D16302" w:rsidRDefault="00216C2A" w:rsidP="00837708">
      <w:pPr>
        <w:rPr>
          <w:rFonts w:eastAsiaTheme="majorEastAsia" w:cs="Times New Roman (Headings CS)"/>
          <w:b/>
          <w:color w:val="CC5733"/>
        </w:rPr>
      </w:pPr>
      <w:r w:rsidRPr="00D16302">
        <w:rPr>
          <w:rFonts w:eastAsiaTheme="majorEastAsia" w:cs="Times New Roman (Headings CS)"/>
          <w:b/>
          <w:color w:val="CC5733"/>
        </w:rPr>
        <w:t xml:space="preserve">About the </w:t>
      </w:r>
      <w:r w:rsidR="00FC48D4">
        <w:rPr>
          <w:rFonts w:eastAsiaTheme="majorEastAsia" w:cs="Times New Roman (Headings CS)"/>
          <w:b/>
          <w:color w:val="CC5733"/>
        </w:rPr>
        <w:t>Division</w:t>
      </w:r>
    </w:p>
    <w:p w14:paraId="7089A684" w14:textId="35E7D263" w:rsidR="00DA4A02" w:rsidRPr="00A20A71" w:rsidRDefault="00A20A71" w:rsidP="00F80DEC">
      <w:r w:rsidRPr="00A20A71">
        <w:t xml:space="preserve">The Delivery and Policy Division provides strategic leadership and coordination to ensure whole-of-government priorities are effectively delivered. It is structured under two key groups: Delivery Unit and Policy. Together, these functions enable DPC to provide independent, evidence-based advice and ensure alignment between </w:t>
      </w:r>
      <w:r w:rsidR="00B61E9F">
        <w:t>g</w:t>
      </w:r>
      <w:r w:rsidRPr="00A20A71">
        <w:t xml:space="preserve">overnment decision making and the delivery of </w:t>
      </w:r>
      <w:r w:rsidR="00B61E9F">
        <w:t xml:space="preserve">the </w:t>
      </w:r>
      <w:r w:rsidRPr="00A20A71">
        <w:t>Government</w:t>
      </w:r>
      <w:r w:rsidR="00B61E9F">
        <w:t>’s</w:t>
      </w:r>
      <w:r w:rsidRPr="00A20A71">
        <w:t xml:space="preserve"> priorities.</w:t>
      </w:r>
    </w:p>
    <w:p w14:paraId="7D1D0209" w14:textId="6BC615C7"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20FC3DE0" w14:textId="5FA4F724" w:rsidR="0001718E" w:rsidRDefault="0001718E" w:rsidP="0001718E">
      <w:pPr>
        <w:rPr>
          <w:shd w:val="clear" w:color="auto" w:fill="FFFFFF"/>
        </w:rPr>
      </w:pPr>
      <w:r w:rsidRPr="00333A6C">
        <w:rPr>
          <w:shd w:val="clear" w:color="auto" w:fill="FFFFFF"/>
        </w:rPr>
        <w:t>The Policy Officer provides policy support and advice</w:t>
      </w:r>
      <w:r>
        <w:rPr>
          <w:shd w:val="clear" w:color="auto" w:fill="FFFFFF"/>
        </w:rPr>
        <w:t xml:space="preserve"> in a dynamic environment. The Policy Officer</w:t>
      </w:r>
      <w:r w:rsidRPr="00333A6C">
        <w:rPr>
          <w:shd w:val="clear" w:color="auto" w:fill="FFFFFF"/>
        </w:rPr>
        <w:t xml:space="preserve"> assists in research</w:t>
      </w:r>
      <w:r>
        <w:rPr>
          <w:shd w:val="clear" w:color="auto" w:fill="FFFFFF"/>
        </w:rPr>
        <w:t>,</w:t>
      </w:r>
      <w:r w:rsidRPr="00333A6C">
        <w:rPr>
          <w:shd w:val="clear" w:color="auto" w:fill="FFFFFF"/>
        </w:rPr>
        <w:t xml:space="preserve"> analysis</w:t>
      </w:r>
      <w:r>
        <w:rPr>
          <w:shd w:val="clear" w:color="auto" w:fill="FFFFFF"/>
        </w:rPr>
        <w:t xml:space="preserve"> and delivery</w:t>
      </w:r>
      <w:r w:rsidRPr="00333A6C">
        <w:rPr>
          <w:shd w:val="clear" w:color="auto" w:fill="FFFFFF"/>
        </w:rPr>
        <w:t xml:space="preserve"> in relation to the development, implementation and review of </w:t>
      </w:r>
      <w:r w:rsidR="00B61E9F">
        <w:rPr>
          <w:shd w:val="clear" w:color="auto" w:fill="FFFFFF"/>
        </w:rPr>
        <w:t xml:space="preserve">the </w:t>
      </w:r>
      <w:r w:rsidRPr="00333A6C">
        <w:rPr>
          <w:shd w:val="clear" w:color="auto" w:fill="FFFFFF"/>
        </w:rPr>
        <w:t>Government</w:t>
      </w:r>
      <w:r w:rsidR="00B61E9F">
        <w:rPr>
          <w:shd w:val="clear" w:color="auto" w:fill="FFFFFF"/>
        </w:rPr>
        <w:t>’s</w:t>
      </w:r>
      <w:r w:rsidRPr="00333A6C">
        <w:rPr>
          <w:shd w:val="clear" w:color="auto" w:fill="FFFFFF"/>
        </w:rPr>
        <w:t xml:space="preserve"> priorities from a cross</w:t>
      </w:r>
      <w:r>
        <w:rPr>
          <w:shd w:val="clear" w:color="auto" w:fill="FFFFFF"/>
        </w:rPr>
        <w:t>-</w:t>
      </w:r>
      <w:r w:rsidRPr="00333A6C">
        <w:rPr>
          <w:shd w:val="clear" w:color="auto" w:fill="FFFFFF"/>
        </w:rPr>
        <w:t>portfolio perspective.</w:t>
      </w:r>
    </w:p>
    <w:p w14:paraId="07DE7114" w14:textId="77777777" w:rsidR="0001718E" w:rsidRPr="00770867" w:rsidRDefault="0001718E" w:rsidP="0001718E">
      <w:pPr>
        <w:rPr>
          <w:rFonts w:eastAsiaTheme="majorEastAsia" w:cs="Times New Roman (Headings CS)"/>
          <w:bCs/>
        </w:rPr>
      </w:pPr>
      <w:r w:rsidRPr="00770867">
        <w:rPr>
          <w:rFonts w:eastAsiaTheme="majorEastAsia" w:cs="Times New Roman (Headings CS)"/>
          <w:bCs/>
        </w:rPr>
        <w:t xml:space="preserve">This role: </w:t>
      </w:r>
    </w:p>
    <w:p w14:paraId="7BA4B04E" w14:textId="77777777" w:rsidR="0001718E" w:rsidRDefault="0001718E" w:rsidP="0001718E">
      <w:pPr>
        <w:numPr>
          <w:ilvl w:val="0"/>
          <w:numId w:val="30"/>
        </w:numPr>
        <w:rPr>
          <w:rFonts w:eastAsia="Times New Roman"/>
          <w:color w:val="000000" w:themeColor="text1"/>
          <w:lang w:eastAsia="en-AU"/>
        </w:rPr>
      </w:pPr>
      <w:r>
        <w:rPr>
          <w:rFonts w:eastAsia="Times New Roman"/>
          <w:color w:val="000000" w:themeColor="text1"/>
          <w:lang w:eastAsia="en-AU"/>
        </w:rPr>
        <w:t>C</w:t>
      </w:r>
      <w:r w:rsidRPr="00770867">
        <w:rPr>
          <w:rFonts w:eastAsia="Times New Roman"/>
          <w:color w:val="000000" w:themeColor="text1"/>
          <w:lang w:eastAsia="en-AU"/>
        </w:rPr>
        <w:t>onduct</w:t>
      </w:r>
      <w:r>
        <w:rPr>
          <w:rFonts w:eastAsia="Times New Roman"/>
          <w:color w:val="000000" w:themeColor="text1"/>
          <w:lang w:eastAsia="en-AU"/>
        </w:rPr>
        <w:t>s</w:t>
      </w:r>
      <w:r w:rsidRPr="00770867">
        <w:rPr>
          <w:rFonts w:eastAsia="Times New Roman"/>
          <w:color w:val="000000" w:themeColor="text1"/>
          <w:lang w:eastAsia="en-AU"/>
        </w:rPr>
        <w:t xml:space="preserve"> thorough research using diverse data sources</w:t>
      </w:r>
      <w:r>
        <w:rPr>
          <w:rFonts w:eastAsia="Times New Roman"/>
          <w:color w:val="000000" w:themeColor="text1"/>
          <w:lang w:eastAsia="en-AU"/>
        </w:rPr>
        <w:t xml:space="preserve"> and methodologies</w:t>
      </w:r>
      <w:r w:rsidRPr="00770867">
        <w:rPr>
          <w:rFonts w:eastAsia="Times New Roman"/>
          <w:color w:val="000000" w:themeColor="text1"/>
          <w:lang w:eastAsia="en-AU"/>
        </w:rPr>
        <w:t xml:space="preserve"> to identify emerging issues</w:t>
      </w:r>
      <w:r>
        <w:rPr>
          <w:rFonts w:eastAsia="Times New Roman"/>
          <w:color w:val="000000" w:themeColor="text1"/>
          <w:lang w:eastAsia="en-AU"/>
        </w:rPr>
        <w:t xml:space="preserve">. </w:t>
      </w:r>
    </w:p>
    <w:p w14:paraId="780C8855" w14:textId="77777777" w:rsidR="0001718E" w:rsidRDefault="0001718E" w:rsidP="0001718E">
      <w:pPr>
        <w:numPr>
          <w:ilvl w:val="0"/>
          <w:numId w:val="30"/>
        </w:numPr>
        <w:rPr>
          <w:rFonts w:eastAsia="Times New Roman"/>
          <w:color w:val="000000" w:themeColor="text1"/>
          <w:lang w:eastAsia="en-AU"/>
        </w:rPr>
      </w:pPr>
      <w:r>
        <w:rPr>
          <w:rFonts w:eastAsia="Times New Roman"/>
          <w:color w:val="000000" w:themeColor="text1"/>
          <w:lang w:eastAsia="en-AU"/>
        </w:rPr>
        <w:t>Uses critical thinking to</w:t>
      </w:r>
      <w:r w:rsidRPr="00770867">
        <w:rPr>
          <w:rFonts w:eastAsia="Times New Roman"/>
          <w:color w:val="000000" w:themeColor="text1"/>
          <w:lang w:eastAsia="en-AU"/>
        </w:rPr>
        <w:t xml:space="preserve"> </w:t>
      </w:r>
      <w:r>
        <w:rPr>
          <w:rFonts w:eastAsia="Times New Roman"/>
          <w:color w:val="000000" w:themeColor="text1"/>
          <w:lang w:eastAsia="en-AU"/>
        </w:rPr>
        <w:t xml:space="preserve">contribute to policy development and evidence-based advice. </w:t>
      </w:r>
    </w:p>
    <w:p w14:paraId="13D72994" w14:textId="77777777" w:rsidR="0001718E" w:rsidRDefault="0001718E" w:rsidP="0001718E">
      <w:pPr>
        <w:numPr>
          <w:ilvl w:val="0"/>
          <w:numId w:val="30"/>
        </w:numPr>
        <w:rPr>
          <w:rFonts w:eastAsia="Times New Roman"/>
          <w:color w:val="000000" w:themeColor="text1"/>
          <w:lang w:eastAsia="en-AU"/>
        </w:rPr>
      </w:pPr>
      <w:r>
        <w:rPr>
          <w:rFonts w:eastAsia="Times New Roman"/>
          <w:color w:val="000000" w:themeColor="text1"/>
          <w:lang w:eastAsia="en-AU"/>
        </w:rPr>
        <w:lastRenderedPageBreak/>
        <w:t>Coordinates and assists with the delivery of achieving project outcomes, with flexibility to accommodate changing priorities and timelines.</w:t>
      </w:r>
    </w:p>
    <w:p w14:paraId="4062E09E" w14:textId="77777777" w:rsidR="0001718E" w:rsidRDefault="0001718E" w:rsidP="0001718E">
      <w:pPr>
        <w:numPr>
          <w:ilvl w:val="0"/>
          <w:numId w:val="30"/>
        </w:numPr>
        <w:rPr>
          <w:rFonts w:eastAsia="Times New Roman"/>
          <w:color w:val="000000" w:themeColor="text1"/>
          <w:lang w:eastAsia="en-AU"/>
        </w:rPr>
      </w:pPr>
      <w:r>
        <w:rPr>
          <w:rFonts w:eastAsia="Times New Roman"/>
          <w:color w:val="000000" w:themeColor="text1"/>
          <w:lang w:eastAsia="en-AU"/>
        </w:rPr>
        <w:t>B</w:t>
      </w:r>
      <w:r w:rsidRPr="00A50A8E">
        <w:rPr>
          <w:rFonts w:eastAsia="Times New Roman"/>
          <w:color w:val="000000" w:themeColor="text1"/>
          <w:lang w:eastAsia="en-AU"/>
        </w:rPr>
        <w:t>uild</w:t>
      </w:r>
      <w:r>
        <w:rPr>
          <w:rFonts w:eastAsia="Times New Roman"/>
          <w:color w:val="000000" w:themeColor="text1"/>
          <w:lang w:eastAsia="en-AU"/>
        </w:rPr>
        <w:t>s</w:t>
      </w:r>
      <w:r w:rsidRPr="00A50A8E">
        <w:rPr>
          <w:rFonts w:eastAsia="Times New Roman"/>
          <w:color w:val="000000" w:themeColor="text1"/>
          <w:lang w:eastAsia="en-AU"/>
        </w:rPr>
        <w:t xml:space="preserve"> and maintain</w:t>
      </w:r>
      <w:r>
        <w:rPr>
          <w:rFonts w:eastAsia="Times New Roman"/>
          <w:color w:val="000000" w:themeColor="text1"/>
          <w:lang w:eastAsia="en-AU"/>
        </w:rPr>
        <w:t>s</w:t>
      </w:r>
      <w:r w:rsidRPr="00A50A8E">
        <w:rPr>
          <w:rFonts w:eastAsia="Times New Roman"/>
          <w:color w:val="000000" w:themeColor="text1"/>
          <w:lang w:eastAsia="en-AU"/>
        </w:rPr>
        <w:t xml:space="preserve"> positive working relationships with internal and external stakeholders to facilitate information sharing and coordinate day-to-day policy activities.</w:t>
      </w:r>
    </w:p>
    <w:p w14:paraId="2C4FDCAD" w14:textId="40E8AB45" w:rsidR="0001718E" w:rsidRDefault="0001718E" w:rsidP="0001718E">
      <w:pPr>
        <w:numPr>
          <w:ilvl w:val="0"/>
          <w:numId w:val="30"/>
        </w:numPr>
        <w:rPr>
          <w:rFonts w:eastAsia="Times New Roman"/>
          <w:color w:val="000000" w:themeColor="text1"/>
          <w:lang w:eastAsia="en-AU"/>
        </w:rPr>
      </w:pPr>
      <w:r>
        <w:rPr>
          <w:rFonts w:eastAsia="Times New Roman"/>
          <w:color w:val="000000" w:themeColor="text1"/>
          <w:lang w:eastAsia="en-AU"/>
        </w:rPr>
        <w:t>A</w:t>
      </w:r>
      <w:r w:rsidRPr="003D6761">
        <w:rPr>
          <w:rFonts w:eastAsia="Times New Roman"/>
          <w:color w:val="000000" w:themeColor="text1"/>
          <w:lang w:eastAsia="en-AU"/>
        </w:rPr>
        <w:t>ssist</w:t>
      </w:r>
      <w:r>
        <w:rPr>
          <w:rFonts w:eastAsia="Times New Roman"/>
          <w:color w:val="000000" w:themeColor="text1"/>
          <w:lang w:eastAsia="en-AU"/>
        </w:rPr>
        <w:t>s</w:t>
      </w:r>
      <w:r w:rsidRPr="003D6761">
        <w:rPr>
          <w:rFonts w:eastAsia="Times New Roman"/>
          <w:color w:val="000000" w:themeColor="text1"/>
          <w:lang w:eastAsia="en-AU"/>
        </w:rPr>
        <w:t xml:space="preserve"> with the implementation of </w:t>
      </w:r>
      <w:r w:rsidR="00C623B4">
        <w:rPr>
          <w:rFonts w:eastAsia="Times New Roman"/>
          <w:color w:val="000000" w:themeColor="text1"/>
          <w:lang w:eastAsia="en-AU"/>
        </w:rPr>
        <w:t xml:space="preserve">the </w:t>
      </w:r>
      <w:r>
        <w:rPr>
          <w:rFonts w:eastAsia="Times New Roman"/>
          <w:color w:val="000000" w:themeColor="text1"/>
          <w:lang w:eastAsia="en-AU"/>
        </w:rPr>
        <w:t>G</w:t>
      </w:r>
      <w:r w:rsidRPr="003D6761">
        <w:rPr>
          <w:rFonts w:eastAsia="Times New Roman"/>
          <w:color w:val="000000" w:themeColor="text1"/>
          <w:lang w:eastAsia="en-AU"/>
        </w:rPr>
        <w:t>overnment</w:t>
      </w:r>
      <w:r w:rsidR="00C623B4">
        <w:rPr>
          <w:rFonts w:eastAsia="Times New Roman"/>
          <w:color w:val="000000" w:themeColor="text1"/>
          <w:lang w:eastAsia="en-AU"/>
        </w:rPr>
        <w:t>’s</w:t>
      </w:r>
      <w:r w:rsidRPr="003D6761">
        <w:rPr>
          <w:rFonts w:eastAsia="Times New Roman"/>
          <w:color w:val="000000" w:themeColor="text1"/>
          <w:lang w:eastAsia="en-AU"/>
        </w:rPr>
        <w:t xml:space="preserve"> priorities by contributing to projects, preparing briefing notes, and drafting high-quality documentation.</w:t>
      </w:r>
    </w:p>
    <w:p w14:paraId="0ED19312" w14:textId="77777777" w:rsidR="0001718E" w:rsidRDefault="0001718E" w:rsidP="0001718E">
      <w:pPr>
        <w:numPr>
          <w:ilvl w:val="0"/>
          <w:numId w:val="30"/>
        </w:numPr>
        <w:rPr>
          <w:rFonts w:eastAsia="Times New Roman"/>
          <w:color w:val="000000" w:themeColor="text1"/>
          <w:lang w:eastAsia="en-AU"/>
        </w:rPr>
      </w:pPr>
      <w:r>
        <w:rPr>
          <w:rFonts w:eastAsia="Times New Roman"/>
          <w:color w:val="000000" w:themeColor="text1"/>
          <w:lang w:eastAsia="en-AU"/>
        </w:rPr>
        <w:t>P</w:t>
      </w:r>
      <w:r w:rsidRPr="003E1EA6">
        <w:rPr>
          <w:rFonts w:eastAsia="Times New Roman"/>
          <w:color w:val="000000" w:themeColor="text1"/>
          <w:lang w:eastAsia="en-AU"/>
        </w:rPr>
        <w:t>rovide</w:t>
      </w:r>
      <w:r>
        <w:rPr>
          <w:rFonts w:eastAsia="Times New Roman"/>
          <w:color w:val="000000" w:themeColor="text1"/>
          <w:lang w:eastAsia="en-AU"/>
        </w:rPr>
        <w:t>s</w:t>
      </w:r>
      <w:r w:rsidRPr="003E1EA6">
        <w:rPr>
          <w:rFonts w:eastAsia="Times New Roman"/>
          <w:color w:val="000000" w:themeColor="text1"/>
          <w:lang w:eastAsia="en-AU"/>
        </w:rPr>
        <w:t xml:space="preserve"> effective administrative support for committees or working groups</w:t>
      </w:r>
      <w:r>
        <w:rPr>
          <w:rFonts w:eastAsia="Times New Roman"/>
          <w:color w:val="000000" w:themeColor="text1"/>
          <w:lang w:eastAsia="en-AU"/>
        </w:rPr>
        <w:t>.</w:t>
      </w:r>
    </w:p>
    <w:p w14:paraId="1903D230" w14:textId="77777777" w:rsidR="0001718E" w:rsidRDefault="0001718E" w:rsidP="0001718E">
      <w:pPr>
        <w:numPr>
          <w:ilvl w:val="0"/>
          <w:numId w:val="30"/>
        </w:numPr>
        <w:rPr>
          <w:rFonts w:eastAsia="Times New Roman"/>
          <w:color w:val="000000" w:themeColor="text1"/>
          <w:lang w:eastAsia="en-AU"/>
        </w:rPr>
      </w:pPr>
      <w:r>
        <w:rPr>
          <w:rFonts w:eastAsia="Times New Roman"/>
          <w:color w:val="000000" w:themeColor="text1"/>
          <w:lang w:eastAsia="en-AU"/>
        </w:rPr>
        <w:t>Works within a</w:t>
      </w:r>
      <w:r w:rsidRPr="002C5CB2">
        <w:rPr>
          <w:rFonts w:eastAsia="Times New Roman"/>
          <w:color w:val="000000" w:themeColor="text1"/>
          <w:lang w:eastAsia="en-AU"/>
        </w:rPr>
        <w:t xml:space="preserve"> team environment, providing support to colleagues and contributing to a positive, collaborative workplace culture.</w:t>
      </w:r>
    </w:p>
    <w:p w14:paraId="32AF7670" w14:textId="328884D3" w:rsidR="00756536" w:rsidRPr="00C42E57" w:rsidRDefault="00F167A5"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38FF511B"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r w:rsidR="00C623B4">
        <w:rPr>
          <w:i/>
          <w:iCs/>
          <w:color w:val="auto"/>
          <w:szCs w:val="24"/>
        </w:rPr>
        <w:t>.</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21B43655"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655377" w:rsidRPr="001A27C3">
          <w:rPr>
            <w:rStyle w:val="Hyperlink"/>
            <w:bCs/>
          </w:rPr>
          <w:t>Personal Leadership</w:t>
        </w:r>
      </w:hyperlink>
      <w:r w:rsidR="00655377" w:rsidRPr="001A27C3">
        <w:rPr>
          <w:bCs/>
        </w:rPr>
        <w:t xml:space="preserve"> </w:t>
      </w:r>
      <w:r w:rsidRPr="00957200">
        <w:t>and there are opportunities for professional development and growth</w:t>
      </w:r>
      <w:r w:rsidRPr="00957200">
        <w:rPr>
          <w:color w:val="000000"/>
        </w:rPr>
        <w:t>.</w:t>
      </w:r>
    </w:p>
    <w:p w14:paraId="53311947" w14:textId="1AD4F115" w:rsidR="00B646FB"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442D724C" w14:textId="3650606E" w:rsidR="00CE0B81" w:rsidRPr="00CE0B81" w:rsidRDefault="00CE0B81" w:rsidP="00343EA2">
      <w:pPr>
        <w:spacing w:before="240" w:line="240" w:lineRule="auto"/>
        <w:rPr>
          <w:rFonts w:eastAsiaTheme="majorEastAsia" w:cs="Times New Roman (Headings CS)"/>
          <w:b/>
        </w:rPr>
      </w:pPr>
      <w:r w:rsidRPr="00CE0B81">
        <w:rPr>
          <w:rFonts w:eastAsiaTheme="majorEastAsia" w:cs="Times New Roman (Headings CS)"/>
          <w:b/>
        </w:rPr>
        <w:t>Essential</w:t>
      </w:r>
    </w:p>
    <w:p w14:paraId="04DA49D3" w14:textId="77777777" w:rsidR="00083913" w:rsidRDefault="00083913" w:rsidP="00083913">
      <w:pPr>
        <w:pStyle w:val="ListParagraph"/>
        <w:numPr>
          <w:ilvl w:val="0"/>
          <w:numId w:val="28"/>
        </w:numPr>
        <w:spacing w:after="160"/>
        <w:rPr>
          <w:rFonts w:cs="Arial"/>
        </w:rPr>
      </w:pPr>
      <w:r>
        <w:rPr>
          <w:rFonts w:cs="Arial"/>
        </w:rPr>
        <w:t>You have demonstrated experience in contributing to policy development and implementation.</w:t>
      </w:r>
    </w:p>
    <w:p w14:paraId="765EB3BB" w14:textId="5E376D28" w:rsidR="0001718E" w:rsidRDefault="0001718E" w:rsidP="0001718E">
      <w:pPr>
        <w:pStyle w:val="ListParagraph"/>
        <w:numPr>
          <w:ilvl w:val="0"/>
          <w:numId w:val="28"/>
        </w:numPr>
      </w:pPr>
      <w:r>
        <w:t>You have a demonstrated ability to coordinate policy projects by conducting thorough research and analysis</w:t>
      </w:r>
      <w:r w:rsidR="00586DBE">
        <w:t xml:space="preserve"> and</w:t>
      </w:r>
      <w:r>
        <w:t xml:space="preserve"> </w:t>
      </w:r>
      <w:r>
        <w:rPr>
          <w:rFonts w:eastAsia="Times New Roman"/>
          <w:lang w:eastAsia="en-AU"/>
        </w:rPr>
        <w:t>providing</w:t>
      </w:r>
      <w:r w:rsidRPr="00B235E7">
        <w:rPr>
          <w:rFonts w:eastAsia="Times New Roman"/>
          <w:lang w:eastAsia="en-AU"/>
        </w:rPr>
        <w:t xml:space="preserve"> evidence-based advice to support decision-making</w:t>
      </w:r>
      <w:r>
        <w:rPr>
          <w:rFonts w:eastAsia="Times New Roman"/>
          <w:lang w:eastAsia="en-AU"/>
        </w:rPr>
        <w:t xml:space="preserve"> and delivering outcomes.</w:t>
      </w:r>
    </w:p>
    <w:p w14:paraId="75454191" w14:textId="77777777" w:rsidR="0001718E" w:rsidRPr="00541E3D" w:rsidRDefault="0001718E" w:rsidP="0001718E">
      <w:pPr>
        <w:pStyle w:val="ListParagraph"/>
        <w:numPr>
          <w:ilvl w:val="0"/>
          <w:numId w:val="28"/>
        </w:numPr>
        <w:spacing w:after="160"/>
        <w:rPr>
          <w:rFonts w:cs="Arial"/>
        </w:rPr>
      </w:pPr>
      <w:r w:rsidRPr="00541E3D">
        <w:rPr>
          <w:rFonts w:cs="Arial"/>
        </w:rPr>
        <w:t xml:space="preserve">You have </w:t>
      </w:r>
      <w:r>
        <w:rPr>
          <w:rFonts w:cs="Arial"/>
        </w:rPr>
        <w:t xml:space="preserve">the ability to build and maintain effective working relationships with a range of </w:t>
      </w:r>
      <w:r w:rsidRPr="00541E3D">
        <w:rPr>
          <w:rFonts w:cs="Arial"/>
        </w:rPr>
        <w:t>stakeholder</w:t>
      </w:r>
      <w:r>
        <w:rPr>
          <w:rFonts w:cs="Arial"/>
        </w:rPr>
        <w:t xml:space="preserve">s </w:t>
      </w:r>
      <w:r w:rsidRPr="004F2AAC">
        <w:rPr>
          <w:rFonts w:cs="Arial"/>
        </w:rPr>
        <w:t>and </w:t>
      </w:r>
      <w:r w:rsidRPr="00770867">
        <w:rPr>
          <w:rFonts w:cs="Arial"/>
        </w:rPr>
        <w:t>support senior team members</w:t>
      </w:r>
      <w:r w:rsidRPr="004F2AAC">
        <w:rPr>
          <w:rFonts w:cs="Arial"/>
        </w:rPr>
        <w:t> in achieving policy outcomes.</w:t>
      </w:r>
    </w:p>
    <w:p w14:paraId="7CF15ACC" w14:textId="77777777" w:rsidR="0001718E" w:rsidRPr="001515F8" w:rsidRDefault="0001718E" w:rsidP="0001718E">
      <w:pPr>
        <w:pStyle w:val="ListParagraph"/>
        <w:numPr>
          <w:ilvl w:val="0"/>
          <w:numId w:val="28"/>
        </w:numPr>
        <w:rPr>
          <w:rFonts w:cs="Arial"/>
        </w:rPr>
      </w:pPr>
      <w:r w:rsidRPr="0081714B">
        <w:rPr>
          <w:rFonts w:cs="Arial"/>
        </w:rPr>
        <w:t xml:space="preserve">You have strong written and oral communication skills </w:t>
      </w:r>
      <w:r>
        <w:rPr>
          <w:rFonts w:cs="Arial"/>
        </w:rPr>
        <w:t xml:space="preserve">and demonstrated experience </w:t>
      </w:r>
      <w:r w:rsidRPr="00770867">
        <w:rPr>
          <w:rFonts w:cs="Arial"/>
        </w:rPr>
        <w:t>drafting clear and concise documentation</w:t>
      </w:r>
      <w:r w:rsidRPr="00E03B53">
        <w:rPr>
          <w:rFonts w:cs="Arial"/>
        </w:rPr>
        <w:t> and presenting information effectively to team members and immediate audiences.</w:t>
      </w:r>
    </w:p>
    <w:p w14:paraId="3E1C9C1D" w14:textId="77777777" w:rsidR="003F64E8" w:rsidRPr="003F64E8" w:rsidRDefault="003F64E8" w:rsidP="003F64E8">
      <w:pPr>
        <w:pStyle w:val="Heading2"/>
        <w:spacing w:before="120"/>
        <w:rPr>
          <w:sz w:val="24"/>
          <w:szCs w:val="24"/>
        </w:rPr>
      </w:pPr>
      <w:r w:rsidRPr="003F64E8">
        <w:rPr>
          <w:sz w:val="24"/>
          <w:szCs w:val="24"/>
        </w:rPr>
        <w:t>Desirable Selection Criteria</w:t>
      </w:r>
    </w:p>
    <w:p w14:paraId="214663E0" w14:textId="77777777" w:rsidR="00655377" w:rsidRDefault="00655377" w:rsidP="00655377">
      <w:pPr>
        <w:pStyle w:val="ListParagraph"/>
        <w:numPr>
          <w:ilvl w:val="0"/>
          <w:numId w:val="29"/>
        </w:numPr>
        <w:rPr>
          <w:rFonts w:cs="Arial"/>
          <w:szCs w:val="24"/>
        </w:rPr>
      </w:pPr>
      <w:r w:rsidRPr="001A27C3">
        <w:rPr>
          <w:rFonts w:cs="Arial"/>
          <w:szCs w:val="24"/>
        </w:rPr>
        <w:t>You possess relevant tertiary qualifications.</w:t>
      </w:r>
    </w:p>
    <w:p w14:paraId="3EFA0488" w14:textId="22727566" w:rsidR="00655377" w:rsidRPr="00655377" w:rsidRDefault="00655377" w:rsidP="00655377">
      <w:pPr>
        <w:pStyle w:val="ListParagraph"/>
        <w:numPr>
          <w:ilvl w:val="0"/>
          <w:numId w:val="29"/>
        </w:numPr>
        <w:rPr>
          <w:rFonts w:cs="Arial"/>
          <w:szCs w:val="24"/>
        </w:rPr>
      </w:pPr>
      <w:r w:rsidRPr="00655377">
        <w:rPr>
          <w:rFonts w:eastAsia="Times New Roman"/>
          <w:lang w:eastAsia="en-AU"/>
        </w:rPr>
        <w:lastRenderedPageBreak/>
        <w:t>You have knowledge of the Parliamentary, Cabinet and Executive Government processes</w:t>
      </w:r>
      <w:r w:rsidR="00DD1249">
        <w:rPr>
          <w:rFonts w:eastAsia="Times New Roman"/>
          <w:lang w:eastAsia="en-AU"/>
        </w:rPr>
        <w:t>.</w:t>
      </w:r>
      <w:r w:rsidRPr="00655377">
        <w:rPr>
          <w:rFonts w:eastAsiaTheme="majorEastAsia" w:cs="Times New Roman (Headings CS)"/>
          <w:b/>
          <w:color w:val="CC5733"/>
        </w:rPr>
        <w:t xml:space="preserve"> </w:t>
      </w:r>
    </w:p>
    <w:p w14:paraId="7204F3E3" w14:textId="43A01595" w:rsidR="00957200" w:rsidRPr="00343EA2" w:rsidRDefault="00957200" w:rsidP="00655377">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CEAF" w14:textId="77777777" w:rsidR="00EF73C0" w:rsidRDefault="00EF73C0" w:rsidP="00756536">
      <w:pPr>
        <w:spacing w:after="0" w:line="240" w:lineRule="auto"/>
      </w:pPr>
      <w:r>
        <w:separator/>
      </w:r>
    </w:p>
  </w:endnote>
  <w:endnote w:type="continuationSeparator" w:id="0">
    <w:p w14:paraId="774CB032" w14:textId="77777777" w:rsidR="00EF73C0" w:rsidRDefault="00EF73C0"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altName w:val="Calibri"/>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4872" w14:textId="77777777" w:rsidR="00EF73C0" w:rsidRDefault="00EF73C0" w:rsidP="00756536">
      <w:pPr>
        <w:spacing w:after="0" w:line="240" w:lineRule="auto"/>
      </w:pPr>
      <w:r>
        <w:separator/>
      </w:r>
    </w:p>
  </w:footnote>
  <w:footnote w:type="continuationSeparator" w:id="0">
    <w:p w14:paraId="05DE3938" w14:textId="77777777" w:rsidR="00EF73C0" w:rsidRDefault="00EF73C0"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8241"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4807814"/>
    <w:multiLevelType w:val="hybridMultilevel"/>
    <w:tmpl w:val="F79E1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5C5A43"/>
    <w:multiLevelType w:val="hybridMultilevel"/>
    <w:tmpl w:val="0592FB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5E07F9A"/>
    <w:multiLevelType w:val="hybridMultilevel"/>
    <w:tmpl w:val="33628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0"/>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19"/>
  </w:num>
  <w:num w:numId="5" w16cid:durableId="165638337">
    <w:abstractNumId w:val="15"/>
  </w:num>
  <w:num w:numId="6" w16cid:durableId="1123695853">
    <w:abstractNumId w:val="14"/>
  </w:num>
  <w:num w:numId="7" w16cid:durableId="1581137968">
    <w:abstractNumId w:val="5"/>
  </w:num>
  <w:num w:numId="8" w16cid:durableId="210381380">
    <w:abstractNumId w:val="8"/>
  </w:num>
  <w:num w:numId="9" w16cid:durableId="1667249357">
    <w:abstractNumId w:val="28"/>
  </w:num>
  <w:num w:numId="10" w16cid:durableId="1636334645">
    <w:abstractNumId w:val="17"/>
  </w:num>
  <w:num w:numId="11" w16cid:durableId="1816409002">
    <w:abstractNumId w:val="12"/>
  </w:num>
  <w:num w:numId="12" w16cid:durableId="1771470451">
    <w:abstractNumId w:val="13"/>
  </w:num>
  <w:num w:numId="13" w16cid:durableId="2042582278">
    <w:abstractNumId w:val="27"/>
  </w:num>
  <w:num w:numId="14" w16cid:durableId="301085470">
    <w:abstractNumId w:val="21"/>
  </w:num>
  <w:num w:numId="15" w16cid:durableId="24185399">
    <w:abstractNumId w:val="2"/>
  </w:num>
  <w:num w:numId="16" w16cid:durableId="169490687">
    <w:abstractNumId w:val="16"/>
  </w:num>
  <w:num w:numId="17" w16cid:durableId="629700953">
    <w:abstractNumId w:val="1"/>
  </w:num>
  <w:num w:numId="18" w16cid:durableId="1341004227">
    <w:abstractNumId w:val="23"/>
  </w:num>
  <w:num w:numId="19" w16cid:durableId="1468815981">
    <w:abstractNumId w:val="22"/>
  </w:num>
  <w:num w:numId="20" w16cid:durableId="1483697836">
    <w:abstractNumId w:val="0"/>
  </w:num>
  <w:num w:numId="21" w16cid:durableId="1199708562">
    <w:abstractNumId w:val="3"/>
  </w:num>
  <w:num w:numId="22" w16cid:durableId="666324951">
    <w:abstractNumId w:val="11"/>
  </w:num>
  <w:num w:numId="23" w16cid:durableId="1153444563">
    <w:abstractNumId w:val="4"/>
  </w:num>
  <w:num w:numId="24" w16cid:durableId="1034843463">
    <w:abstractNumId w:val="24"/>
  </w:num>
  <w:num w:numId="25" w16cid:durableId="1168908575">
    <w:abstractNumId w:val="26"/>
  </w:num>
  <w:num w:numId="26" w16cid:durableId="673799948">
    <w:abstractNumId w:val="9"/>
  </w:num>
  <w:num w:numId="27" w16cid:durableId="1757356731">
    <w:abstractNumId w:val="7"/>
  </w:num>
  <w:num w:numId="28" w16cid:durableId="1948198362">
    <w:abstractNumId w:val="25"/>
  </w:num>
  <w:num w:numId="29" w16cid:durableId="1766072333">
    <w:abstractNumId w:val="20"/>
  </w:num>
  <w:num w:numId="30" w16cid:durableId="5650657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1718E"/>
    <w:rsid w:val="00021A3D"/>
    <w:rsid w:val="00025438"/>
    <w:rsid w:val="00044FF3"/>
    <w:rsid w:val="00046F8F"/>
    <w:rsid w:val="00051CBF"/>
    <w:rsid w:val="0006478A"/>
    <w:rsid w:val="00070651"/>
    <w:rsid w:val="00083913"/>
    <w:rsid w:val="00083B4F"/>
    <w:rsid w:val="000A55B4"/>
    <w:rsid w:val="000A6FA1"/>
    <w:rsid w:val="000D0AF3"/>
    <w:rsid w:val="000D0F48"/>
    <w:rsid w:val="000F009E"/>
    <w:rsid w:val="000F0556"/>
    <w:rsid w:val="000F2BA8"/>
    <w:rsid w:val="000F2EB2"/>
    <w:rsid w:val="00104CBB"/>
    <w:rsid w:val="00122E06"/>
    <w:rsid w:val="00123ADB"/>
    <w:rsid w:val="00125000"/>
    <w:rsid w:val="00132369"/>
    <w:rsid w:val="001341B6"/>
    <w:rsid w:val="00135826"/>
    <w:rsid w:val="00145E44"/>
    <w:rsid w:val="001633FD"/>
    <w:rsid w:val="001744F5"/>
    <w:rsid w:val="001747BC"/>
    <w:rsid w:val="001926FE"/>
    <w:rsid w:val="00197079"/>
    <w:rsid w:val="001A50FB"/>
    <w:rsid w:val="001B27CF"/>
    <w:rsid w:val="001B52F9"/>
    <w:rsid w:val="001B54FD"/>
    <w:rsid w:val="001B772D"/>
    <w:rsid w:val="001B7A87"/>
    <w:rsid w:val="001B7CD1"/>
    <w:rsid w:val="001C50AE"/>
    <w:rsid w:val="001D1DED"/>
    <w:rsid w:val="00204930"/>
    <w:rsid w:val="00205758"/>
    <w:rsid w:val="00206462"/>
    <w:rsid w:val="00210172"/>
    <w:rsid w:val="002112E9"/>
    <w:rsid w:val="002156DB"/>
    <w:rsid w:val="00216C2A"/>
    <w:rsid w:val="002342EF"/>
    <w:rsid w:val="00246EF2"/>
    <w:rsid w:val="0024718E"/>
    <w:rsid w:val="00260B8D"/>
    <w:rsid w:val="002656BC"/>
    <w:rsid w:val="00276006"/>
    <w:rsid w:val="00280169"/>
    <w:rsid w:val="00280C06"/>
    <w:rsid w:val="00283EB7"/>
    <w:rsid w:val="002843C7"/>
    <w:rsid w:val="002874CE"/>
    <w:rsid w:val="002937C1"/>
    <w:rsid w:val="002956EB"/>
    <w:rsid w:val="00296FEC"/>
    <w:rsid w:val="002A3C71"/>
    <w:rsid w:val="002B657B"/>
    <w:rsid w:val="002D3E24"/>
    <w:rsid w:val="002F64E9"/>
    <w:rsid w:val="00300C8A"/>
    <w:rsid w:val="003010E1"/>
    <w:rsid w:val="0030375D"/>
    <w:rsid w:val="0033476B"/>
    <w:rsid w:val="00343EA2"/>
    <w:rsid w:val="003522C2"/>
    <w:rsid w:val="0035345B"/>
    <w:rsid w:val="0036514A"/>
    <w:rsid w:val="00365E8A"/>
    <w:rsid w:val="00394896"/>
    <w:rsid w:val="003A0F9B"/>
    <w:rsid w:val="003A12FE"/>
    <w:rsid w:val="003A3903"/>
    <w:rsid w:val="003A787A"/>
    <w:rsid w:val="003B2F67"/>
    <w:rsid w:val="003C1C26"/>
    <w:rsid w:val="003D0A66"/>
    <w:rsid w:val="003D1C3B"/>
    <w:rsid w:val="003D6D28"/>
    <w:rsid w:val="003E1905"/>
    <w:rsid w:val="003E4522"/>
    <w:rsid w:val="003F2A9A"/>
    <w:rsid w:val="003F64E8"/>
    <w:rsid w:val="00413BFF"/>
    <w:rsid w:val="00414112"/>
    <w:rsid w:val="00422282"/>
    <w:rsid w:val="00430199"/>
    <w:rsid w:val="00430D2F"/>
    <w:rsid w:val="00432BF4"/>
    <w:rsid w:val="00446816"/>
    <w:rsid w:val="00451463"/>
    <w:rsid w:val="00462800"/>
    <w:rsid w:val="004658EA"/>
    <w:rsid w:val="00471F7F"/>
    <w:rsid w:val="00473257"/>
    <w:rsid w:val="00477E21"/>
    <w:rsid w:val="00494398"/>
    <w:rsid w:val="00497F38"/>
    <w:rsid w:val="004A1D41"/>
    <w:rsid w:val="004A3655"/>
    <w:rsid w:val="004A4EC3"/>
    <w:rsid w:val="004B2309"/>
    <w:rsid w:val="004C20D1"/>
    <w:rsid w:val="004C7E95"/>
    <w:rsid w:val="004E000D"/>
    <w:rsid w:val="004E1073"/>
    <w:rsid w:val="004E2FC6"/>
    <w:rsid w:val="004F457E"/>
    <w:rsid w:val="00521529"/>
    <w:rsid w:val="005257D4"/>
    <w:rsid w:val="0053546B"/>
    <w:rsid w:val="00536F4B"/>
    <w:rsid w:val="0057229A"/>
    <w:rsid w:val="00586DBE"/>
    <w:rsid w:val="00591163"/>
    <w:rsid w:val="00593788"/>
    <w:rsid w:val="005A2699"/>
    <w:rsid w:val="005A2701"/>
    <w:rsid w:val="005D04B8"/>
    <w:rsid w:val="005E2416"/>
    <w:rsid w:val="005F483B"/>
    <w:rsid w:val="005F5B9A"/>
    <w:rsid w:val="006007DE"/>
    <w:rsid w:val="00601500"/>
    <w:rsid w:val="0061254A"/>
    <w:rsid w:val="00612756"/>
    <w:rsid w:val="00631D31"/>
    <w:rsid w:val="00634879"/>
    <w:rsid w:val="00643EFD"/>
    <w:rsid w:val="0064663A"/>
    <w:rsid w:val="00647E4B"/>
    <w:rsid w:val="00655377"/>
    <w:rsid w:val="00663B85"/>
    <w:rsid w:val="00666E35"/>
    <w:rsid w:val="0067139A"/>
    <w:rsid w:val="006771A6"/>
    <w:rsid w:val="0068201A"/>
    <w:rsid w:val="00686F75"/>
    <w:rsid w:val="006963C4"/>
    <w:rsid w:val="006A1E28"/>
    <w:rsid w:val="006C1C4D"/>
    <w:rsid w:val="006C2F8C"/>
    <w:rsid w:val="006D03B1"/>
    <w:rsid w:val="006D73ED"/>
    <w:rsid w:val="006F17A8"/>
    <w:rsid w:val="00717ECE"/>
    <w:rsid w:val="00721C5E"/>
    <w:rsid w:val="00727985"/>
    <w:rsid w:val="00733555"/>
    <w:rsid w:val="00740256"/>
    <w:rsid w:val="007421AD"/>
    <w:rsid w:val="00746389"/>
    <w:rsid w:val="00756536"/>
    <w:rsid w:val="00772241"/>
    <w:rsid w:val="007734E6"/>
    <w:rsid w:val="0078067E"/>
    <w:rsid w:val="00783676"/>
    <w:rsid w:val="007A014E"/>
    <w:rsid w:val="007A0EFF"/>
    <w:rsid w:val="007A1F18"/>
    <w:rsid w:val="007A65DF"/>
    <w:rsid w:val="007B2076"/>
    <w:rsid w:val="007C4EE0"/>
    <w:rsid w:val="007D3FC6"/>
    <w:rsid w:val="007D5860"/>
    <w:rsid w:val="007E413C"/>
    <w:rsid w:val="007E7FB0"/>
    <w:rsid w:val="008006FC"/>
    <w:rsid w:val="008067CC"/>
    <w:rsid w:val="00814628"/>
    <w:rsid w:val="00816453"/>
    <w:rsid w:val="00832DBF"/>
    <w:rsid w:val="00837708"/>
    <w:rsid w:val="0084252E"/>
    <w:rsid w:val="008531F0"/>
    <w:rsid w:val="00854002"/>
    <w:rsid w:val="008556B6"/>
    <w:rsid w:val="00892424"/>
    <w:rsid w:val="008947AE"/>
    <w:rsid w:val="00896221"/>
    <w:rsid w:val="008964E8"/>
    <w:rsid w:val="008A3F8E"/>
    <w:rsid w:val="008E0484"/>
    <w:rsid w:val="008E36D7"/>
    <w:rsid w:val="008F02D6"/>
    <w:rsid w:val="009075E2"/>
    <w:rsid w:val="009169E4"/>
    <w:rsid w:val="00925BDF"/>
    <w:rsid w:val="009514B1"/>
    <w:rsid w:val="009515A0"/>
    <w:rsid w:val="00954FA9"/>
    <w:rsid w:val="00957200"/>
    <w:rsid w:val="0095755A"/>
    <w:rsid w:val="00961CC9"/>
    <w:rsid w:val="009655C0"/>
    <w:rsid w:val="00971722"/>
    <w:rsid w:val="009A12CB"/>
    <w:rsid w:val="009C0ED6"/>
    <w:rsid w:val="009C36E9"/>
    <w:rsid w:val="009D69D5"/>
    <w:rsid w:val="009F1573"/>
    <w:rsid w:val="009F7A20"/>
    <w:rsid w:val="00A00DF9"/>
    <w:rsid w:val="00A20A71"/>
    <w:rsid w:val="00A2480E"/>
    <w:rsid w:val="00A254A1"/>
    <w:rsid w:val="00A274B9"/>
    <w:rsid w:val="00A40911"/>
    <w:rsid w:val="00A518E1"/>
    <w:rsid w:val="00A72186"/>
    <w:rsid w:val="00A86D4C"/>
    <w:rsid w:val="00A93FF1"/>
    <w:rsid w:val="00A972A4"/>
    <w:rsid w:val="00AA31C0"/>
    <w:rsid w:val="00AA416A"/>
    <w:rsid w:val="00AA4641"/>
    <w:rsid w:val="00AC584F"/>
    <w:rsid w:val="00AC73F2"/>
    <w:rsid w:val="00AE1B75"/>
    <w:rsid w:val="00AE4816"/>
    <w:rsid w:val="00AE5EBA"/>
    <w:rsid w:val="00AF01D9"/>
    <w:rsid w:val="00B1554C"/>
    <w:rsid w:val="00B20A88"/>
    <w:rsid w:val="00B23528"/>
    <w:rsid w:val="00B61E9F"/>
    <w:rsid w:val="00B646FB"/>
    <w:rsid w:val="00B8027B"/>
    <w:rsid w:val="00B8151C"/>
    <w:rsid w:val="00B95A4C"/>
    <w:rsid w:val="00B96037"/>
    <w:rsid w:val="00BA7D09"/>
    <w:rsid w:val="00BB0BEE"/>
    <w:rsid w:val="00BB541C"/>
    <w:rsid w:val="00BC31BC"/>
    <w:rsid w:val="00BC5C3F"/>
    <w:rsid w:val="00BD1B8C"/>
    <w:rsid w:val="00BF20C5"/>
    <w:rsid w:val="00C12F9A"/>
    <w:rsid w:val="00C14680"/>
    <w:rsid w:val="00C15B56"/>
    <w:rsid w:val="00C201F1"/>
    <w:rsid w:val="00C26E45"/>
    <w:rsid w:val="00C371FB"/>
    <w:rsid w:val="00C42E57"/>
    <w:rsid w:val="00C4440A"/>
    <w:rsid w:val="00C45F38"/>
    <w:rsid w:val="00C47631"/>
    <w:rsid w:val="00C52DEB"/>
    <w:rsid w:val="00C54A97"/>
    <w:rsid w:val="00C623B4"/>
    <w:rsid w:val="00C639AF"/>
    <w:rsid w:val="00C86886"/>
    <w:rsid w:val="00CD00BF"/>
    <w:rsid w:val="00CD0B02"/>
    <w:rsid w:val="00CD3B25"/>
    <w:rsid w:val="00CE0B81"/>
    <w:rsid w:val="00CF070B"/>
    <w:rsid w:val="00D007E3"/>
    <w:rsid w:val="00D16302"/>
    <w:rsid w:val="00D173A8"/>
    <w:rsid w:val="00D2368C"/>
    <w:rsid w:val="00D2665E"/>
    <w:rsid w:val="00D436A4"/>
    <w:rsid w:val="00D54C40"/>
    <w:rsid w:val="00D718AA"/>
    <w:rsid w:val="00D719D2"/>
    <w:rsid w:val="00D71E76"/>
    <w:rsid w:val="00D732A5"/>
    <w:rsid w:val="00D74E09"/>
    <w:rsid w:val="00D7570D"/>
    <w:rsid w:val="00D75A94"/>
    <w:rsid w:val="00D801DC"/>
    <w:rsid w:val="00DA4A02"/>
    <w:rsid w:val="00DA7E24"/>
    <w:rsid w:val="00DB08AF"/>
    <w:rsid w:val="00DD1249"/>
    <w:rsid w:val="00DF1A44"/>
    <w:rsid w:val="00DF4B7C"/>
    <w:rsid w:val="00DF59E9"/>
    <w:rsid w:val="00DF7BA5"/>
    <w:rsid w:val="00E02BA3"/>
    <w:rsid w:val="00E14F0F"/>
    <w:rsid w:val="00E20BE0"/>
    <w:rsid w:val="00E23326"/>
    <w:rsid w:val="00E413CA"/>
    <w:rsid w:val="00E4183A"/>
    <w:rsid w:val="00E432A1"/>
    <w:rsid w:val="00E4641B"/>
    <w:rsid w:val="00E551E6"/>
    <w:rsid w:val="00E61CE6"/>
    <w:rsid w:val="00E66356"/>
    <w:rsid w:val="00E80FE3"/>
    <w:rsid w:val="00E96670"/>
    <w:rsid w:val="00E97945"/>
    <w:rsid w:val="00EA11AC"/>
    <w:rsid w:val="00EA5626"/>
    <w:rsid w:val="00EC7340"/>
    <w:rsid w:val="00ED18BE"/>
    <w:rsid w:val="00ED68B9"/>
    <w:rsid w:val="00ED7D74"/>
    <w:rsid w:val="00EE13A1"/>
    <w:rsid w:val="00EE3673"/>
    <w:rsid w:val="00EF2E37"/>
    <w:rsid w:val="00EF2F5D"/>
    <w:rsid w:val="00EF73C0"/>
    <w:rsid w:val="00F0193B"/>
    <w:rsid w:val="00F02587"/>
    <w:rsid w:val="00F156D2"/>
    <w:rsid w:val="00F167A5"/>
    <w:rsid w:val="00F23540"/>
    <w:rsid w:val="00F247E8"/>
    <w:rsid w:val="00F368DE"/>
    <w:rsid w:val="00F51C71"/>
    <w:rsid w:val="00F62E3A"/>
    <w:rsid w:val="00F80DEC"/>
    <w:rsid w:val="00F95B4C"/>
    <w:rsid w:val="00F971AB"/>
    <w:rsid w:val="00FA1359"/>
    <w:rsid w:val="00FA1F18"/>
    <w:rsid w:val="00FA7287"/>
    <w:rsid w:val="00FB2D81"/>
    <w:rsid w:val="00FC48D4"/>
    <w:rsid w:val="00FD7C45"/>
    <w:rsid w:val="00FE0D47"/>
    <w:rsid w:val="00FE4F00"/>
    <w:rsid w:val="00FE5411"/>
    <w:rsid w:val="00FE5ABB"/>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9BC60192-F09C-4C3D-9182-053BD705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706910-5c9a-43c8-a612-3333e736e47e">
      <Terms xmlns="http://schemas.microsoft.com/office/infopath/2007/PartnerControls"/>
    </lcf76f155ced4ddcb4097134ff3c332f>
    <TaxCatchAll xmlns="30a92a90-3d54-441a-947b-e4f2e64dc8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73FC5E01A84247960BA7EF889FFB83" ma:contentTypeVersion="13" ma:contentTypeDescription="Create a new document." ma:contentTypeScope="" ma:versionID="578b38095520c79619a006338f629f05">
  <xsd:schema xmlns:xsd="http://www.w3.org/2001/XMLSchema" xmlns:xs="http://www.w3.org/2001/XMLSchema" xmlns:p="http://schemas.microsoft.com/office/2006/metadata/properties" xmlns:ns2="d3706910-5c9a-43c8-a612-3333e736e47e" xmlns:ns3="30a92a90-3d54-441a-947b-e4f2e64dc887" targetNamespace="http://schemas.microsoft.com/office/2006/metadata/properties" ma:root="true" ma:fieldsID="87ecacd14cfe3ea5d0c55df746822d56" ns2:_="" ns3:_="">
    <xsd:import namespace="d3706910-5c9a-43c8-a612-3333e736e47e"/>
    <xsd:import namespace="30a92a90-3d54-441a-947b-e4f2e64dc8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06910-5c9a-43c8-a612-3333e736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92a90-3d54-441a-947b-e4f2e64dc8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200a71-53cd-4be8-8506-38910c7bd392}" ma:internalName="TaxCatchAll" ma:showField="CatchAllData" ma:web="30a92a90-3d54-441a-947b-e4f2e64d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2.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d3706910-5c9a-43c8-a612-3333e736e47e"/>
    <ds:schemaRef ds:uri="30a92a90-3d54-441a-947b-e4f2e64dc887"/>
  </ds:schemaRefs>
</ds:datastoreItem>
</file>

<file path=customXml/itemProps3.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4.xml><?xml version="1.0" encoding="utf-8"?>
<ds:datastoreItem xmlns:ds="http://schemas.openxmlformats.org/officeDocument/2006/customXml" ds:itemID="{A1B92DAA-6B9B-47F3-862E-30E3D9F41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06910-5c9a-43c8-a612-3333e736e47e"/>
    <ds:schemaRef ds:uri="30a92a90-3d54-441a-947b-e4f2e64d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Links>
    <vt:vector size="18" baseType="variant">
      <vt:variant>
        <vt:i4>262225</vt:i4>
      </vt:variant>
      <vt:variant>
        <vt:i4>6</vt:i4>
      </vt:variant>
      <vt:variant>
        <vt:i4>0</vt:i4>
      </vt:variant>
      <vt:variant>
        <vt:i4>5</vt:i4>
      </vt:variant>
      <vt:variant>
        <vt:lpwstr>https://www.wa.gov.au/government/document-collections/personal-leadership</vt:lpwstr>
      </vt:variant>
      <vt:variant>
        <vt:lpwstr/>
      </vt:variant>
      <vt:variant>
        <vt:i4>7340159</vt:i4>
      </vt:variant>
      <vt:variant>
        <vt:i4>3</vt:i4>
      </vt:variant>
      <vt:variant>
        <vt:i4>0</vt:i4>
      </vt:variant>
      <vt:variant>
        <vt:i4>5</vt:i4>
      </vt:variant>
      <vt:variant>
        <vt:lpwstr>https://www.wa.gov.au/organisation/public-sector-commission/leadership-expectations</vt:lpwstr>
      </vt:variant>
      <vt:variant>
        <vt:lpwstr/>
      </vt:variant>
      <vt:variant>
        <vt:i4>3866735</vt:i4>
      </vt:variant>
      <vt:variant>
        <vt:i4>0</vt:i4>
      </vt:variant>
      <vt:variant>
        <vt:i4>0</vt:i4>
      </vt:variant>
      <vt:variant>
        <vt:i4>5</vt:i4>
      </vt:variant>
      <vt:variant>
        <vt:lpwstr>https://www.wa.gov.au/organisation/public-sector-commission/building-leadership-impact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Pike, Shane</cp:lastModifiedBy>
  <cp:revision>25</cp:revision>
  <cp:lastPrinted>2024-03-14T20:17:00Z</cp:lastPrinted>
  <dcterms:created xsi:type="dcterms:W3CDTF">2026-02-05T19:17:00Z</dcterms:created>
  <dcterms:modified xsi:type="dcterms:W3CDTF">2026-02-12T09:02:00Z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-172372248</vt:i4>
  </property>
  <property fmtid="{D5CDD505-2E9C-101B-9397-08002B2CF9AE}" pid="10" name="_NewReviewCycle">
    <vt:lpwstr/>
  </property>
  <property fmtid="{D5CDD505-2E9C-101B-9397-08002B2CF9AE}" pid="11" name="_EmailSubject">
    <vt:lpwstr>Policy JDFs </vt:lpwstr>
  </property>
  <property fmtid="{D5CDD505-2E9C-101B-9397-08002B2CF9AE}" pid="12" name="_AuthorEmail">
    <vt:lpwstr>Hoda.Ubbi@dpc.wa.gov.au</vt:lpwstr>
  </property>
  <property fmtid="{D5CDD505-2E9C-101B-9397-08002B2CF9AE}" pid="13" name="_AuthorEmailDisplayName">
    <vt:lpwstr>Ubbi, Hoda</vt:lpwstr>
  </property>
  <property fmtid="{D5CDD505-2E9C-101B-9397-08002B2CF9AE}" pid="14" name="_PreviousAdHocReviewCycleID">
    <vt:i4>-713476896</vt:i4>
  </property>
  <property fmtid="{D5CDD505-2E9C-101B-9397-08002B2CF9AE}" pid="15" name="ContentTypeId">
    <vt:lpwstr>0x0101005673FC5E01A84247960BA7EF889FFB83</vt:lpwstr>
  </property>
  <property fmtid="{D5CDD505-2E9C-101B-9397-08002B2CF9AE}" pid="17" name="MediaServiceImageTags">
    <vt:lpwstr/>
  </property>
</Properties>
</file>