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0C98" w14:textId="77777777" w:rsidR="003275C9" w:rsidRDefault="003275C9" w:rsidP="003275C9">
      <w:pPr>
        <w:spacing w:after="120" w:line="288" w:lineRule="auto"/>
      </w:pPr>
    </w:p>
    <w:p w14:paraId="6EEEF27E" w14:textId="77777777" w:rsidR="0094205D" w:rsidRPr="00F749C2" w:rsidRDefault="003275C9" w:rsidP="003275C9">
      <w:pPr>
        <w:spacing w:after="120" w:line="288" w:lineRule="auto"/>
      </w:pPr>
      <w:r w:rsidRPr="005140DB">
        <w:rPr>
          <w:b/>
          <w:bCs/>
          <w:color w:val="2C5C86"/>
          <w:sz w:val="40"/>
          <w:szCs w:val="40"/>
        </w:rPr>
        <w:t>Job Description Form</w:t>
      </w:r>
    </w:p>
    <w:p w14:paraId="5FD9AC5B" w14:textId="4BE470E1" w:rsidR="0094205D" w:rsidRPr="008C3DB5" w:rsidRDefault="00010E58" w:rsidP="003275C9">
      <w:pPr>
        <w:spacing w:after="120" w:line="288" w:lineRule="auto"/>
        <w:rPr>
          <w:b/>
          <w:bCs/>
          <w:sz w:val="50"/>
          <w:szCs w:val="50"/>
        </w:rPr>
      </w:pPr>
      <w:r>
        <w:rPr>
          <w:b/>
          <w:bCs/>
          <w:sz w:val="50"/>
          <w:szCs w:val="50"/>
        </w:rPr>
        <w:t>Senior Project Officer (Complex Programs)</w:t>
      </w:r>
    </w:p>
    <w:p w14:paraId="3CB5FE25" w14:textId="77777777" w:rsidR="00492C13" w:rsidRPr="00492C13" w:rsidRDefault="00492C13" w:rsidP="003275C9">
      <w:pPr>
        <w:spacing w:after="120" w:line="288" w:lineRule="auto"/>
      </w:pPr>
    </w:p>
    <w:p w14:paraId="2CE3982D"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3251BBCF" w14:textId="41AD499C" w:rsidR="00492C13" w:rsidRPr="005140DB" w:rsidRDefault="005140DB" w:rsidP="003275C9">
      <w:pPr>
        <w:spacing w:after="120" w:line="288" w:lineRule="auto"/>
      </w:pPr>
      <w:r w:rsidRPr="005140DB">
        <w:rPr>
          <w:b/>
          <w:bCs/>
        </w:rPr>
        <w:t>Position Number:</w:t>
      </w:r>
      <w:r w:rsidRPr="005140DB">
        <w:tab/>
      </w:r>
      <w:r w:rsidRPr="005140DB">
        <w:tab/>
      </w:r>
      <w:r w:rsidR="00010E58">
        <w:t>Generic</w:t>
      </w:r>
    </w:p>
    <w:p w14:paraId="049EB64A" w14:textId="6815C304" w:rsidR="005140DB" w:rsidRPr="005140DB" w:rsidRDefault="005140DB" w:rsidP="005140DB">
      <w:pPr>
        <w:spacing w:after="120" w:line="288" w:lineRule="auto"/>
      </w:pPr>
      <w:r>
        <w:rPr>
          <w:b/>
          <w:bCs/>
        </w:rPr>
        <w:t>Classification</w:t>
      </w:r>
      <w:r w:rsidRPr="005140DB">
        <w:rPr>
          <w:b/>
          <w:bCs/>
        </w:rPr>
        <w:t>:</w:t>
      </w:r>
      <w:r w:rsidRPr="005140DB">
        <w:tab/>
      </w:r>
      <w:r w:rsidRPr="005140DB">
        <w:tab/>
      </w:r>
      <w:r w:rsidR="00010E58">
        <w:t>Level 6</w:t>
      </w:r>
    </w:p>
    <w:p w14:paraId="12E69563" w14:textId="2814D36F" w:rsidR="00D92C71" w:rsidRDefault="005140DB" w:rsidP="005C5266">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2F44A869" w14:textId="192055B3" w:rsidR="001D5365" w:rsidRDefault="001D5365" w:rsidP="006B18A6">
      <w:pPr>
        <w:spacing w:after="120" w:line="288" w:lineRule="auto"/>
        <w:ind w:left="2880" w:hanging="2880"/>
      </w:pPr>
      <w:r>
        <w:rPr>
          <w:b/>
          <w:bCs/>
        </w:rPr>
        <w:t>Organisational Unit:</w:t>
      </w:r>
      <w:r w:rsidRPr="005140DB">
        <w:tab/>
      </w:r>
      <w:r w:rsidR="00010E58">
        <w:t>Housing Policy and Development / Housing Delivery and Asset Maintenance / Major Projects and Complex Programs</w:t>
      </w:r>
    </w:p>
    <w:p w14:paraId="55BE4402" w14:textId="30B3E70B" w:rsidR="001D5365" w:rsidRDefault="001D5365" w:rsidP="00010E58">
      <w:pPr>
        <w:spacing w:after="120" w:line="288" w:lineRule="auto"/>
      </w:pPr>
      <w:r>
        <w:rPr>
          <w:b/>
          <w:bCs/>
        </w:rPr>
        <w:t>Location:</w:t>
      </w:r>
      <w:r w:rsidRPr="005140DB">
        <w:tab/>
      </w:r>
      <w:r>
        <w:tab/>
      </w:r>
      <w:r>
        <w:tab/>
        <w:t>Perth Metropolitan Area</w:t>
      </w:r>
    </w:p>
    <w:p w14:paraId="4F92B072" w14:textId="4C927027" w:rsidR="007F044C" w:rsidRDefault="007F044C" w:rsidP="007F044C">
      <w:pPr>
        <w:spacing w:after="120" w:line="288" w:lineRule="auto"/>
      </w:pPr>
      <w:r>
        <w:rPr>
          <w:b/>
          <w:bCs/>
        </w:rPr>
        <w:t>Classification Date:</w:t>
      </w:r>
      <w:r w:rsidRPr="005140DB">
        <w:tab/>
      </w:r>
      <w:r w:rsidR="00010E58">
        <w:t>November 2016</w:t>
      </w:r>
    </w:p>
    <w:p w14:paraId="4987EB77" w14:textId="0F9FDB3B" w:rsidR="007F044C" w:rsidRDefault="007F044C" w:rsidP="00B842EC">
      <w:pPr>
        <w:spacing w:after="120" w:line="288" w:lineRule="auto"/>
        <w:ind w:left="2880" w:hanging="2880"/>
      </w:pPr>
      <w:r>
        <w:rPr>
          <w:b/>
          <w:bCs/>
        </w:rPr>
        <w:t>Effective Date:</w:t>
      </w:r>
      <w:r>
        <w:rPr>
          <w:b/>
          <w:bCs/>
        </w:rPr>
        <w:tab/>
      </w:r>
      <w:r w:rsidR="00010E58">
        <w:t>January 2026</w:t>
      </w:r>
    </w:p>
    <w:p w14:paraId="7E611D34" w14:textId="77777777" w:rsidR="001D5365" w:rsidRPr="007F044C" w:rsidRDefault="001D5365" w:rsidP="007F044C"/>
    <w:p w14:paraId="6EAA4016" w14:textId="77777777" w:rsidR="007F044C" w:rsidRPr="00F749C2" w:rsidRDefault="007F044C" w:rsidP="007F044C">
      <w:pPr>
        <w:spacing w:after="120" w:line="288" w:lineRule="auto"/>
      </w:pPr>
      <w:r>
        <w:rPr>
          <w:b/>
          <w:bCs/>
          <w:color w:val="2C5C86"/>
          <w:sz w:val="28"/>
          <w:szCs w:val="28"/>
        </w:rPr>
        <w:t>Reporting Relationships</w:t>
      </w:r>
    </w:p>
    <w:p w14:paraId="146970EC"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2C1DDAFD" w14:textId="6CE10162" w:rsidR="001D5365" w:rsidRDefault="00010E58" w:rsidP="001D5365">
      <w:r>
        <w:t>Principal Project Officer, 019829, Level 7</w:t>
      </w:r>
    </w:p>
    <w:p w14:paraId="1066D9CE" w14:textId="77777777" w:rsidR="00B842EC" w:rsidRDefault="00B842EC" w:rsidP="001D5365"/>
    <w:p w14:paraId="54BE68A9" w14:textId="77777777" w:rsidR="00B842EC" w:rsidRPr="007F044C" w:rsidRDefault="00B842EC" w:rsidP="00F57027">
      <w:pPr>
        <w:rPr>
          <w:b/>
          <w:bCs/>
        </w:rPr>
      </w:pPr>
      <w:r>
        <w:rPr>
          <w:b/>
          <w:bCs/>
        </w:rPr>
        <w:t>Positions under Direct Supervision</w:t>
      </w:r>
      <w:r w:rsidRPr="007F044C">
        <w:rPr>
          <w:b/>
          <w:bCs/>
        </w:rPr>
        <w:t>:</w:t>
      </w:r>
    </w:p>
    <w:p w14:paraId="5E52A74B" w14:textId="77777777" w:rsidR="00F57027" w:rsidRDefault="00F57027" w:rsidP="00F57027">
      <w:r>
        <w:t>This position may supervise a small team.</w:t>
      </w:r>
    </w:p>
    <w:p w14:paraId="2CDD1C06" w14:textId="77777777" w:rsidR="007F044C" w:rsidRDefault="007F044C" w:rsidP="001D5365"/>
    <w:p w14:paraId="3988D624" w14:textId="77777777" w:rsidR="0094205D" w:rsidRDefault="0094205D" w:rsidP="003275C9">
      <w:pPr>
        <w:spacing w:after="120" w:line="288" w:lineRule="auto"/>
      </w:pPr>
      <w:r w:rsidRPr="00492C13">
        <w:br w:type="page"/>
      </w:r>
    </w:p>
    <w:p w14:paraId="5C5FBD08" w14:textId="77777777" w:rsidR="00131440" w:rsidRPr="00C23AF3" w:rsidRDefault="00131440" w:rsidP="00131440">
      <w:pPr>
        <w:spacing w:after="120" w:line="288" w:lineRule="auto"/>
        <w:rPr>
          <w:rFonts w:eastAsia="Times New Roman"/>
          <w:lang w:eastAsia="en-AU"/>
        </w:rPr>
      </w:pPr>
    </w:p>
    <w:p w14:paraId="5FE3B764" w14:textId="77777777" w:rsidR="001E1B87" w:rsidRPr="001E1B87" w:rsidRDefault="001E1B87" w:rsidP="00F278BE">
      <w:pPr>
        <w:spacing w:after="120" w:line="288" w:lineRule="auto"/>
      </w:pPr>
      <w:r w:rsidRPr="001E1B87">
        <w:rPr>
          <w:b/>
          <w:bCs/>
          <w:color w:val="2C5C86"/>
          <w:sz w:val="28"/>
          <w:szCs w:val="28"/>
        </w:rPr>
        <w:t>Role Statement</w:t>
      </w:r>
    </w:p>
    <w:p w14:paraId="0B5A5C70" w14:textId="2651A2C1" w:rsidR="001E1B87" w:rsidRDefault="00010E58" w:rsidP="00010E58">
      <w:pPr>
        <w:spacing w:after="120" w:line="288" w:lineRule="auto"/>
      </w:pPr>
      <w:r>
        <w:t>The Senior Project Officer is responsible for program delivery of priority projects, including maintaining effective governance structures, delivering accurate and timely reporting, and developing project communications for internal and external stakeholders.</w:t>
      </w:r>
    </w:p>
    <w:p w14:paraId="2498E4CB" w14:textId="77777777" w:rsidR="001E1B87" w:rsidRDefault="001E1B87">
      <w:r>
        <w:br w:type="page"/>
      </w:r>
    </w:p>
    <w:p w14:paraId="188E0AC1" w14:textId="77777777" w:rsidR="001E1B87" w:rsidRDefault="001E1B87" w:rsidP="001E1B87">
      <w:pPr>
        <w:spacing w:after="120" w:line="288" w:lineRule="auto"/>
      </w:pPr>
    </w:p>
    <w:p w14:paraId="1C3F3AC6"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40BE7B4C" w14:textId="77777777" w:rsidR="00E95D36" w:rsidRPr="00E95D36" w:rsidRDefault="00E95D36" w:rsidP="00E95D36"/>
    <w:p w14:paraId="668CE361" w14:textId="1611F491" w:rsidR="001E1B87" w:rsidRPr="001E1B87" w:rsidRDefault="001E1B87" w:rsidP="001E1B87">
      <w:pPr>
        <w:rPr>
          <w:b/>
          <w:bCs/>
        </w:rPr>
      </w:pPr>
      <w:r w:rsidRPr="001E1B87">
        <w:rPr>
          <w:b/>
          <w:bCs/>
        </w:rPr>
        <w:t>1.</w:t>
      </w:r>
      <w:r w:rsidRPr="001E1B87">
        <w:rPr>
          <w:b/>
          <w:bCs/>
        </w:rPr>
        <w:tab/>
      </w:r>
      <w:r w:rsidR="00010E58">
        <w:rPr>
          <w:b/>
          <w:bCs/>
        </w:rPr>
        <w:t>Project Management</w:t>
      </w:r>
    </w:p>
    <w:p w14:paraId="45FBF919" w14:textId="22CAC965" w:rsidR="001E1B87" w:rsidRPr="001E1B87" w:rsidRDefault="001E1B87" w:rsidP="001E1B87">
      <w:r w:rsidRPr="001E1B87">
        <w:t>1.1</w:t>
      </w:r>
      <w:r w:rsidRPr="001E1B87">
        <w:tab/>
      </w:r>
      <w:r w:rsidR="00010E58" w:rsidRPr="0077308E">
        <w:t xml:space="preserve">Manages a range of projects which may have internal or external </w:t>
      </w:r>
      <w:r w:rsidR="00010E58">
        <w:t>P</w:t>
      </w:r>
      <w:r w:rsidR="00010E58" w:rsidRPr="0077308E">
        <w:t xml:space="preserve">roject </w:t>
      </w:r>
      <w:r w:rsidR="00010E58">
        <w:t>M</w:t>
      </w:r>
      <w:r w:rsidR="00010E58" w:rsidRPr="0077308E">
        <w:t>anagers</w:t>
      </w:r>
      <w:r w:rsidR="00010E58">
        <w:t xml:space="preserve">. </w:t>
      </w:r>
    </w:p>
    <w:p w14:paraId="6E900D65" w14:textId="676F2EDA" w:rsidR="001E1B87" w:rsidRPr="001E1B87" w:rsidRDefault="001E1B87" w:rsidP="00010E58">
      <w:pPr>
        <w:ind w:left="720" w:hanging="720"/>
      </w:pPr>
      <w:r w:rsidRPr="001E1B87">
        <w:t>1.2</w:t>
      </w:r>
      <w:r w:rsidRPr="001E1B87">
        <w:tab/>
      </w:r>
      <w:r w:rsidR="00010E58" w:rsidRPr="0077308E">
        <w:t>Monitors progress of project/s</w:t>
      </w:r>
      <w:r w:rsidR="00010E58">
        <w:t xml:space="preserve"> and</w:t>
      </w:r>
      <w:r w:rsidR="00010E58" w:rsidRPr="0077308E">
        <w:t xml:space="preserve"> prepares progress briefings and provides options to the Manager to ensure that performance indicators/milestones are met</w:t>
      </w:r>
      <w:r w:rsidR="00010E58">
        <w:t xml:space="preserve">. </w:t>
      </w:r>
    </w:p>
    <w:p w14:paraId="275EC950" w14:textId="306A85CF" w:rsidR="001E1B87" w:rsidRDefault="001E1B87" w:rsidP="00010E58">
      <w:pPr>
        <w:ind w:left="720" w:hanging="720"/>
      </w:pPr>
      <w:r>
        <w:t>1.3</w:t>
      </w:r>
      <w:r>
        <w:tab/>
      </w:r>
      <w:r w:rsidR="00010E58" w:rsidRPr="0077308E">
        <w:t>Develops budgets, performance indicators</w:t>
      </w:r>
      <w:r w:rsidR="00010E58">
        <w:t xml:space="preserve">, governance and </w:t>
      </w:r>
      <w:r w:rsidR="00010E58" w:rsidRPr="0077308E">
        <w:t>monitoring processes to ensure all projects are managed within agreed budget and timeframes</w:t>
      </w:r>
      <w:r w:rsidR="00010E58">
        <w:t xml:space="preserve">. </w:t>
      </w:r>
    </w:p>
    <w:p w14:paraId="5B4E5675" w14:textId="5E4E7F9B" w:rsidR="00010E58" w:rsidRDefault="00010E58" w:rsidP="00010E58">
      <w:pPr>
        <w:ind w:left="720" w:hanging="720"/>
      </w:pPr>
      <w:r>
        <w:t>1.4</w:t>
      </w:r>
      <w:r>
        <w:tab/>
      </w:r>
      <w:r w:rsidRPr="0077308E">
        <w:t>Provides practical solutions to complex and sensitive issues and manage contentious issues</w:t>
      </w:r>
      <w:r>
        <w:t xml:space="preserve">. </w:t>
      </w:r>
    </w:p>
    <w:p w14:paraId="164D7328" w14:textId="00A7B443" w:rsidR="00010E58" w:rsidRDefault="00010E58" w:rsidP="00010E58">
      <w:pPr>
        <w:ind w:left="720" w:hanging="720"/>
      </w:pPr>
      <w:r>
        <w:t>1.5</w:t>
      </w:r>
      <w:r>
        <w:tab/>
      </w:r>
      <w:r w:rsidRPr="0077308E">
        <w:t xml:space="preserve">Leads and coordinates consultation and negotiations with a wide range of stakeholders including various levels of </w:t>
      </w:r>
      <w:r>
        <w:t>g</w:t>
      </w:r>
      <w:r w:rsidRPr="0077308E">
        <w:t>overnment, community and other interest groups</w:t>
      </w:r>
      <w:r>
        <w:t xml:space="preserve">. </w:t>
      </w:r>
    </w:p>
    <w:p w14:paraId="72383EA8" w14:textId="4D54CFD5" w:rsidR="00010E58" w:rsidRDefault="00010E58" w:rsidP="00010E58">
      <w:pPr>
        <w:ind w:left="720" w:hanging="720"/>
      </w:pPr>
      <w:r>
        <w:t>1.6</w:t>
      </w:r>
      <w:r>
        <w:tab/>
      </w:r>
      <w:r w:rsidRPr="0077308E">
        <w:t>Fosters and develops collaborative partnerships between stakeholders and the Department</w:t>
      </w:r>
      <w:r>
        <w:t xml:space="preserve">. </w:t>
      </w:r>
    </w:p>
    <w:p w14:paraId="6453D5C6" w14:textId="79CD1C4C" w:rsidR="00010E58" w:rsidRDefault="00010E58" w:rsidP="00010E58">
      <w:pPr>
        <w:ind w:left="720" w:hanging="720"/>
      </w:pPr>
      <w:r>
        <w:t>1.7</w:t>
      </w:r>
      <w:r>
        <w:tab/>
      </w:r>
      <w:r w:rsidRPr="0077308E">
        <w:t xml:space="preserve">Develops innovative strategies to engage </w:t>
      </w:r>
      <w:r>
        <w:t>g</w:t>
      </w:r>
      <w:r w:rsidRPr="0077308E">
        <w:t xml:space="preserve">overnment, communities, interest groups, industry, and other </w:t>
      </w:r>
      <w:r>
        <w:t>a</w:t>
      </w:r>
      <w:r w:rsidRPr="0077308E">
        <w:t>gencies in a range of projects</w:t>
      </w:r>
      <w:r>
        <w:t xml:space="preserve">. </w:t>
      </w:r>
    </w:p>
    <w:p w14:paraId="02E46D98" w14:textId="52AF3F94" w:rsidR="00010E58" w:rsidRDefault="00010E58" w:rsidP="00010E58">
      <w:pPr>
        <w:ind w:left="720" w:hanging="720"/>
      </w:pPr>
      <w:r>
        <w:t>1.8</w:t>
      </w:r>
      <w:r>
        <w:tab/>
      </w:r>
      <w:r w:rsidRPr="0077308E">
        <w:t>Builds positive and effective relationships with management and staff across the Department to ensure linkages between program requirements</w:t>
      </w:r>
      <w:r>
        <w:t xml:space="preserve">. </w:t>
      </w:r>
    </w:p>
    <w:p w14:paraId="765F60DC" w14:textId="6A64B4F3" w:rsidR="00010E58" w:rsidRDefault="00010E58" w:rsidP="00010E58">
      <w:pPr>
        <w:ind w:left="720" w:hanging="720"/>
      </w:pPr>
      <w:r>
        <w:t>1.9</w:t>
      </w:r>
      <w:r>
        <w:tab/>
      </w:r>
      <w:r w:rsidRPr="0077308E">
        <w:t>Prepares comprehensive reports, discussion papers, briefing notes, Ministerial responses, and correspondence</w:t>
      </w:r>
      <w:r>
        <w:t xml:space="preserve">. </w:t>
      </w:r>
    </w:p>
    <w:p w14:paraId="7A5DD202" w14:textId="77777777" w:rsidR="001E1B87" w:rsidRPr="001E1B87" w:rsidRDefault="001E1B87" w:rsidP="001E1B87"/>
    <w:p w14:paraId="7C4E8FA8" w14:textId="791B5E75" w:rsidR="001E1B87" w:rsidRPr="001E1B87" w:rsidRDefault="001E1B87" w:rsidP="001E1B87">
      <w:pPr>
        <w:rPr>
          <w:b/>
          <w:bCs/>
        </w:rPr>
      </w:pPr>
      <w:r w:rsidRPr="001E1B87">
        <w:rPr>
          <w:b/>
          <w:bCs/>
        </w:rPr>
        <w:t>2.</w:t>
      </w:r>
      <w:r w:rsidRPr="001E1B87">
        <w:rPr>
          <w:b/>
          <w:bCs/>
        </w:rPr>
        <w:tab/>
      </w:r>
      <w:r w:rsidR="00296C91">
        <w:rPr>
          <w:b/>
          <w:bCs/>
        </w:rPr>
        <w:t>Other</w:t>
      </w:r>
    </w:p>
    <w:p w14:paraId="6CEA26D3" w14:textId="1512CAE7" w:rsidR="001E1B87" w:rsidRPr="001E1B87" w:rsidRDefault="001E1B87" w:rsidP="00296C91">
      <w:pPr>
        <w:ind w:left="720" w:hanging="720"/>
      </w:pPr>
      <w:r w:rsidRPr="001E1B87">
        <w:t>2.1</w:t>
      </w:r>
      <w:r w:rsidRPr="001E1B87">
        <w:tab/>
      </w:r>
      <w:r w:rsidR="00296C91" w:rsidRPr="0077308E">
        <w:t xml:space="preserve">Negotiates on matters to ensure compliance with specifications, relevant </w:t>
      </w:r>
      <w:r w:rsidR="00296C91">
        <w:t>S</w:t>
      </w:r>
      <w:r w:rsidR="00296C91" w:rsidRPr="0077308E">
        <w:t>tatutory Regulations and State and Commonwealth Acts</w:t>
      </w:r>
      <w:r w:rsidR="00296C91">
        <w:t xml:space="preserve">. </w:t>
      </w:r>
    </w:p>
    <w:p w14:paraId="6DE06429" w14:textId="016F3B75" w:rsidR="001E1B87" w:rsidRPr="001E1B87" w:rsidRDefault="001E1B87" w:rsidP="00296C91">
      <w:pPr>
        <w:ind w:left="720" w:hanging="720"/>
      </w:pPr>
      <w:r w:rsidRPr="001E1B87">
        <w:t>2.2</w:t>
      </w:r>
      <w:r w:rsidRPr="001E1B87">
        <w:tab/>
      </w:r>
      <w:r w:rsidR="00296C91" w:rsidRPr="0077308E">
        <w:t>Understands and complies with information security policies and procedures to ensure information holdings/systems are kept confidential and utilised accurately and reliably</w:t>
      </w:r>
      <w:r w:rsidR="00296C91">
        <w:t xml:space="preserve">. </w:t>
      </w:r>
    </w:p>
    <w:p w14:paraId="546F6E4E" w14:textId="24103B80" w:rsidR="001E1B87" w:rsidRDefault="001E1B87" w:rsidP="00296C91">
      <w:pPr>
        <w:ind w:left="720" w:hanging="720"/>
      </w:pPr>
      <w:r w:rsidRPr="001E1B87">
        <w:t>2.</w:t>
      </w:r>
      <w:r>
        <w:t>3</w:t>
      </w:r>
      <w:r w:rsidRPr="001E1B87">
        <w:tab/>
      </w:r>
      <w:r w:rsidR="00296C91" w:rsidRPr="0077308E">
        <w:t>Contributes to the development and implementation of strategies to maximise the supply of developed land and accommodation</w:t>
      </w:r>
      <w:r w:rsidR="00296C91">
        <w:t xml:space="preserve">. </w:t>
      </w:r>
    </w:p>
    <w:p w14:paraId="0509BB03" w14:textId="495FF3A1" w:rsidR="00296C91" w:rsidRDefault="00296C91" w:rsidP="00296C91">
      <w:pPr>
        <w:ind w:left="720" w:hanging="720"/>
      </w:pPr>
      <w:r>
        <w:t>2.4</w:t>
      </w:r>
      <w:r>
        <w:tab/>
      </w:r>
      <w:r w:rsidRPr="0077308E">
        <w:t xml:space="preserve">Contributes to the Directorate and the Department </w:t>
      </w:r>
      <w:r>
        <w:t>B</w:t>
      </w:r>
      <w:r w:rsidRPr="0077308E">
        <w:t xml:space="preserve">usiness and </w:t>
      </w:r>
      <w:r>
        <w:t>S</w:t>
      </w:r>
      <w:r w:rsidRPr="0077308E">
        <w:t xml:space="preserve">trategic </w:t>
      </w:r>
      <w:r>
        <w:t>P</w:t>
      </w:r>
      <w:r w:rsidRPr="0077308E">
        <w:t>lans and the achievement of associated goals</w:t>
      </w:r>
      <w:r>
        <w:t xml:space="preserve">. </w:t>
      </w:r>
    </w:p>
    <w:p w14:paraId="51E79873" w14:textId="77777777" w:rsidR="001E1B87" w:rsidRPr="001E1B87" w:rsidRDefault="001E1B87" w:rsidP="001E1B87"/>
    <w:p w14:paraId="2226CBA7" w14:textId="77777777" w:rsidR="0094205D" w:rsidRPr="00492C13" w:rsidRDefault="0094205D" w:rsidP="003275C9">
      <w:pPr>
        <w:spacing w:after="120" w:line="288" w:lineRule="auto"/>
      </w:pPr>
      <w:r w:rsidRPr="00492C13">
        <w:br w:type="page"/>
      </w:r>
    </w:p>
    <w:p w14:paraId="455F83EF"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7C553F7D" w14:textId="77777777" w:rsidR="00E95D36" w:rsidRDefault="00E95D36" w:rsidP="001E1B87">
      <w:pPr>
        <w:spacing w:after="120" w:line="288" w:lineRule="auto"/>
      </w:pPr>
    </w:p>
    <w:p w14:paraId="6D718C2D" w14:textId="6EFD30CD" w:rsidR="001E1B87" w:rsidRDefault="001E1B87" w:rsidP="00E95D36">
      <w:pPr>
        <w:spacing w:after="120" w:line="288" w:lineRule="auto"/>
        <w:ind w:left="720" w:hanging="720"/>
      </w:pPr>
      <w:r>
        <w:t>1</w:t>
      </w:r>
      <w:r w:rsidR="00E95D36">
        <w:t>.</w:t>
      </w:r>
      <w:r w:rsidR="00E95D36">
        <w:tab/>
      </w:r>
      <w:r>
        <w:t xml:space="preserve">Exhibits accountability, professional integrity and respect consistent with </w:t>
      </w:r>
      <w:r w:rsidR="00AB3752">
        <w:t>the Department’s</w:t>
      </w:r>
      <w:r>
        <w:t xml:space="preserve"> Values, the Code of Conduct, and the public sector Code of Ethics.</w:t>
      </w:r>
    </w:p>
    <w:p w14:paraId="381B9E99" w14:textId="0B1605AA" w:rsidR="001E1B87" w:rsidRPr="00E95D36" w:rsidRDefault="001E1B87" w:rsidP="00E95D36">
      <w:pPr>
        <w:ind w:left="720" w:hanging="720"/>
      </w:pPr>
      <w:r w:rsidRPr="00E95D36">
        <w:t>2</w:t>
      </w:r>
      <w:r w:rsidR="00E95D36">
        <w:t>.</w:t>
      </w:r>
      <w:r w:rsidR="00E95D36">
        <w:tab/>
      </w:r>
      <w:r w:rsidRPr="00E95D36">
        <w:t xml:space="preserve">Actively participates in </w:t>
      </w:r>
      <w:r w:rsidR="00AB3752">
        <w:t xml:space="preserve">the Department’s </w:t>
      </w:r>
      <w:r w:rsidRPr="00E95D36">
        <w:t>performance development process and pursues professional development opportunities.</w:t>
      </w:r>
    </w:p>
    <w:p w14:paraId="16A01DFD" w14:textId="77777777" w:rsidR="00AD4714" w:rsidRDefault="00AD4714" w:rsidP="003275C9">
      <w:pPr>
        <w:spacing w:after="120" w:line="288" w:lineRule="auto"/>
      </w:pPr>
      <w:r>
        <w:t>3</w:t>
      </w:r>
      <w:r>
        <w:tab/>
      </w:r>
      <w:r w:rsidRPr="00AD4714">
        <w:t>Participates in emergency or critical event response management duties as required.</w:t>
      </w:r>
    </w:p>
    <w:p w14:paraId="1E0BBD32" w14:textId="77777777" w:rsidR="00AD4714" w:rsidRPr="00492C13" w:rsidRDefault="00AD4714" w:rsidP="00AD4714">
      <w:pPr>
        <w:spacing w:after="120" w:line="288" w:lineRule="auto"/>
      </w:pPr>
      <w:r>
        <w:t>4.</w:t>
      </w:r>
      <w:r>
        <w:tab/>
        <w:t>Undertakes other duties as required.</w:t>
      </w:r>
    </w:p>
    <w:p w14:paraId="4365F4F1" w14:textId="77777777" w:rsidR="00AD4714" w:rsidRDefault="00AD4714" w:rsidP="00AD4714">
      <w:pPr>
        <w:spacing w:after="120" w:line="288" w:lineRule="auto"/>
      </w:pPr>
    </w:p>
    <w:p w14:paraId="7A1F7B42"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4C897FA" w14:textId="77777777" w:rsidR="00AE7524" w:rsidRDefault="00AE7524" w:rsidP="00AD4714">
      <w:pPr>
        <w:spacing w:after="120" w:line="288" w:lineRule="auto"/>
        <w:rPr>
          <w:b/>
          <w:bCs/>
        </w:rPr>
      </w:pPr>
    </w:p>
    <w:p w14:paraId="3E7B152E" w14:textId="77777777" w:rsidR="00AD4714" w:rsidRPr="00AD4714" w:rsidRDefault="00AD4714" w:rsidP="00AD4714">
      <w:pPr>
        <w:spacing w:after="120" w:line="288" w:lineRule="auto"/>
        <w:rPr>
          <w:b/>
          <w:bCs/>
        </w:rPr>
      </w:pPr>
      <w:r w:rsidRPr="00AD4714">
        <w:rPr>
          <w:b/>
          <w:bCs/>
        </w:rPr>
        <w:t>All Employees (and Volunteers / Trainees / Contractors)</w:t>
      </w:r>
    </w:p>
    <w:p w14:paraId="12E86ADE"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958825D"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38E2112"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BA54456" w14:textId="01124E38" w:rsidR="00492C13" w:rsidRDefault="00492C13" w:rsidP="003275C9">
      <w:pPr>
        <w:spacing w:after="120" w:line="288" w:lineRule="auto"/>
      </w:pPr>
      <w:r>
        <w:br w:type="page"/>
      </w:r>
    </w:p>
    <w:p w14:paraId="3E3B865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0C9E5FA7" w14:textId="77777777" w:rsidR="0094205D" w:rsidRDefault="0094205D" w:rsidP="003275C9">
      <w:pPr>
        <w:spacing w:after="120" w:line="288" w:lineRule="auto"/>
      </w:pPr>
    </w:p>
    <w:p w14:paraId="32C8302F" w14:textId="7B222B5B" w:rsidR="00E95D36" w:rsidRDefault="00E95D36" w:rsidP="00296C91">
      <w:pPr>
        <w:spacing w:after="120" w:line="288" w:lineRule="auto"/>
        <w:ind w:left="720" w:hanging="720"/>
      </w:pPr>
      <w:r>
        <w:t>1.</w:t>
      </w:r>
      <w:r>
        <w:tab/>
      </w:r>
      <w:r w:rsidR="00296C91" w:rsidRPr="00633E3A">
        <w:t>Highly developed skills in project management, including the ability to identify timeframes for projects, resources required to complete tasks and plan contingencies and identify risks</w:t>
      </w:r>
      <w:r w:rsidR="00296C91">
        <w:t xml:space="preserve">. </w:t>
      </w:r>
    </w:p>
    <w:p w14:paraId="44ED3C7D" w14:textId="2BA59502" w:rsidR="00E95D36" w:rsidRDefault="00E95D36" w:rsidP="00E95D36">
      <w:pPr>
        <w:spacing w:after="120" w:line="288" w:lineRule="auto"/>
      </w:pPr>
      <w:r>
        <w:t>2.</w:t>
      </w:r>
      <w:r>
        <w:tab/>
      </w:r>
      <w:r w:rsidR="00296C91" w:rsidRPr="00633E3A">
        <w:t>Well</w:t>
      </w:r>
      <w:r w:rsidR="00296C91">
        <w:t>-</w:t>
      </w:r>
      <w:r w:rsidR="00296C91" w:rsidRPr="00633E3A">
        <w:t xml:space="preserve">developed </w:t>
      </w:r>
      <w:r w:rsidR="00296C91">
        <w:t xml:space="preserve">conceptual, research, analytical and problem-solving skills. </w:t>
      </w:r>
    </w:p>
    <w:p w14:paraId="5C3650D7" w14:textId="0224ACF5" w:rsidR="00E95D36" w:rsidRDefault="00E95D36" w:rsidP="00296C91">
      <w:pPr>
        <w:spacing w:after="120" w:line="288" w:lineRule="auto"/>
        <w:ind w:left="720" w:hanging="720"/>
      </w:pPr>
      <w:r>
        <w:t>3.</w:t>
      </w:r>
      <w:r>
        <w:tab/>
      </w:r>
      <w:r w:rsidR="00296C91">
        <w:t>Well-developed</w:t>
      </w:r>
      <w:r w:rsidR="00296C91" w:rsidRPr="00633E3A">
        <w:t xml:space="preserve"> interpersonal,</w:t>
      </w:r>
      <w:r w:rsidR="00296C91">
        <w:t xml:space="preserve"> </w:t>
      </w:r>
      <w:r w:rsidR="00296C91" w:rsidRPr="00633E3A">
        <w:t>written and oral communication skills including the ability to negotiate and influence others</w:t>
      </w:r>
      <w:r w:rsidR="00296C91">
        <w:t xml:space="preserve">. </w:t>
      </w:r>
    </w:p>
    <w:p w14:paraId="2AC8223F" w14:textId="17BAB07E" w:rsidR="00E95D36" w:rsidRDefault="00E95D36" w:rsidP="00296C91">
      <w:pPr>
        <w:spacing w:after="120" w:line="288" w:lineRule="auto"/>
        <w:ind w:left="720" w:hanging="720"/>
      </w:pPr>
      <w:r>
        <w:t>4.</w:t>
      </w:r>
      <w:r>
        <w:tab/>
      </w:r>
      <w:r w:rsidR="00296C91">
        <w:t>Proven ab</w:t>
      </w:r>
      <w:r w:rsidR="00296C91" w:rsidRPr="00633E3A">
        <w:t xml:space="preserve">ility </w:t>
      </w:r>
      <w:r w:rsidR="00296C91">
        <w:t xml:space="preserve">to proactively cultivate and maintain internal and external professional relationships. </w:t>
      </w:r>
    </w:p>
    <w:p w14:paraId="17A625AC" w14:textId="77777777" w:rsidR="008D10DE" w:rsidRDefault="008D10DE" w:rsidP="003275C9">
      <w:pPr>
        <w:spacing w:after="120" w:line="288" w:lineRule="auto"/>
      </w:pPr>
    </w:p>
    <w:p w14:paraId="5BFFF97F"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0087D69A" w14:textId="77777777" w:rsidR="00C052B6" w:rsidRPr="002E7141" w:rsidRDefault="00C052B6" w:rsidP="002E7141">
      <w:pPr>
        <w:spacing w:after="0" w:line="288" w:lineRule="auto"/>
        <w:rPr>
          <w:i/>
          <w:iCs/>
          <w:sz w:val="20"/>
          <w:szCs w:val="20"/>
          <w:highlight w:val="yellow"/>
        </w:rPr>
      </w:pPr>
    </w:p>
    <w:p w14:paraId="7640783B" w14:textId="636FF731" w:rsidR="00E95D36" w:rsidRDefault="00E95D36" w:rsidP="00E95D36">
      <w:pPr>
        <w:spacing w:after="120" w:line="288" w:lineRule="auto"/>
      </w:pPr>
      <w:r>
        <w:t>1.</w:t>
      </w:r>
      <w:r>
        <w:tab/>
      </w:r>
      <w:r w:rsidR="00296C91">
        <w:t>An u</w:t>
      </w:r>
      <w:r w:rsidR="00296C91" w:rsidRPr="00633E3A">
        <w:t>nderstanding of Aboriginal culture and issues</w:t>
      </w:r>
      <w:r w:rsidR="00296C91">
        <w:t xml:space="preserve"> affecting Aboriginal people. </w:t>
      </w:r>
    </w:p>
    <w:p w14:paraId="6E4E6F72" w14:textId="77777777" w:rsidR="00785FBC" w:rsidRPr="00D608DD" w:rsidRDefault="00785FBC" w:rsidP="00785FBC">
      <w:pPr>
        <w:spacing w:after="120" w:line="288" w:lineRule="auto"/>
      </w:pPr>
      <w:r>
        <w:t xml:space="preserve">2.        </w:t>
      </w:r>
      <w:r w:rsidRPr="00D608DD">
        <w:t>Understanding of Disaster Recovery Funding Arrangements (DRFA)</w:t>
      </w:r>
      <w:r>
        <w:t>.</w:t>
      </w:r>
    </w:p>
    <w:p w14:paraId="28294974" w14:textId="77777777" w:rsidR="00E95D36" w:rsidRDefault="00E95D36" w:rsidP="003275C9">
      <w:pPr>
        <w:spacing w:after="120" w:line="288" w:lineRule="auto"/>
      </w:pPr>
    </w:p>
    <w:p w14:paraId="52F3BF1B"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6BF75216" w14:textId="77777777" w:rsidR="00E95D36" w:rsidRDefault="00E95D36" w:rsidP="003275C9">
      <w:pPr>
        <w:spacing w:after="120" w:line="288" w:lineRule="auto"/>
      </w:pPr>
    </w:p>
    <w:p w14:paraId="0A1509AF"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6B24D063" w14:textId="7A42168B" w:rsidR="00E95D36" w:rsidRDefault="00E95D36" w:rsidP="00296C91">
      <w:pPr>
        <w:spacing w:after="120" w:line="288" w:lineRule="auto"/>
        <w:ind w:left="720" w:hanging="720"/>
      </w:pPr>
      <w:r>
        <w:t>2.</w:t>
      </w:r>
      <w:r>
        <w:tab/>
      </w:r>
      <w:r w:rsidR="00296C91" w:rsidRPr="00633E3A">
        <w:t>Ability to travel to remote regional locations, including by light aircraft, and to stay overnight or for short periods</w:t>
      </w:r>
      <w:r w:rsidR="00296C91">
        <w:t xml:space="preserve">. </w:t>
      </w:r>
    </w:p>
    <w:sectPr w:rsidR="00E95D36" w:rsidSect="000A774E">
      <w:headerReference w:type="even" r:id="rId11"/>
      <w:headerReference w:type="default" r:id="rId12"/>
      <w:footerReference w:type="default" r:id="rId13"/>
      <w:headerReference w:type="first" r:id="rId14"/>
      <w:footerReference w:type="first" r:id="rId15"/>
      <w:pgSz w:w="11906" w:h="16838" w:code="9"/>
      <w:pgMar w:top="1843" w:right="851" w:bottom="1843" w:left="85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84DC" w14:textId="77777777" w:rsidR="000D7E5C" w:rsidRDefault="000D7E5C" w:rsidP="0094205D">
      <w:pPr>
        <w:spacing w:after="0" w:line="240" w:lineRule="auto"/>
      </w:pPr>
      <w:r>
        <w:separator/>
      </w:r>
    </w:p>
  </w:endnote>
  <w:endnote w:type="continuationSeparator" w:id="0">
    <w:p w14:paraId="088A5F95" w14:textId="77777777" w:rsidR="000D7E5C" w:rsidRDefault="000D7E5C"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4C6EA454" w14:textId="77777777" w:rsidTr="00F813A6">
      <w:tc>
        <w:tcPr>
          <w:tcW w:w="8505" w:type="dxa"/>
        </w:tcPr>
        <w:p w14:paraId="69F3E004" w14:textId="7E8C4192" w:rsidR="00492C13" w:rsidRPr="00492C13" w:rsidRDefault="00010E58" w:rsidP="00492C13">
          <w:r>
            <w:t>Senior Project Officer, Generic, Level 6</w:t>
          </w:r>
        </w:p>
      </w:tc>
      <w:tc>
        <w:tcPr>
          <w:tcW w:w="1689" w:type="dxa"/>
        </w:tcPr>
        <w:p w14:paraId="4BE5DD7B"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BA312E4"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851B" w14:textId="1E103350"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r w:rsidR="002A3909"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0B43" w14:textId="77777777" w:rsidR="000D7E5C" w:rsidRDefault="000D7E5C" w:rsidP="0094205D">
      <w:pPr>
        <w:spacing w:after="0" w:line="240" w:lineRule="auto"/>
      </w:pPr>
      <w:r>
        <w:separator/>
      </w:r>
    </w:p>
  </w:footnote>
  <w:footnote w:type="continuationSeparator" w:id="0">
    <w:p w14:paraId="54179300" w14:textId="77777777" w:rsidR="000D7E5C" w:rsidRDefault="000D7E5C"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7137" w14:textId="073FD436" w:rsidR="00B718EF" w:rsidRDefault="00D46F4C">
    <w:pPr>
      <w:pStyle w:val="Header"/>
    </w:pPr>
    <w:r>
      <w:rPr>
        <w:noProof/>
      </w:rPr>
      <mc:AlternateContent>
        <mc:Choice Requires="wps">
          <w:drawing>
            <wp:anchor distT="0" distB="0" distL="0" distR="0" simplePos="0" relativeHeight="251659776" behindDoc="0" locked="0" layoutInCell="1" allowOverlap="1" wp14:anchorId="2716C877" wp14:editId="19E20187">
              <wp:simplePos x="635" y="635"/>
              <wp:positionH relativeFrom="page">
                <wp:align>center</wp:align>
              </wp:positionH>
              <wp:positionV relativeFrom="page">
                <wp:align>top</wp:align>
              </wp:positionV>
              <wp:extent cx="643255" cy="424815"/>
              <wp:effectExtent l="0" t="0" r="4445" b="13335"/>
              <wp:wrapNone/>
              <wp:docPr id="1627299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6C877"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05E8" w14:textId="36BCD264" w:rsidR="0094205D" w:rsidRDefault="00D46F4C">
    <w:pPr>
      <w:pStyle w:val="Header"/>
    </w:pPr>
    <w:r>
      <w:rPr>
        <w:noProof/>
        <w:lang w:eastAsia="en-AU"/>
      </w:rPr>
      <mc:AlternateContent>
        <mc:Choice Requires="wps">
          <w:drawing>
            <wp:anchor distT="0" distB="0" distL="0" distR="0" simplePos="0" relativeHeight="251660800" behindDoc="0" locked="0" layoutInCell="1" allowOverlap="1" wp14:anchorId="77530DDF" wp14:editId="537FF5C7">
              <wp:simplePos x="542260" y="106326"/>
              <wp:positionH relativeFrom="page">
                <wp:align>center</wp:align>
              </wp:positionH>
              <wp:positionV relativeFrom="page">
                <wp:align>top</wp:align>
              </wp:positionV>
              <wp:extent cx="643255" cy="424815"/>
              <wp:effectExtent l="0" t="0" r="4445" b="13335"/>
              <wp:wrapNone/>
              <wp:docPr id="16569806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530DDF"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661D" w14:textId="199BC0CA" w:rsidR="0094205D" w:rsidRPr="00CD4376" w:rsidRDefault="00D46F4C"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5CF7BC46" wp14:editId="1E6EEFF0">
              <wp:simplePos x="542260" y="106326"/>
              <wp:positionH relativeFrom="page">
                <wp:align>center</wp:align>
              </wp:positionH>
              <wp:positionV relativeFrom="page">
                <wp:align>top</wp:align>
              </wp:positionV>
              <wp:extent cx="643255" cy="424815"/>
              <wp:effectExtent l="0" t="0" r="4445" b="13335"/>
              <wp:wrapNone/>
              <wp:docPr id="3070090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7BC46"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r w:rsidR="00CD4376">
      <w:tab/>
    </w:r>
  </w:p>
  <w:p w14:paraId="069930B8" w14:textId="209317A5" w:rsidR="00CD4376" w:rsidRPr="0094205D" w:rsidRDefault="000A774E" w:rsidP="00CD4376">
    <w:pPr>
      <w:pStyle w:val="Header"/>
      <w:tabs>
        <w:tab w:val="clear" w:pos="4513"/>
        <w:tab w:val="clear" w:pos="9026"/>
        <w:tab w:val="left" w:pos="8940"/>
      </w:tabs>
    </w:pPr>
    <w:r>
      <w:rPr>
        <w:noProof/>
      </w:rPr>
      <w:drawing>
        <wp:inline distT="0" distB="0" distL="0" distR="0" wp14:anchorId="7485E052" wp14:editId="3FD76213">
          <wp:extent cx="2429647" cy="442912"/>
          <wp:effectExtent l="0" t="0" r="0" b="0"/>
          <wp:docPr id="177776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365" cy="447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66"/>
    <w:rsid w:val="00010E58"/>
    <w:rsid w:val="00011D76"/>
    <w:rsid w:val="000455CF"/>
    <w:rsid w:val="00052B60"/>
    <w:rsid w:val="00077B81"/>
    <w:rsid w:val="00084130"/>
    <w:rsid w:val="000964DE"/>
    <w:rsid w:val="000A774E"/>
    <w:rsid w:val="000B2285"/>
    <w:rsid w:val="000D29C0"/>
    <w:rsid w:val="000D6B91"/>
    <w:rsid w:val="000D7E5C"/>
    <w:rsid w:val="000E1FD5"/>
    <w:rsid w:val="000E3BFA"/>
    <w:rsid w:val="00126DA1"/>
    <w:rsid w:val="00131440"/>
    <w:rsid w:val="00140B81"/>
    <w:rsid w:val="001476F3"/>
    <w:rsid w:val="00151C38"/>
    <w:rsid w:val="00171621"/>
    <w:rsid w:val="00196EDB"/>
    <w:rsid w:val="001B0776"/>
    <w:rsid w:val="001B0DFC"/>
    <w:rsid w:val="001D5365"/>
    <w:rsid w:val="001E1B87"/>
    <w:rsid w:val="0021412B"/>
    <w:rsid w:val="0021619B"/>
    <w:rsid w:val="0022454A"/>
    <w:rsid w:val="00296C91"/>
    <w:rsid w:val="002A3909"/>
    <w:rsid w:val="002C6D18"/>
    <w:rsid w:val="002D411B"/>
    <w:rsid w:val="002E5878"/>
    <w:rsid w:val="002E7141"/>
    <w:rsid w:val="002F3BD9"/>
    <w:rsid w:val="003067B8"/>
    <w:rsid w:val="003275C9"/>
    <w:rsid w:val="0036124F"/>
    <w:rsid w:val="00380F94"/>
    <w:rsid w:val="00384206"/>
    <w:rsid w:val="003862B7"/>
    <w:rsid w:val="003A7CDB"/>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A2DCF"/>
    <w:rsid w:val="005C5266"/>
    <w:rsid w:val="005E6DD1"/>
    <w:rsid w:val="005F17DB"/>
    <w:rsid w:val="00603360"/>
    <w:rsid w:val="00631508"/>
    <w:rsid w:val="00643AF9"/>
    <w:rsid w:val="00644E49"/>
    <w:rsid w:val="00647895"/>
    <w:rsid w:val="006543B6"/>
    <w:rsid w:val="00670BF0"/>
    <w:rsid w:val="006736FE"/>
    <w:rsid w:val="0069567D"/>
    <w:rsid w:val="006A33CE"/>
    <w:rsid w:val="006B18A6"/>
    <w:rsid w:val="006F226E"/>
    <w:rsid w:val="007149FC"/>
    <w:rsid w:val="00716B0F"/>
    <w:rsid w:val="007317DF"/>
    <w:rsid w:val="00732AF6"/>
    <w:rsid w:val="00750229"/>
    <w:rsid w:val="0075637D"/>
    <w:rsid w:val="00785FBC"/>
    <w:rsid w:val="007A15A9"/>
    <w:rsid w:val="007A4A2E"/>
    <w:rsid w:val="007A61C2"/>
    <w:rsid w:val="007F044C"/>
    <w:rsid w:val="00847E0B"/>
    <w:rsid w:val="00856FB8"/>
    <w:rsid w:val="00873572"/>
    <w:rsid w:val="008A2853"/>
    <w:rsid w:val="008C3DB5"/>
    <w:rsid w:val="008D10DE"/>
    <w:rsid w:val="008D1337"/>
    <w:rsid w:val="008D6A50"/>
    <w:rsid w:val="0090128A"/>
    <w:rsid w:val="00915469"/>
    <w:rsid w:val="0094205D"/>
    <w:rsid w:val="0094324B"/>
    <w:rsid w:val="009475F9"/>
    <w:rsid w:val="009556B0"/>
    <w:rsid w:val="00957695"/>
    <w:rsid w:val="00974CDA"/>
    <w:rsid w:val="0099363A"/>
    <w:rsid w:val="009B3032"/>
    <w:rsid w:val="009B74B1"/>
    <w:rsid w:val="009B755B"/>
    <w:rsid w:val="00A31294"/>
    <w:rsid w:val="00A65176"/>
    <w:rsid w:val="00A81990"/>
    <w:rsid w:val="00A85B56"/>
    <w:rsid w:val="00AA566E"/>
    <w:rsid w:val="00AB3752"/>
    <w:rsid w:val="00AB3B30"/>
    <w:rsid w:val="00AC7587"/>
    <w:rsid w:val="00AD4714"/>
    <w:rsid w:val="00AE7524"/>
    <w:rsid w:val="00AF6939"/>
    <w:rsid w:val="00B024D9"/>
    <w:rsid w:val="00B34BD1"/>
    <w:rsid w:val="00B369C9"/>
    <w:rsid w:val="00B51433"/>
    <w:rsid w:val="00B701CA"/>
    <w:rsid w:val="00B718EF"/>
    <w:rsid w:val="00B744C9"/>
    <w:rsid w:val="00B842EC"/>
    <w:rsid w:val="00B87220"/>
    <w:rsid w:val="00B92928"/>
    <w:rsid w:val="00BA178A"/>
    <w:rsid w:val="00BA732C"/>
    <w:rsid w:val="00BB5991"/>
    <w:rsid w:val="00BF0062"/>
    <w:rsid w:val="00BF5103"/>
    <w:rsid w:val="00C052B6"/>
    <w:rsid w:val="00C23AF3"/>
    <w:rsid w:val="00C412EE"/>
    <w:rsid w:val="00C82983"/>
    <w:rsid w:val="00C92766"/>
    <w:rsid w:val="00C9306E"/>
    <w:rsid w:val="00CD4376"/>
    <w:rsid w:val="00D02EFE"/>
    <w:rsid w:val="00D264B1"/>
    <w:rsid w:val="00D46F4C"/>
    <w:rsid w:val="00D52E33"/>
    <w:rsid w:val="00D5341B"/>
    <w:rsid w:val="00D612C6"/>
    <w:rsid w:val="00D67DBB"/>
    <w:rsid w:val="00D71DC2"/>
    <w:rsid w:val="00D80B38"/>
    <w:rsid w:val="00D832E9"/>
    <w:rsid w:val="00D92C71"/>
    <w:rsid w:val="00DC1D80"/>
    <w:rsid w:val="00DD09DE"/>
    <w:rsid w:val="00DF29E4"/>
    <w:rsid w:val="00E10AD4"/>
    <w:rsid w:val="00E14EAB"/>
    <w:rsid w:val="00E36023"/>
    <w:rsid w:val="00E37558"/>
    <w:rsid w:val="00E95D36"/>
    <w:rsid w:val="00EA1B38"/>
    <w:rsid w:val="00EA3821"/>
    <w:rsid w:val="00ED0B72"/>
    <w:rsid w:val="00EF045F"/>
    <w:rsid w:val="00EF27F5"/>
    <w:rsid w:val="00EF35F9"/>
    <w:rsid w:val="00F06918"/>
    <w:rsid w:val="00F278BE"/>
    <w:rsid w:val="00F57027"/>
    <w:rsid w:val="00F74270"/>
    <w:rsid w:val="00F749C2"/>
    <w:rsid w:val="00F813A6"/>
    <w:rsid w:val="00F91133"/>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1DF3E"/>
  <w15:chartTrackingRefBased/>
  <w15:docId w15:val="{75376074-475F-4D4F-A282-C65D1FFB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eitb3\Downloads\Job%20Description%20Form%20Template%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014818
014828
</Reviewnotes>
    <Branch xmlns="15946499-f577-4098-96bc-48df851b8c1c">Major Projects and Complex Programs</Branch>
    <Division xmlns="15946499-f577-4098-96bc-48df851b8c1c">Housing Policy and Development</Division>
    <LegacyPosNo xmlns="6a393f6b-8c99-4fde-9a33-938d668bc734" xsi:nil="true"/>
    <Review_x0020_Notes xmlns="6a393f6b-8c99-4fde-9a33-938d668bc734" xsi:nil="true"/>
    <Individual xmlns="6a393f6b-8c99-4fde-9a33-938d668bc734">false</Individual>
    <Classification xmlns="6a393f6b-8c99-4fde-9a33-938d668bc734">Level 6</Classification>
    <Reviewed xmlns="6a393f6b-8c99-4fde-9a33-938d668bc734">yes1</Reviewed>
    <Position_x0020_Number xmlns="15946499-f577-4098-96bc-48df851b8c1c">Generic</Position_x0020_Number>
    <Former_x0020_Agency xmlns="15946499-f577-4098-96bc-48df851b8c1c">Housing Authority</Former_x0020_Agency>
    <Specified_x0020_Calling_x0020_Group xmlns="15946499-f577-4098-96bc-48df851b8c1c">None</Specified_x0020_Calling_x0020_Group>
    <Directorate xmlns="6a393f6b-8c99-4fde-9a33-938d668bc734">Housing Delivery and Asset Maintenance</Director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A651EB7D-83C5-4558-94DC-B5A350F75EE7}">
  <ds:schemaRefs>
    <ds:schemaRef ds:uri="aca54a15-1931-4ef4-9053-a047ee049b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946499-f577-4098-96bc-48df851b8c1c"/>
    <ds:schemaRef ds:uri="6a393f6b-8c99-4fde-9a33-938d668bc734"/>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44B00402-C5AA-4E99-B6E2-B1B472622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(18).dotx</Template>
  <TotalTime>0</TotalTime>
  <Pages>5</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Project Officer (Complex Programs)</dc:title>
  <dc:subject/>
  <dc:creator>uleitb3</dc:creator>
  <cp:keywords>JDF template V1.28</cp:keywords>
  <dc:description/>
  <cp:lastModifiedBy>Yusri Rosley</cp:lastModifiedBy>
  <cp:revision>2</cp:revision>
  <dcterms:created xsi:type="dcterms:W3CDTF">2026-01-28T06:10:00Z</dcterms:created>
  <dcterms:modified xsi:type="dcterms:W3CDTF">2026-01-28T06:10:00Z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124c9606,60fe9f46,62c384c8</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2025-05-15T07:35:08Z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8a55e34b-5a47-4b07-85e4-7d4d5026f208</vt:lpwstr>
  </property>
  <property fmtid="{D5CDD505-2E9C-101B-9397-08002B2CF9AE}" pid="50" name="MSIP_Label_01af4abc-7e38-4153-bace-cc7e19e3a22a_ContentBits">
    <vt:lpwstr>1</vt:lpwstr>
  </property>
</Properties>
</file>