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CF44" w14:textId="660E3F5C" w:rsidR="004A4EC3" w:rsidRPr="00C14680" w:rsidRDefault="00694DF7" w:rsidP="00280C06">
      <w:pPr>
        <w:spacing w:before="60" w:line="360" w:lineRule="auto"/>
        <w:rPr>
          <w:rFonts w:eastAsiaTheme="majorEastAsia" w:cs="Times New Roman (Headings CS)"/>
          <w:b/>
          <w:color w:val="CC5733"/>
          <w:sz w:val="20"/>
          <w:szCs w:val="20"/>
        </w:rPr>
      </w:pPr>
      <w:r>
        <w:rPr>
          <w:rFonts w:eastAsiaTheme="majorEastAsia" w:cs="Times New Roman (Headings CS)"/>
          <w:b/>
          <w:color w:val="CC5733"/>
          <w:sz w:val="30"/>
          <w:szCs w:val="30"/>
        </w:rPr>
        <w:t>Project Officer</w:t>
      </w:r>
      <w:r w:rsidR="008A32EF">
        <w:rPr>
          <w:rFonts w:eastAsiaTheme="majorEastAsia" w:cs="Times New Roman (Headings CS)"/>
          <w:b/>
          <w:color w:val="CC5733"/>
          <w:sz w:val="30"/>
          <w:szCs w:val="30"/>
        </w:rPr>
        <w:t xml:space="preserve"> </w:t>
      </w:r>
      <w:r w:rsidR="00223F51">
        <w:rPr>
          <w:rFonts w:eastAsiaTheme="majorEastAsia" w:cs="Times New Roman (Headings CS)"/>
          <w:b/>
          <w:color w:val="CC5733"/>
          <w:sz w:val="30"/>
          <w:szCs w:val="30"/>
        </w:rPr>
        <w:t>Level 5</w:t>
      </w:r>
      <w:r w:rsidR="004A4EC3" w:rsidRPr="00C14680">
        <w:rPr>
          <w:rFonts w:eastAsiaTheme="majorEastAsia" w:cs="Times New Roman (Headings CS)"/>
          <w:b/>
          <w:color w:val="CC5733"/>
          <w:sz w:val="30"/>
          <w:szCs w:val="30"/>
        </w:rPr>
        <w:t xml:space="preserve"> </w:t>
      </w:r>
      <w:r w:rsidR="007F4AFA">
        <w:rPr>
          <w:rFonts w:eastAsiaTheme="majorEastAsia" w:cs="Times New Roman (Headings CS)"/>
          <w:b/>
          <w:color w:val="CC5733"/>
          <w:sz w:val="30"/>
          <w:szCs w:val="30"/>
        </w:rPr>
        <w:t>(DPC25070)</w:t>
      </w:r>
    </w:p>
    <w:tbl>
      <w:tblPr>
        <w:tblStyle w:val="TableGrid"/>
        <w:tblpPr w:leftFromText="180" w:rightFromText="180" w:vertAnchor="text" w:tblpY="1"/>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552"/>
        <w:gridCol w:w="2747"/>
        <w:gridCol w:w="1647"/>
        <w:gridCol w:w="2410"/>
      </w:tblGrid>
      <w:tr w:rsidR="004A4EC3" w:rsidRPr="00D007E3" w14:paraId="361BAA74" w14:textId="77777777" w:rsidTr="009514B1">
        <w:trPr>
          <w:trHeight w:val="465"/>
        </w:trPr>
        <w:tc>
          <w:tcPr>
            <w:tcW w:w="2552" w:type="dxa"/>
          </w:tcPr>
          <w:p w14:paraId="77A0CA35" w14:textId="35EFD895" w:rsidR="004A4EC3" w:rsidRPr="00724ED4" w:rsidRDefault="009514B1" w:rsidP="004A4EC3">
            <w:pPr>
              <w:pStyle w:val="Formfields"/>
              <w:framePr w:hSpace="0" w:wrap="auto" w:vAnchor="margin" w:yAlign="inline"/>
              <w:suppressOverlap w:val="0"/>
              <w:rPr>
                <w:color w:val="000000" w:themeColor="text1"/>
              </w:rPr>
            </w:pPr>
            <w:r w:rsidRPr="00724ED4">
              <w:t>Division/</w:t>
            </w:r>
            <w:r w:rsidR="004A4EC3" w:rsidRPr="00724ED4">
              <w:t xml:space="preserve">Directorate: </w:t>
            </w:r>
          </w:p>
        </w:tc>
        <w:tc>
          <w:tcPr>
            <w:tcW w:w="2747" w:type="dxa"/>
          </w:tcPr>
          <w:p w14:paraId="6E7A5B79" w14:textId="0317EA57" w:rsidR="004A4EC3" w:rsidRPr="00724ED4" w:rsidRDefault="00A51AD7" w:rsidP="004A4EC3">
            <w:r w:rsidRPr="00724ED4">
              <w:t>Aboriginal Engagement</w:t>
            </w:r>
            <w:r w:rsidR="0044175A">
              <w:t xml:space="preserve"> - </w:t>
            </w:r>
            <w:r w:rsidR="00223384">
              <w:t>Native Title Negotiations</w:t>
            </w:r>
            <w:r w:rsidRPr="00724ED4">
              <w:t xml:space="preserve"> </w:t>
            </w:r>
          </w:p>
        </w:tc>
        <w:tc>
          <w:tcPr>
            <w:tcW w:w="1647" w:type="dxa"/>
          </w:tcPr>
          <w:p w14:paraId="67141356" w14:textId="77777777" w:rsidR="004A4EC3" w:rsidRPr="00724ED4" w:rsidRDefault="004A4EC3" w:rsidP="004A4EC3">
            <w:pPr>
              <w:pStyle w:val="Formfields"/>
              <w:framePr w:hSpace="0" w:wrap="auto" w:vAnchor="margin" w:yAlign="inline"/>
              <w:suppressOverlap w:val="0"/>
            </w:pPr>
            <w:r w:rsidRPr="00724ED4">
              <w:t xml:space="preserve">Reports to: </w:t>
            </w:r>
          </w:p>
        </w:tc>
        <w:tc>
          <w:tcPr>
            <w:tcW w:w="2410" w:type="dxa"/>
          </w:tcPr>
          <w:p w14:paraId="0836B71E" w14:textId="195418D9" w:rsidR="004A4EC3" w:rsidRPr="00724ED4" w:rsidRDefault="009019B1" w:rsidP="004A4EC3">
            <w:pPr>
              <w:rPr>
                <w:color w:val="000000" w:themeColor="text1"/>
              </w:rPr>
            </w:pPr>
            <w:r>
              <w:rPr>
                <w:color w:val="000000" w:themeColor="text1"/>
              </w:rPr>
              <w:t>Assistant Director</w:t>
            </w:r>
            <w:r w:rsidRPr="00256CE2">
              <w:rPr>
                <w:color w:val="000000" w:themeColor="text1"/>
              </w:rPr>
              <w:t xml:space="preserve"> </w:t>
            </w:r>
            <w:r>
              <w:rPr>
                <w:color w:val="000000" w:themeColor="text1"/>
              </w:rPr>
              <w:t>Level 8</w:t>
            </w:r>
          </w:p>
        </w:tc>
      </w:tr>
      <w:tr w:rsidR="004A4EC3" w:rsidRPr="00D007E3" w14:paraId="77F9C586" w14:textId="77777777" w:rsidTr="009514B1">
        <w:trPr>
          <w:trHeight w:val="85"/>
        </w:trPr>
        <w:tc>
          <w:tcPr>
            <w:tcW w:w="2552" w:type="dxa"/>
          </w:tcPr>
          <w:p w14:paraId="5E66F297" w14:textId="1455B585" w:rsidR="004A4EC3" w:rsidRPr="00724ED4" w:rsidRDefault="004A4EC3" w:rsidP="004A4EC3">
            <w:pPr>
              <w:pStyle w:val="Default"/>
              <w:rPr>
                <w:color w:val="000000" w:themeColor="text1"/>
              </w:rPr>
            </w:pPr>
            <w:r w:rsidRPr="00724ED4">
              <w:rPr>
                <w:color w:val="CC5733"/>
              </w:rPr>
              <w:t xml:space="preserve">Branch/Section: </w:t>
            </w:r>
          </w:p>
        </w:tc>
        <w:tc>
          <w:tcPr>
            <w:tcW w:w="2747" w:type="dxa"/>
          </w:tcPr>
          <w:p w14:paraId="2E756B84" w14:textId="65FFBA57" w:rsidR="004A4EC3" w:rsidRPr="00724ED4" w:rsidRDefault="00BB64FD" w:rsidP="006D47CB">
            <w:r w:rsidRPr="00724ED4">
              <w:t xml:space="preserve">Future Acts Unit </w:t>
            </w:r>
          </w:p>
        </w:tc>
        <w:tc>
          <w:tcPr>
            <w:tcW w:w="1647" w:type="dxa"/>
          </w:tcPr>
          <w:p w14:paraId="69AA6691" w14:textId="77777777" w:rsidR="004A4EC3" w:rsidRPr="00724ED4" w:rsidRDefault="004A4EC3" w:rsidP="004A4EC3">
            <w:pPr>
              <w:pStyle w:val="Formfields"/>
              <w:framePr w:hSpace="0" w:wrap="auto" w:vAnchor="margin" w:yAlign="inline"/>
              <w:suppressOverlap w:val="0"/>
            </w:pPr>
            <w:r w:rsidRPr="00724ED4">
              <w:t xml:space="preserve">Supervises: </w:t>
            </w:r>
          </w:p>
        </w:tc>
        <w:tc>
          <w:tcPr>
            <w:tcW w:w="2410" w:type="dxa"/>
          </w:tcPr>
          <w:p w14:paraId="492DAAAF" w14:textId="616656B7" w:rsidR="004A4EC3" w:rsidRPr="00724ED4" w:rsidRDefault="00E34CF7" w:rsidP="004A4EC3">
            <w:pPr>
              <w:rPr>
                <w:color w:val="000000" w:themeColor="text1"/>
              </w:rPr>
            </w:pPr>
            <w:r>
              <w:rPr>
                <w:color w:val="000000" w:themeColor="text1"/>
              </w:rPr>
              <w:t>NIL</w:t>
            </w:r>
          </w:p>
        </w:tc>
      </w:tr>
      <w:tr w:rsidR="004A4EC3" w:rsidRPr="00D007E3" w14:paraId="6BBCF80B" w14:textId="77777777" w:rsidTr="009514B1">
        <w:trPr>
          <w:trHeight w:val="434"/>
        </w:trPr>
        <w:tc>
          <w:tcPr>
            <w:tcW w:w="2552" w:type="dxa"/>
          </w:tcPr>
          <w:p w14:paraId="441BB099" w14:textId="16118058" w:rsidR="004A4EC3" w:rsidRPr="00D007E3" w:rsidRDefault="004A4EC3" w:rsidP="004A4EC3">
            <w:pPr>
              <w:pStyle w:val="Default"/>
              <w:rPr>
                <w:color w:val="000000" w:themeColor="text1"/>
              </w:rPr>
            </w:pPr>
            <w:r w:rsidRPr="00D007E3">
              <w:rPr>
                <w:color w:val="CC5733"/>
              </w:rPr>
              <w:t xml:space="preserve">Location: </w:t>
            </w:r>
          </w:p>
        </w:tc>
        <w:tc>
          <w:tcPr>
            <w:tcW w:w="2747" w:type="dxa"/>
          </w:tcPr>
          <w:p w14:paraId="7552AE47" w14:textId="775F0025" w:rsidR="004A4EC3" w:rsidRPr="00D007E3" w:rsidRDefault="004E2FC6" w:rsidP="004A4EC3">
            <w:r>
              <w:t xml:space="preserve">West Perth </w:t>
            </w:r>
          </w:p>
        </w:tc>
        <w:tc>
          <w:tcPr>
            <w:tcW w:w="1647" w:type="dxa"/>
          </w:tcPr>
          <w:p w14:paraId="7FF4CBAE" w14:textId="0CC22394" w:rsidR="004A4EC3" w:rsidRPr="00D007E3" w:rsidRDefault="004A4EC3" w:rsidP="004A4EC3">
            <w:pPr>
              <w:pStyle w:val="Default"/>
              <w:rPr>
                <w:color w:val="CC5733"/>
              </w:rPr>
            </w:pPr>
          </w:p>
        </w:tc>
        <w:tc>
          <w:tcPr>
            <w:tcW w:w="2410" w:type="dxa"/>
          </w:tcPr>
          <w:p w14:paraId="6D36D602" w14:textId="0EDB96F9" w:rsidR="004A4EC3" w:rsidRPr="00D007E3" w:rsidRDefault="004A4EC3" w:rsidP="004A4EC3"/>
        </w:tc>
      </w:tr>
    </w:tbl>
    <w:p w14:paraId="0659CC79" w14:textId="4FE04358" w:rsidR="00756536" w:rsidRPr="00070651" w:rsidRDefault="004A4EC3" w:rsidP="00C47631">
      <w:pPr>
        <w:pStyle w:val="Heading1"/>
        <w:rPr>
          <w:sz w:val="24"/>
          <w:szCs w:val="24"/>
        </w:rPr>
      </w:pPr>
      <w:r w:rsidRPr="00070651">
        <w:rPr>
          <w:sz w:val="24"/>
          <w:szCs w:val="24"/>
        </w:rPr>
        <w:t>Our vision is to lead a connected government that delivers a brighter future for Western Australians</w:t>
      </w:r>
      <w:r w:rsidR="005257D4">
        <w:rPr>
          <w:sz w:val="24"/>
          <w:szCs w:val="24"/>
        </w:rPr>
        <w:t xml:space="preserve">. </w:t>
      </w:r>
    </w:p>
    <w:p w14:paraId="064B12A5" w14:textId="4BCEFCFE" w:rsidR="00756536" w:rsidRPr="004A3655" w:rsidRDefault="00756536" w:rsidP="00CD7760">
      <w:pPr>
        <w:spacing w:line="240" w:lineRule="auto"/>
        <w:jc w:val="both"/>
      </w:pPr>
      <w:r w:rsidRPr="004A3655">
        <w:t>The Department of the Premier and Cabinet (DPC) leads the public sector in providing whole-of-Government advice and support to the Premier and Cabinet in their service of the WA community.</w:t>
      </w:r>
      <w:r w:rsidR="00044FF3" w:rsidRPr="004A3655">
        <w:t xml:space="preserve"> </w:t>
      </w:r>
    </w:p>
    <w:p w14:paraId="1AEF4CDD" w14:textId="3AB0B98D" w:rsidR="00FE0D47" w:rsidRPr="004A3655" w:rsidRDefault="00FE0D47" w:rsidP="00CD7760">
      <w:pPr>
        <w:spacing w:line="240" w:lineRule="auto"/>
        <w:jc w:val="both"/>
      </w:pPr>
      <w:r w:rsidRPr="004A3655">
        <w:t xml:space="preserve">Our areas of responsibility include Office of Digital Government, </w:t>
      </w:r>
      <w:r>
        <w:t xml:space="preserve">Intergovernmental Relations and Strategic Priorities, </w:t>
      </w:r>
      <w:r w:rsidRPr="004A3655">
        <w:t>Aboriginal Engagement and Community Policy, Infrastructure, Economy and</w:t>
      </w:r>
      <w:r>
        <w:t xml:space="preserve"> Environment</w:t>
      </w:r>
      <w:r w:rsidRPr="004A3655">
        <w:t xml:space="preserve"> and </w:t>
      </w:r>
      <w:r w:rsidR="00892424">
        <w:t>State Services</w:t>
      </w:r>
      <w:r w:rsidRPr="004A3655">
        <w:t>.</w:t>
      </w:r>
    </w:p>
    <w:p w14:paraId="7213CFAB" w14:textId="77777777" w:rsidR="00DC28C3" w:rsidRDefault="00A00DF9" w:rsidP="00CD7760">
      <w:pPr>
        <w:spacing w:line="240" w:lineRule="auto"/>
        <w:jc w:val="both"/>
      </w:pPr>
      <w:r w:rsidRPr="004A3655">
        <w:t>Join us and work in a role where you can make a real difference to the lives of children, families, individuals and communities throughout Western Australia.</w:t>
      </w:r>
      <w:bookmarkStart w:id="0" w:name="_Hlk125896025"/>
    </w:p>
    <w:p w14:paraId="00D9A794" w14:textId="77777777" w:rsidR="009D159E" w:rsidRDefault="003522C2" w:rsidP="009D159E">
      <w:pPr>
        <w:spacing w:line="240" w:lineRule="auto"/>
        <w:rPr>
          <w:rFonts w:eastAsiaTheme="majorEastAsia" w:cs="Times New Roman (Headings CS)"/>
          <w:b/>
          <w:color w:val="CC5733"/>
        </w:rPr>
      </w:pPr>
      <w:r w:rsidRPr="00DC28C3">
        <w:rPr>
          <w:rFonts w:eastAsiaTheme="majorEastAsia" w:cs="Times New Roman (Headings CS)"/>
          <w:b/>
          <w:color w:val="CC5733"/>
        </w:rPr>
        <w:t>Our values, Leadership, Connection and Impact, underpin the way we work.</w:t>
      </w:r>
      <w:bookmarkEnd w:id="0"/>
    </w:p>
    <w:p w14:paraId="160F350B" w14:textId="458B0207" w:rsidR="0095622D" w:rsidRPr="009D159E" w:rsidRDefault="009151DD" w:rsidP="00CD7760">
      <w:pPr>
        <w:spacing w:line="240" w:lineRule="auto"/>
        <w:jc w:val="both"/>
      </w:pPr>
      <w:r w:rsidRPr="009D159E">
        <w:t>The Aboriginal Engagement directorate aims to elevate the Aboriginal Affairs portfolio and drive</w:t>
      </w:r>
      <w:r w:rsidR="00996323" w:rsidRPr="009D159E">
        <w:t xml:space="preserve"> </w:t>
      </w:r>
      <w:r w:rsidRPr="009D159E">
        <w:t>systemic change across Government, with an objective to improve the economic prosperity and</w:t>
      </w:r>
      <w:r w:rsidR="00996323" w:rsidRPr="009D159E">
        <w:t xml:space="preserve"> </w:t>
      </w:r>
      <w:r w:rsidRPr="009D159E">
        <w:t>wellbeing of Aboriginal people and communities in</w:t>
      </w:r>
      <w:r w:rsidR="00996323" w:rsidRPr="009D159E">
        <w:t xml:space="preserve"> </w:t>
      </w:r>
      <w:r w:rsidRPr="009D159E">
        <w:t>Western Australia. This includes providing timely</w:t>
      </w:r>
      <w:r w:rsidR="00DF44CD" w:rsidRPr="009D159E">
        <w:t xml:space="preserve"> </w:t>
      </w:r>
      <w:r w:rsidRPr="009D159E">
        <w:t>and relevant policy advice and embedding strategic frameworks that facilitate a whole of</w:t>
      </w:r>
      <w:r w:rsidR="00DF44CD" w:rsidRPr="009D159E">
        <w:t xml:space="preserve"> </w:t>
      </w:r>
      <w:r w:rsidRPr="009D159E">
        <w:t>government approach in engaging with Aboriginal people and communities.</w:t>
      </w:r>
      <w:r w:rsidR="00DF44CD" w:rsidRPr="009D159E">
        <w:t xml:space="preserve"> </w:t>
      </w:r>
    </w:p>
    <w:p w14:paraId="0EEE7C01" w14:textId="77777777" w:rsidR="00322050" w:rsidRDefault="00322050" w:rsidP="00CD7760">
      <w:pPr>
        <w:jc w:val="both"/>
        <w:rPr>
          <w:rFonts w:ascii="Aptos" w:hAnsi="Aptos" w:cs="Aptos"/>
        </w:rPr>
      </w:pPr>
      <w:r>
        <w:t xml:space="preserve">The Native Title team within the Aboriginal Engagement directorate is responsible for leading and coordinating whole-of-Government native title negotiation, implementation and policy activities to promote positive social, economic, cultural and community outcomes for Traditional Owners in Western Australia. </w:t>
      </w:r>
    </w:p>
    <w:p w14:paraId="26B970B1" w14:textId="54A21565" w:rsidR="00322050" w:rsidRDefault="00322050" w:rsidP="00CD7760">
      <w:pPr>
        <w:jc w:val="both"/>
      </w:pPr>
      <w:r>
        <w:t>The Future Act</w:t>
      </w:r>
      <w:r w:rsidR="00DA1DEF">
        <w:t>s</w:t>
      </w:r>
      <w:r>
        <w:t xml:space="preserve"> Unit </w:t>
      </w:r>
      <w:r w:rsidR="00DA1DEF">
        <w:t xml:space="preserve">(the Unit) </w:t>
      </w:r>
      <w:r>
        <w:t xml:space="preserve">provides whole of Government strategic direction and facilitation for Government-led </w:t>
      </w:r>
      <w:r w:rsidR="00F4496F">
        <w:t>N</w:t>
      </w:r>
      <w:r>
        <w:t xml:space="preserve">ative </w:t>
      </w:r>
      <w:r w:rsidR="00F4496F">
        <w:t>T</w:t>
      </w:r>
      <w:r>
        <w:t>itle</w:t>
      </w:r>
      <w:r w:rsidR="00630431">
        <w:t xml:space="preserve"> Act</w:t>
      </w:r>
      <w:r>
        <w:t xml:space="preserve"> </w:t>
      </w:r>
      <w:r w:rsidR="00F4496F">
        <w:t>f</w:t>
      </w:r>
      <w:r>
        <w:t xml:space="preserve">uture </w:t>
      </w:r>
      <w:r w:rsidR="00F4496F">
        <w:t>a</w:t>
      </w:r>
      <w:r>
        <w:t xml:space="preserve">ct negotiations. These negotiations present a critical opportunity to fulfill WA Government priorities including the clean energy transition, decarbonisation and increased economic </w:t>
      </w:r>
      <w:r w:rsidRPr="00DA1DEF">
        <w:t>diversification, as well as leveraging economic development opportunities for native title holders</w:t>
      </w:r>
      <w:r w:rsidR="00712FF7">
        <w:t xml:space="preserve"> and their prescribed bodies corporate</w:t>
      </w:r>
      <w:r w:rsidRPr="00DA1DEF">
        <w:t xml:space="preserve">. The Unit will be responsible for leading significant future act negotiations for the WA Government as well as providing advice and coordination across Government </w:t>
      </w:r>
      <w:r w:rsidR="00DC1F1C">
        <w:t xml:space="preserve">agencies and Government Trading Enterprises </w:t>
      </w:r>
      <w:r w:rsidRPr="00DA1DEF">
        <w:t>to build capability in relation to future act negotiations.</w:t>
      </w:r>
    </w:p>
    <w:p w14:paraId="33250128" w14:textId="2FFB31DD" w:rsidR="00322050" w:rsidRDefault="00322050" w:rsidP="007F4AFA">
      <w:pPr>
        <w:jc w:val="both"/>
      </w:pPr>
      <w:r>
        <w:lastRenderedPageBreak/>
        <w:t>The Unit</w:t>
      </w:r>
      <w:r w:rsidR="008A32EF">
        <w:t xml:space="preserve"> is responsible for delivering </w:t>
      </w:r>
      <w:r>
        <w:t xml:space="preserve">three </w:t>
      </w:r>
      <w:r w:rsidR="008A32EF">
        <w:t>key functions</w:t>
      </w:r>
      <w:r>
        <w:t xml:space="preserve">: </w:t>
      </w:r>
      <w:r>
        <w:rPr>
          <w:rFonts w:eastAsia="Times New Roman"/>
        </w:rPr>
        <w:t>Future Act</w:t>
      </w:r>
      <w:r w:rsidR="00DA1DEF">
        <w:rPr>
          <w:rFonts w:eastAsia="Times New Roman"/>
        </w:rPr>
        <w:t>s</w:t>
      </w:r>
      <w:r>
        <w:rPr>
          <w:rFonts w:eastAsia="Times New Roman"/>
        </w:rPr>
        <w:t xml:space="preserve"> Advisory and Negotiation; Future Act</w:t>
      </w:r>
      <w:r w:rsidR="00DA1DEF">
        <w:rPr>
          <w:rFonts w:eastAsia="Times New Roman"/>
        </w:rPr>
        <w:t>s</w:t>
      </w:r>
      <w:r>
        <w:rPr>
          <w:rFonts w:eastAsia="Times New Roman"/>
        </w:rPr>
        <w:t xml:space="preserve"> Assessment and Triage and </w:t>
      </w:r>
      <w:r w:rsidR="008A32EF">
        <w:rPr>
          <w:rFonts w:eastAsia="Times New Roman"/>
        </w:rPr>
        <w:t>providing s</w:t>
      </w:r>
      <w:r>
        <w:rPr>
          <w:rFonts w:eastAsia="Times New Roman"/>
        </w:rPr>
        <w:t xml:space="preserve">ecretariat and </w:t>
      </w:r>
      <w:r w:rsidR="008A32EF">
        <w:rPr>
          <w:rFonts w:eastAsia="Times New Roman"/>
        </w:rPr>
        <w:t>a</w:t>
      </w:r>
      <w:r>
        <w:rPr>
          <w:rFonts w:eastAsia="Times New Roman"/>
        </w:rPr>
        <w:t>dministrati</w:t>
      </w:r>
      <w:r w:rsidR="008A32EF">
        <w:rPr>
          <w:rFonts w:eastAsia="Times New Roman"/>
        </w:rPr>
        <w:t>ve support for relevant committees</w:t>
      </w:r>
      <w:r>
        <w:rPr>
          <w:rFonts w:eastAsia="Times New Roman"/>
        </w:rPr>
        <w:t xml:space="preserve">. </w:t>
      </w:r>
      <w:r>
        <w:t>The team’s work involves direct engagement with native title groups and other Aboriginal communities and organisations and close collaboration with a range of WA Government agencies.</w:t>
      </w:r>
    </w:p>
    <w:p w14:paraId="7D1D0209" w14:textId="4B64C24B" w:rsidR="00477E21" w:rsidRPr="00280C06" w:rsidRDefault="00A00DF9" w:rsidP="00280C06">
      <w:pPr>
        <w:pStyle w:val="Heading1"/>
        <w:rPr>
          <w:b w:val="0"/>
        </w:rPr>
      </w:pPr>
      <w:r w:rsidRPr="005945F3">
        <w:rPr>
          <w:sz w:val="24"/>
          <w:szCs w:val="24"/>
        </w:rPr>
        <w:t xml:space="preserve">About the </w:t>
      </w:r>
      <w:r w:rsidR="00756536" w:rsidRPr="005945F3">
        <w:rPr>
          <w:sz w:val="24"/>
          <w:szCs w:val="24"/>
        </w:rPr>
        <w:t>Role</w:t>
      </w:r>
      <w:r w:rsidR="00C45F38" w:rsidRPr="005945F3">
        <w:rPr>
          <w:sz w:val="24"/>
          <w:szCs w:val="24"/>
        </w:rPr>
        <w:t xml:space="preserve"> </w:t>
      </w:r>
      <w:r w:rsidR="004A4EC3" w:rsidRPr="005945F3">
        <w:rPr>
          <w:sz w:val="24"/>
          <w:szCs w:val="24"/>
        </w:rPr>
        <w:t>and Responsibilities</w:t>
      </w:r>
    </w:p>
    <w:p w14:paraId="3B592079" w14:textId="0A39F1AC" w:rsidR="00322050" w:rsidRDefault="004A34AB" w:rsidP="00322050">
      <w:r w:rsidRPr="00021F91">
        <w:t xml:space="preserve">The Project Officer </w:t>
      </w:r>
      <w:r w:rsidR="008A32EF">
        <w:t>assists in the management of</w:t>
      </w:r>
      <w:r w:rsidR="008A32EF" w:rsidRPr="00021F91">
        <w:t xml:space="preserve"> </w:t>
      </w:r>
      <w:r w:rsidRPr="00021F91">
        <w:t>projects, or components of complex projects</w:t>
      </w:r>
      <w:r w:rsidR="008A32EF">
        <w:t>,</w:t>
      </w:r>
      <w:r w:rsidR="00F4496F">
        <w:t xml:space="preserve"> to </w:t>
      </w:r>
      <w:r w:rsidRPr="00021F91">
        <w:t>s</w:t>
      </w:r>
      <w:r w:rsidR="001E695E">
        <w:t xml:space="preserve">upport the Unit’s </w:t>
      </w:r>
      <w:r w:rsidR="00F4496F">
        <w:t>role</w:t>
      </w:r>
      <w:r w:rsidR="006C4DC5">
        <w:t xml:space="preserve"> in providing leadership, coordination</w:t>
      </w:r>
      <w:r w:rsidR="00F4496F">
        <w:t>,</w:t>
      </w:r>
      <w:r w:rsidR="006C4DC5">
        <w:t xml:space="preserve"> and advice </w:t>
      </w:r>
      <w:r w:rsidR="00F4496F">
        <w:t xml:space="preserve">on </w:t>
      </w:r>
      <w:r w:rsidR="008A32EF">
        <w:t xml:space="preserve">Native Title Act </w:t>
      </w:r>
      <w:r w:rsidR="00F4496F">
        <w:t>future act matters</w:t>
      </w:r>
      <w:r w:rsidR="006C4DC5">
        <w:t xml:space="preserve">. </w:t>
      </w:r>
    </w:p>
    <w:p w14:paraId="203DF97B" w14:textId="77777777" w:rsidR="000573A8" w:rsidRPr="00070651" w:rsidRDefault="000573A8" w:rsidP="000573A8">
      <w:pPr>
        <w:pStyle w:val="Heading3"/>
        <w:jc w:val="both"/>
        <w:rPr>
          <w:rFonts w:cs="Arial"/>
          <w:sz w:val="24"/>
        </w:rPr>
      </w:pPr>
      <w:r w:rsidRPr="00070651">
        <w:rPr>
          <w:rFonts w:cs="Arial"/>
          <w:sz w:val="24"/>
        </w:rPr>
        <w:t xml:space="preserve">Project </w:t>
      </w:r>
      <w:r>
        <w:rPr>
          <w:rFonts w:cs="Arial"/>
          <w:sz w:val="24"/>
        </w:rPr>
        <w:t>Development</w:t>
      </w:r>
      <w:r w:rsidRPr="00070651">
        <w:rPr>
          <w:rFonts w:cs="Arial"/>
          <w:sz w:val="24"/>
        </w:rPr>
        <w:t xml:space="preserve"> </w:t>
      </w:r>
    </w:p>
    <w:p w14:paraId="0498A15B" w14:textId="036B9611" w:rsidR="000573A8" w:rsidRPr="00021F91" w:rsidRDefault="000573A8" w:rsidP="000573A8">
      <w:pPr>
        <w:pStyle w:val="ListParagraph"/>
        <w:numPr>
          <w:ilvl w:val="0"/>
          <w:numId w:val="17"/>
        </w:numPr>
        <w:spacing w:after="0"/>
        <w:jc w:val="both"/>
        <w:rPr>
          <w:color w:val="auto"/>
          <w:szCs w:val="24"/>
        </w:rPr>
      </w:pPr>
      <w:r w:rsidRPr="00021F91">
        <w:rPr>
          <w:color w:val="auto"/>
          <w:szCs w:val="24"/>
        </w:rPr>
        <w:t xml:space="preserve">Assists with managing projects, or components of complex projects to </w:t>
      </w:r>
      <w:r w:rsidR="006C0D96">
        <w:rPr>
          <w:color w:val="auto"/>
          <w:szCs w:val="24"/>
        </w:rPr>
        <w:t xml:space="preserve">support </w:t>
      </w:r>
      <w:r>
        <w:rPr>
          <w:color w:val="auto"/>
          <w:szCs w:val="24"/>
        </w:rPr>
        <w:t>the Unit’s strategic</w:t>
      </w:r>
      <w:r w:rsidRPr="00021F91">
        <w:rPr>
          <w:color w:val="auto"/>
          <w:szCs w:val="24"/>
        </w:rPr>
        <w:t xml:space="preserve"> priorities.</w:t>
      </w:r>
    </w:p>
    <w:p w14:paraId="6E72BFFA" w14:textId="741CCDE7" w:rsidR="000573A8" w:rsidRPr="00021F91" w:rsidRDefault="000573A8" w:rsidP="000573A8">
      <w:pPr>
        <w:pStyle w:val="ListParagraph"/>
        <w:numPr>
          <w:ilvl w:val="0"/>
          <w:numId w:val="17"/>
        </w:numPr>
        <w:spacing w:after="0"/>
        <w:jc w:val="both"/>
        <w:rPr>
          <w:color w:val="auto"/>
          <w:szCs w:val="24"/>
        </w:rPr>
      </w:pPr>
      <w:r w:rsidRPr="00021F91">
        <w:rPr>
          <w:color w:val="auto"/>
          <w:szCs w:val="24"/>
        </w:rPr>
        <w:t>Advises and assist</w:t>
      </w:r>
      <w:r>
        <w:rPr>
          <w:color w:val="auto"/>
          <w:szCs w:val="24"/>
        </w:rPr>
        <w:t>s</w:t>
      </w:r>
      <w:r w:rsidRPr="00021F91">
        <w:rPr>
          <w:color w:val="auto"/>
          <w:szCs w:val="24"/>
        </w:rPr>
        <w:t xml:space="preserve"> with project development and coordination of </w:t>
      </w:r>
      <w:r w:rsidR="006C0D96">
        <w:rPr>
          <w:color w:val="auto"/>
          <w:szCs w:val="24"/>
        </w:rPr>
        <w:t>matter</w:t>
      </w:r>
      <w:r w:rsidR="004D29D1">
        <w:rPr>
          <w:color w:val="auto"/>
          <w:szCs w:val="24"/>
        </w:rPr>
        <w:t>s</w:t>
      </w:r>
      <w:r w:rsidR="006C0D96">
        <w:rPr>
          <w:color w:val="auto"/>
          <w:szCs w:val="24"/>
        </w:rPr>
        <w:t xml:space="preserve"> relating to </w:t>
      </w:r>
      <w:r w:rsidR="004D29D1">
        <w:rPr>
          <w:color w:val="auto"/>
          <w:szCs w:val="24"/>
        </w:rPr>
        <w:t>Native Title Act future acts</w:t>
      </w:r>
      <w:r w:rsidRPr="00021F91">
        <w:rPr>
          <w:color w:val="auto"/>
          <w:szCs w:val="24"/>
        </w:rPr>
        <w:t>.</w:t>
      </w:r>
    </w:p>
    <w:p w14:paraId="433BC232" w14:textId="77777777" w:rsidR="000573A8" w:rsidRPr="00070651" w:rsidRDefault="000573A8" w:rsidP="000573A8">
      <w:pPr>
        <w:pStyle w:val="Heading3"/>
        <w:jc w:val="both"/>
        <w:rPr>
          <w:rFonts w:cs="Arial"/>
          <w:sz w:val="24"/>
        </w:rPr>
      </w:pPr>
      <w:r>
        <w:rPr>
          <w:rFonts w:cs="Arial"/>
          <w:sz w:val="24"/>
        </w:rPr>
        <w:t>Administrative Support</w:t>
      </w:r>
    </w:p>
    <w:p w14:paraId="6695D30D" w14:textId="7089E56E" w:rsidR="000573A8" w:rsidRPr="00021F91" w:rsidRDefault="000573A8" w:rsidP="000573A8">
      <w:pPr>
        <w:pStyle w:val="Heading3"/>
        <w:numPr>
          <w:ilvl w:val="0"/>
          <w:numId w:val="24"/>
        </w:numPr>
        <w:spacing w:before="0" w:after="0"/>
        <w:ind w:left="540" w:hanging="540"/>
        <w:jc w:val="both"/>
        <w:rPr>
          <w:rFonts w:cs="Arial"/>
          <w:color w:val="auto"/>
          <w:sz w:val="24"/>
        </w:rPr>
      </w:pPr>
      <w:r w:rsidRPr="00021F91">
        <w:rPr>
          <w:rFonts w:eastAsiaTheme="minorHAnsi" w:cs="Calibri"/>
          <w:b w:val="0"/>
          <w:color w:val="auto"/>
          <w:sz w:val="24"/>
          <w14:ligatures w14:val="standardContextual"/>
        </w:rPr>
        <w:t>Responds to information request</w:t>
      </w:r>
      <w:r>
        <w:rPr>
          <w:rFonts w:eastAsiaTheme="minorHAnsi" w:cs="Calibri"/>
          <w:b w:val="0"/>
          <w:color w:val="auto"/>
          <w:sz w:val="24"/>
          <w14:ligatures w14:val="standardContextual"/>
        </w:rPr>
        <w:t>s</w:t>
      </w:r>
      <w:r w:rsidRPr="00021F91">
        <w:rPr>
          <w:rFonts w:eastAsiaTheme="minorHAnsi" w:cs="Calibri"/>
          <w:b w:val="0"/>
          <w:color w:val="auto"/>
          <w:sz w:val="24"/>
          <w14:ligatures w14:val="standardContextual"/>
        </w:rPr>
        <w:t xml:space="preserve"> and enquiries </w:t>
      </w:r>
      <w:r w:rsidR="004D29D1">
        <w:rPr>
          <w:rFonts w:eastAsiaTheme="minorHAnsi" w:cs="Calibri"/>
          <w:b w:val="0"/>
          <w:color w:val="auto"/>
          <w:sz w:val="24"/>
          <w14:ligatures w14:val="standardContextual"/>
        </w:rPr>
        <w:t>relating to Native Title Act future acts</w:t>
      </w:r>
      <w:r w:rsidRPr="00021F91">
        <w:rPr>
          <w:rFonts w:eastAsiaTheme="minorHAnsi" w:cs="Calibri"/>
          <w:b w:val="0"/>
          <w:color w:val="auto"/>
          <w:sz w:val="24"/>
          <w14:ligatures w14:val="standardContextual"/>
        </w:rPr>
        <w:t>.</w:t>
      </w:r>
    </w:p>
    <w:p w14:paraId="1CCE803A" w14:textId="456F7B80" w:rsidR="000573A8" w:rsidRPr="00021F91" w:rsidRDefault="00087FC3" w:rsidP="000573A8">
      <w:pPr>
        <w:pStyle w:val="Heading3"/>
        <w:numPr>
          <w:ilvl w:val="0"/>
          <w:numId w:val="24"/>
        </w:numPr>
        <w:spacing w:before="0" w:after="0"/>
        <w:ind w:left="540" w:hanging="540"/>
        <w:jc w:val="both"/>
        <w:rPr>
          <w:rFonts w:cs="Arial"/>
          <w:color w:val="auto"/>
          <w:sz w:val="24"/>
        </w:rPr>
      </w:pPr>
      <w:r>
        <w:rPr>
          <w:rFonts w:eastAsiaTheme="minorHAnsi" w:cs="Calibri"/>
          <w:b w:val="0"/>
          <w:color w:val="auto"/>
          <w:sz w:val="24"/>
          <w14:ligatures w14:val="standardContextual"/>
        </w:rPr>
        <w:t>Supports</w:t>
      </w:r>
      <w:r w:rsidR="000573A8" w:rsidRPr="00021F91">
        <w:rPr>
          <w:rFonts w:eastAsiaTheme="minorHAnsi" w:cs="Calibri"/>
          <w:b w:val="0"/>
          <w:color w:val="auto"/>
          <w:sz w:val="24"/>
          <w14:ligatures w14:val="standardContextual"/>
        </w:rPr>
        <w:t xml:space="preserve"> coordinat</w:t>
      </w:r>
      <w:r>
        <w:rPr>
          <w:rFonts w:eastAsiaTheme="minorHAnsi" w:cs="Calibri"/>
          <w:b w:val="0"/>
          <w:color w:val="auto"/>
          <w:sz w:val="24"/>
          <w14:ligatures w14:val="standardContextual"/>
        </w:rPr>
        <w:t>ion</w:t>
      </w:r>
      <w:r w:rsidR="000573A8" w:rsidRPr="00021F91">
        <w:rPr>
          <w:rFonts w:eastAsiaTheme="minorHAnsi" w:cs="Calibri"/>
          <w:b w:val="0"/>
          <w:color w:val="auto"/>
          <w:sz w:val="24"/>
          <w14:ligatures w14:val="standardContextual"/>
        </w:rPr>
        <w:t xml:space="preserve"> </w:t>
      </w:r>
      <w:r>
        <w:rPr>
          <w:rFonts w:eastAsiaTheme="minorHAnsi" w:cs="Calibri"/>
          <w:b w:val="0"/>
          <w:color w:val="auto"/>
          <w:sz w:val="24"/>
          <w14:ligatures w14:val="standardContextual"/>
        </w:rPr>
        <w:t xml:space="preserve">of </w:t>
      </w:r>
      <w:r w:rsidR="000573A8" w:rsidRPr="00021F91">
        <w:rPr>
          <w:rFonts w:eastAsiaTheme="minorHAnsi" w:cs="Calibri"/>
          <w:b w:val="0"/>
          <w:color w:val="auto"/>
          <w:sz w:val="24"/>
          <w14:ligatures w14:val="standardContextual"/>
        </w:rPr>
        <w:t xml:space="preserve">the </w:t>
      </w:r>
      <w:r w:rsidR="00AC71A9">
        <w:rPr>
          <w:rFonts w:eastAsiaTheme="minorHAnsi" w:cs="Calibri"/>
          <w:b w:val="0"/>
          <w:color w:val="auto"/>
          <w:sz w:val="24"/>
          <w14:ligatures w14:val="standardContextual"/>
        </w:rPr>
        <w:t xml:space="preserve">Unit’s priority project </w:t>
      </w:r>
      <w:r w:rsidR="000573A8" w:rsidRPr="00021F91">
        <w:rPr>
          <w:rFonts w:eastAsiaTheme="minorHAnsi" w:cs="Calibri"/>
          <w:b w:val="0"/>
          <w:color w:val="auto"/>
          <w:sz w:val="24"/>
          <w14:ligatures w14:val="standardContextual"/>
        </w:rPr>
        <w:t>activities</w:t>
      </w:r>
      <w:r>
        <w:rPr>
          <w:rFonts w:eastAsiaTheme="minorHAnsi" w:cs="Calibri"/>
          <w:b w:val="0"/>
          <w:color w:val="auto"/>
          <w:sz w:val="24"/>
          <w14:ligatures w14:val="standardContextual"/>
        </w:rPr>
        <w:t>,</w:t>
      </w:r>
      <w:r w:rsidR="000573A8" w:rsidRPr="00021F91">
        <w:rPr>
          <w:rFonts w:eastAsiaTheme="minorHAnsi" w:cs="Calibri"/>
          <w:b w:val="0"/>
          <w:color w:val="auto"/>
          <w:sz w:val="24"/>
          <w14:ligatures w14:val="standardContextual"/>
        </w:rPr>
        <w:t xml:space="preserve"> including </w:t>
      </w:r>
      <w:r>
        <w:rPr>
          <w:rFonts w:eastAsiaTheme="minorHAnsi" w:cs="Calibri"/>
          <w:b w:val="0"/>
          <w:color w:val="auto"/>
          <w:sz w:val="24"/>
          <w14:ligatures w14:val="standardContextual"/>
        </w:rPr>
        <w:t xml:space="preserve">providing </w:t>
      </w:r>
      <w:r w:rsidR="00AC71A9">
        <w:rPr>
          <w:rFonts w:eastAsiaTheme="minorHAnsi" w:cs="Calibri"/>
          <w:b w:val="0"/>
          <w:color w:val="auto"/>
          <w:sz w:val="24"/>
          <w14:ligatures w14:val="standardContextual"/>
        </w:rPr>
        <w:t>administrative</w:t>
      </w:r>
      <w:r w:rsidR="000573A8" w:rsidRPr="00021F91">
        <w:rPr>
          <w:rFonts w:eastAsiaTheme="minorHAnsi" w:cs="Calibri"/>
          <w:b w:val="0"/>
          <w:color w:val="auto"/>
          <w:sz w:val="24"/>
          <w14:ligatures w14:val="standardContextual"/>
        </w:rPr>
        <w:t xml:space="preserve"> </w:t>
      </w:r>
      <w:r>
        <w:rPr>
          <w:rFonts w:eastAsiaTheme="minorHAnsi" w:cs="Calibri"/>
          <w:b w:val="0"/>
          <w:color w:val="auto"/>
          <w:sz w:val="24"/>
          <w14:ligatures w14:val="standardContextual"/>
        </w:rPr>
        <w:t xml:space="preserve">assistance </w:t>
      </w:r>
      <w:r w:rsidR="00A96DF5">
        <w:rPr>
          <w:rFonts w:eastAsiaTheme="minorHAnsi" w:cs="Calibri"/>
          <w:b w:val="0"/>
          <w:color w:val="auto"/>
          <w:sz w:val="24"/>
          <w14:ligatures w14:val="standardContextual"/>
        </w:rPr>
        <w:t>for key stakeholder engagements</w:t>
      </w:r>
      <w:r w:rsidR="000573A8" w:rsidRPr="00021F91">
        <w:rPr>
          <w:rFonts w:eastAsiaTheme="minorHAnsi" w:cs="Calibri"/>
          <w:b w:val="0"/>
          <w:color w:val="auto"/>
          <w:sz w:val="24"/>
          <w14:ligatures w14:val="standardContextual"/>
        </w:rPr>
        <w:t>.</w:t>
      </w:r>
    </w:p>
    <w:p w14:paraId="3919F721" w14:textId="277AAAD9" w:rsidR="000573A8" w:rsidRPr="00021F91" w:rsidRDefault="00087FC3" w:rsidP="000573A8">
      <w:pPr>
        <w:pStyle w:val="Heading3"/>
        <w:numPr>
          <w:ilvl w:val="0"/>
          <w:numId w:val="24"/>
        </w:numPr>
        <w:spacing w:before="0" w:after="0"/>
        <w:ind w:left="540" w:hanging="540"/>
        <w:jc w:val="both"/>
        <w:rPr>
          <w:rFonts w:cs="Arial"/>
          <w:color w:val="auto"/>
          <w:sz w:val="24"/>
        </w:rPr>
      </w:pPr>
      <w:r>
        <w:rPr>
          <w:rFonts w:eastAsiaTheme="minorHAnsi" w:cs="Calibri"/>
          <w:b w:val="0"/>
          <w:color w:val="auto"/>
          <w:sz w:val="24"/>
          <w14:ligatures w14:val="standardContextual"/>
        </w:rPr>
        <w:t>Assists with</w:t>
      </w:r>
      <w:r w:rsidR="000573A8" w:rsidRPr="00021F91">
        <w:rPr>
          <w:rFonts w:eastAsiaTheme="minorHAnsi" w:cs="Calibri"/>
          <w:b w:val="0"/>
          <w:color w:val="auto"/>
          <w:sz w:val="24"/>
          <w14:ligatures w14:val="standardContextual"/>
        </w:rPr>
        <w:t xml:space="preserve"> briefing and reporting requirements to ensure project deliverables are </w:t>
      </w:r>
      <w:r>
        <w:rPr>
          <w:rFonts w:eastAsiaTheme="minorHAnsi" w:cs="Calibri"/>
          <w:b w:val="0"/>
          <w:color w:val="auto"/>
          <w:sz w:val="24"/>
          <w14:ligatures w14:val="standardContextual"/>
        </w:rPr>
        <w:t>tracked</w:t>
      </w:r>
      <w:r w:rsidR="000573A8" w:rsidRPr="00021F91">
        <w:rPr>
          <w:rFonts w:eastAsiaTheme="minorHAnsi" w:cs="Calibri"/>
          <w:b w:val="0"/>
          <w:color w:val="auto"/>
          <w:sz w:val="24"/>
          <w14:ligatures w14:val="standardContextual"/>
        </w:rPr>
        <w:t xml:space="preserve"> </w:t>
      </w:r>
      <w:r>
        <w:rPr>
          <w:rFonts w:eastAsiaTheme="minorHAnsi" w:cs="Calibri"/>
          <w:b w:val="0"/>
          <w:color w:val="auto"/>
          <w:sz w:val="24"/>
          <w14:ligatures w14:val="standardContextual"/>
        </w:rPr>
        <w:t>and</w:t>
      </w:r>
      <w:r w:rsidR="000573A8" w:rsidRPr="00021F91">
        <w:rPr>
          <w:rFonts w:eastAsiaTheme="minorHAnsi" w:cs="Calibri"/>
          <w:b w:val="0"/>
          <w:color w:val="auto"/>
          <w:sz w:val="24"/>
          <w14:ligatures w14:val="standardContextual"/>
        </w:rPr>
        <w:t xml:space="preserve"> key stakeholders </w:t>
      </w:r>
      <w:r>
        <w:rPr>
          <w:rFonts w:eastAsiaTheme="minorHAnsi" w:cs="Calibri"/>
          <w:b w:val="0"/>
          <w:color w:val="auto"/>
          <w:sz w:val="24"/>
          <w14:ligatures w14:val="standardContextual"/>
        </w:rPr>
        <w:t xml:space="preserve">are </w:t>
      </w:r>
      <w:r w:rsidR="000573A8" w:rsidRPr="00021F91">
        <w:rPr>
          <w:rFonts w:eastAsiaTheme="minorHAnsi" w:cs="Calibri"/>
          <w:b w:val="0"/>
          <w:color w:val="auto"/>
          <w:sz w:val="24"/>
          <w14:ligatures w14:val="standardContextual"/>
        </w:rPr>
        <w:t xml:space="preserve">regularly informed. </w:t>
      </w:r>
    </w:p>
    <w:p w14:paraId="342A8076" w14:textId="77777777" w:rsidR="000573A8" w:rsidRPr="00021F91" w:rsidRDefault="000573A8" w:rsidP="000573A8">
      <w:pPr>
        <w:pStyle w:val="Heading3"/>
        <w:jc w:val="both"/>
        <w:rPr>
          <w:rFonts w:cs="Arial"/>
          <w:color w:val="auto"/>
          <w:sz w:val="24"/>
        </w:rPr>
      </w:pPr>
      <w:r w:rsidRPr="00070651">
        <w:rPr>
          <w:rFonts w:cs="Arial"/>
          <w:sz w:val="24"/>
        </w:rPr>
        <w:t>Stakeholder Engagement</w:t>
      </w:r>
    </w:p>
    <w:p w14:paraId="4F8DC49F" w14:textId="7B798852" w:rsidR="000573A8" w:rsidRPr="00021F91" w:rsidRDefault="000573A8" w:rsidP="000573A8">
      <w:pPr>
        <w:pStyle w:val="Heading2"/>
        <w:numPr>
          <w:ilvl w:val="0"/>
          <w:numId w:val="25"/>
        </w:numPr>
        <w:spacing w:before="0" w:after="0"/>
        <w:jc w:val="both"/>
        <w:rPr>
          <w:color w:val="auto"/>
          <w:sz w:val="24"/>
          <w:szCs w:val="24"/>
        </w:rPr>
      </w:pPr>
      <w:r w:rsidRPr="00021F91">
        <w:rPr>
          <w:rFonts w:eastAsiaTheme="minorHAnsi" w:cs="Calibri"/>
          <w:b w:val="0"/>
          <w:color w:val="auto"/>
          <w:sz w:val="24"/>
          <w:szCs w:val="24"/>
          <w14:ligatures w14:val="standardContextual"/>
        </w:rPr>
        <w:t>Liaises with</w:t>
      </w:r>
      <w:r w:rsidR="00CD7760">
        <w:rPr>
          <w:rFonts w:eastAsiaTheme="minorHAnsi" w:cs="Calibri"/>
          <w:b w:val="0"/>
          <w:color w:val="auto"/>
          <w:sz w:val="24"/>
          <w:szCs w:val="24"/>
          <w14:ligatures w14:val="standardContextual"/>
        </w:rPr>
        <w:t>,</w:t>
      </w:r>
      <w:r w:rsidRPr="00021F91">
        <w:rPr>
          <w:rFonts w:eastAsiaTheme="minorHAnsi" w:cs="Calibri"/>
          <w:b w:val="0"/>
          <w:color w:val="auto"/>
          <w:sz w:val="24"/>
          <w:szCs w:val="24"/>
          <w14:ligatures w14:val="standardContextual"/>
        </w:rPr>
        <w:t xml:space="preserve"> and provides advice to</w:t>
      </w:r>
      <w:r w:rsidR="00CD7760">
        <w:rPr>
          <w:rFonts w:eastAsiaTheme="minorHAnsi" w:cs="Calibri"/>
          <w:b w:val="0"/>
          <w:color w:val="auto"/>
          <w:sz w:val="24"/>
          <w:szCs w:val="24"/>
          <w14:ligatures w14:val="standardContextual"/>
        </w:rPr>
        <w:t>,</w:t>
      </w:r>
      <w:r w:rsidRPr="00021F91">
        <w:rPr>
          <w:rFonts w:eastAsiaTheme="minorHAnsi" w:cs="Calibri"/>
          <w:b w:val="0"/>
          <w:color w:val="auto"/>
          <w:sz w:val="24"/>
          <w:szCs w:val="24"/>
          <w14:ligatures w14:val="standardContextual"/>
        </w:rPr>
        <w:t xml:space="preserve"> internal and external stakeholders to </w:t>
      </w:r>
      <w:r w:rsidR="00CD7760">
        <w:rPr>
          <w:rFonts w:eastAsiaTheme="minorHAnsi" w:cs="Calibri"/>
          <w:b w:val="0"/>
          <w:color w:val="auto"/>
          <w:sz w:val="24"/>
          <w:szCs w:val="24"/>
          <w14:ligatures w14:val="standardContextual"/>
        </w:rPr>
        <w:t>maintain positive relationships</w:t>
      </w:r>
      <w:r w:rsidR="00A85985">
        <w:rPr>
          <w:rFonts w:eastAsiaTheme="minorHAnsi" w:cs="Calibri"/>
          <w:b w:val="0"/>
          <w:color w:val="auto"/>
          <w:sz w:val="24"/>
          <w:szCs w:val="24"/>
          <w14:ligatures w14:val="standardContextual"/>
        </w:rPr>
        <w:t>, and</w:t>
      </w:r>
      <w:r w:rsidR="00CD7760" w:rsidRPr="00CD7760">
        <w:rPr>
          <w:rFonts w:eastAsiaTheme="minorHAnsi" w:cs="Calibri"/>
          <w:b w:val="0"/>
          <w:color w:val="auto"/>
          <w:sz w:val="24"/>
          <w:szCs w:val="24"/>
          <w14:ligatures w14:val="standardContextual"/>
        </w:rPr>
        <w:t xml:space="preserve"> </w:t>
      </w:r>
      <w:r w:rsidR="00CD7760" w:rsidRPr="00021F91">
        <w:rPr>
          <w:rFonts w:eastAsiaTheme="minorHAnsi" w:cs="Calibri"/>
          <w:b w:val="0"/>
          <w:color w:val="auto"/>
          <w:sz w:val="24"/>
          <w:szCs w:val="24"/>
          <w14:ligatures w14:val="standardContextual"/>
        </w:rPr>
        <w:t>support project development</w:t>
      </w:r>
      <w:r w:rsidR="00CD7760">
        <w:rPr>
          <w:rFonts w:eastAsiaTheme="minorHAnsi" w:cs="Calibri"/>
          <w:b w:val="0"/>
          <w:color w:val="auto"/>
          <w:sz w:val="24"/>
          <w:szCs w:val="24"/>
          <w14:ligatures w14:val="standardContextual"/>
        </w:rPr>
        <w:t xml:space="preserve"> </w:t>
      </w:r>
      <w:r w:rsidR="00A85985">
        <w:rPr>
          <w:rFonts w:eastAsiaTheme="minorHAnsi" w:cs="Calibri"/>
          <w:b w:val="0"/>
          <w:color w:val="auto"/>
          <w:sz w:val="24"/>
          <w:szCs w:val="24"/>
          <w14:ligatures w14:val="standardContextual"/>
        </w:rPr>
        <w:t>and</w:t>
      </w:r>
      <w:r w:rsidRPr="00021F91">
        <w:rPr>
          <w:rFonts w:eastAsiaTheme="minorHAnsi" w:cs="Calibri"/>
          <w:b w:val="0"/>
          <w:color w:val="auto"/>
          <w:sz w:val="24"/>
          <w:szCs w:val="24"/>
          <w14:ligatures w14:val="standardContextual"/>
        </w:rPr>
        <w:t xml:space="preserve"> </w:t>
      </w:r>
      <w:r w:rsidR="00A85985">
        <w:rPr>
          <w:rFonts w:eastAsiaTheme="minorHAnsi" w:cs="Calibri"/>
          <w:b w:val="0"/>
          <w:color w:val="auto"/>
          <w:sz w:val="24"/>
          <w:szCs w:val="24"/>
          <w14:ligatures w14:val="standardContextual"/>
        </w:rPr>
        <w:t xml:space="preserve">facilitate </w:t>
      </w:r>
      <w:r w:rsidRPr="00021F91">
        <w:rPr>
          <w:rFonts w:eastAsiaTheme="minorHAnsi" w:cs="Calibri"/>
          <w:b w:val="0"/>
          <w:color w:val="auto"/>
          <w:sz w:val="24"/>
          <w:szCs w:val="24"/>
          <w14:ligatures w14:val="standardContextual"/>
        </w:rPr>
        <w:t>the delivery of project outcomes.</w:t>
      </w:r>
    </w:p>
    <w:p w14:paraId="0CBCDC82" w14:textId="77777777" w:rsidR="000573A8" w:rsidRPr="00021F91" w:rsidRDefault="000573A8" w:rsidP="000573A8">
      <w:pPr>
        <w:pStyle w:val="Heading2"/>
        <w:numPr>
          <w:ilvl w:val="0"/>
          <w:numId w:val="25"/>
        </w:numPr>
        <w:spacing w:before="0" w:after="0"/>
        <w:jc w:val="both"/>
        <w:rPr>
          <w:color w:val="auto"/>
          <w:sz w:val="24"/>
          <w:szCs w:val="24"/>
        </w:rPr>
      </w:pPr>
      <w:r w:rsidRPr="00021F91">
        <w:rPr>
          <w:rFonts w:eastAsiaTheme="minorHAnsi" w:cs="Calibri"/>
          <w:b w:val="0"/>
          <w:color w:val="auto"/>
          <w:sz w:val="24"/>
          <w:szCs w:val="24"/>
          <w14:ligatures w14:val="standardContextual"/>
        </w:rPr>
        <w:t>Represents the Department at forums on project teams and on committees as required</w:t>
      </w:r>
      <w:r>
        <w:rPr>
          <w:rFonts w:eastAsiaTheme="minorHAnsi" w:cs="Calibri"/>
          <w:b w:val="0"/>
          <w:color w:val="auto"/>
          <w:sz w:val="24"/>
          <w:szCs w:val="24"/>
          <w14:ligatures w14:val="standardContextual"/>
        </w:rPr>
        <w:t>.</w:t>
      </w:r>
    </w:p>
    <w:p w14:paraId="32AF7670" w14:textId="3FD4712F" w:rsidR="00756536" w:rsidRPr="00070651" w:rsidRDefault="00F167A5" w:rsidP="00C47631">
      <w:pPr>
        <w:pStyle w:val="Heading2"/>
        <w:rPr>
          <w:sz w:val="24"/>
          <w:szCs w:val="24"/>
        </w:rPr>
      </w:pPr>
      <w:r>
        <w:rPr>
          <w:sz w:val="24"/>
          <w:szCs w:val="24"/>
        </w:rPr>
        <w:t>Corporate</w:t>
      </w:r>
      <w:r w:rsidR="004A4EC3" w:rsidRPr="00070651">
        <w:rPr>
          <w:sz w:val="24"/>
          <w:szCs w:val="24"/>
        </w:rPr>
        <w:t xml:space="preserve"> </w:t>
      </w:r>
      <w:r w:rsidR="00756536" w:rsidRPr="00070651">
        <w:rPr>
          <w:sz w:val="24"/>
          <w:szCs w:val="24"/>
        </w:rPr>
        <w:t>Responsibilities</w:t>
      </w:r>
    </w:p>
    <w:p w14:paraId="2C021AC5" w14:textId="77777777" w:rsidR="00F167A5" w:rsidRPr="00796E74" w:rsidRDefault="00F167A5" w:rsidP="00CF070B">
      <w:pPr>
        <w:pStyle w:val="ListParagraph"/>
        <w:numPr>
          <w:ilvl w:val="0"/>
          <w:numId w:val="18"/>
        </w:numPr>
        <w:ind w:left="360" w:hanging="360"/>
        <w:rPr>
          <w:color w:val="auto"/>
          <w:szCs w:val="24"/>
        </w:rPr>
      </w:pPr>
      <w:r w:rsidRPr="00796E74">
        <w:rPr>
          <w:color w:val="auto"/>
          <w:szCs w:val="24"/>
        </w:rPr>
        <w:t>Exhibits accountability, professional integrity and respect consistent with DPC Values, the Code of Conduct, and the public sector Code of Ethics.</w:t>
      </w:r>
    </w:p>
    <w:p w14:paraId="67C9CBAC" w14:textId="77777777" w:rsidR="00F167A5" w:rsidRDefault="00F167A5" w:rsidP="00CF070B">
      <w:pPr>
        <w:pStyle w:val="ListParagraph"/>
        <w:numPr>
          <w:ilvl w:val="0"/>
          <w:numId w:val="18"/>
        </w:numPr>
        <w:ind w:left="360" w:hanging="360"/>
        <w:rPr>
          <w:color w:val="auto"/>
          <w:szCs w:val="24"/>
        </w:rPr>
      </w:pPr>
      <w:r w:rsidRPr="00405858">
        <w:rPr>
          <w:color w:val="auto"/>
          <w:szCs w:val="24"/>
        </w:rPr>
        <w:t xml:space="preserve">Takes reasonable care to protect your own safety and health at work, and that of others by co-operating with the safety and health policies and procedures of the Department and complying with all provisions of the </w:t>
      </w:r>
      <w:r w:rsidRPr="00A972A4">
        <w:rPr>
          <w:i/>
          <w:iCs/>
          <w:color w:val="auto"/>
          <w:szCs w:val="24"/>
        </w:rPr>
        <w:t>Work Health and Safety Act 2020</w:t>
      </w:r>
    </w:p>
    <w:p w14:paraId="43976E59" w14:textId="77777777" w:rsidR="00F167A5" w:rsidRPr="0098212A" w:rsidRDefault="00F167A5" w:rsidP="00CF070B">
      <w:pPr>
        <w:pStyle w:val="ListParagraph"/>
        <w:numPr>
          <w:ilvl w:val="0"/>
          <w:numId w:val="18"/>
        </w:numPr>
        <w:ind w:left="360" w:hanging="360"/>
        <w:rPr>
          <w:color w:val="auto"/>
          <w:szCs w:val="24"/>
        </w:rPr>
      </w:pPr>
      <w:r w:rsidRPr="0098212A">
        <w:rPr>
          <w:color w:val="auto"/>
          <w:szCs w:val="24"/>
        </w:rPr>
        <w:t>Undertakes other duties as required.</w:t>
      </w:r>
    </w:p>
    <w:p w14:paraId="7E62750F" w14:textId="77777777" w:rsidR="00771DDC" w:rsidRDefault="00771DDC">
      <w:pPr>
        <w:spacing w:after="0" w:line="240" w:lineRule="auto"/>
        <w:rPr>
          <w:rFonts w:eastAsiaTheme="majorEastAsia" w:cs="Times New Roman (Headings CS)"/>
          <w:b/>
          <w:color w:val="CC5733"/>
        </w:rPr>
      </w:pPr>
      <w:r>
        <w:br w:type="page"/>
      </w:r>
    </w:p>
    <w:p w14:paraId="5D140735" w14:textId="578758B1" w:rsidR="00CD7760" w:rsidRDefault="00CD7760" w:rsidP="00CD7760">
      <w:pPr>
        <w:pStyle w:val="Heading2"/>
        <w:jc w:val="both"/>
        <w:rPr>
          <w:sz w:val="24"/>
          <w:szCs w:val="24"/>
        </w:rPr>
      </w:pPr>
      <w:r>
        <w:rPr>
          <w:sz w:val="24"/>
          <w:szCs w:val="24"/>
        </w:rPr>
        <w:lastRenderedPageBreak/>
        <w:t>Leadership Expectations</w:t>
      </w:r>
    </w:p>
    <w:p w14:paraId="481A6E2D" w14:textId="2D8DFD13" w:rsidR="00771DDC" w:rsidRPr="007E2306" w:rsidRDefault="00771DDC" w:rsidP="00771DDC">
      <w:pPr>
        <w:jc w:val="both"/>
      </w:pPr>
      <w:r w:rsidRPr="007E2306">
        <w:t xml:space="preserve">We consider all our people are leaders and aim to build the impact of their leadership in our important work for the sector and community. As such we expect all our people to adopt the expected behaviours and associated mindsets outlined in </w:t>
      </w:r>
      <w:hyperlink r:id="rId11" w:history="1">
        <w:r w:rsidRPr="007E2306">
          <w:rPr>
            <w:rStyle w:val="Hyperlink"/>
          </w:rPr>
          <w:t>Building Leadership Impact</w:t>
        </w:r>
      </w:hyperlink>
      <w:r w:rsidRPr="007E2306">
        <w:t xml:space="preserve"> and described fully in </w:t>
      </w:r>
      <w:hyperlink r:id="rId12" w:history="1">
        <w:r w:rsidRPr="007E2306">
          <w:rPr>
            <w:rStyle w:val="Hyperlink"/>
          </w:rPr>
          <w:t>Leadership Expectations</w:t>
        </w:r>
      </w:hyperlink>
      <w:r w:rsidRPr="007E2306">
        <w:t xml:space="preserve">. </w:t>
      </w:r>
    </w:p>
    <w:p w14:paraId="40375184" w14:textId="1A363B4F" w:rsidR="00087FC3" w:rsidRPr="00561805" w:rsidRDefault="00771DDC" w:rsidP="00CD7760">
      <w:pPr>
        <w:jc w:val="both"/>
      </w:pPr>
      <w:r w:rsidRPr="007E2306">
        <w:t xml:space="preserve">The leadership context of this position is </w:t>
      </w:r>
      <w:hyperlink r:id="rId13" w:history="1">
        <w:r w:rsidRPr="00FE2AD0">
          <w:rPr>
            <w:rStyle w:val="Hyperlink"/>
            <w:sz w:val="22"/>
          </w:rPr>
          <w:t>Personal Leadership</w:t>
        </w:r>
      </w:hyperlink>
      <w:r>
        <w:t xml:space="preserve"> </w:t>
      </w:r>
      <w:r w:rsidRPr="007E2306">
        <w:t>and there are opportunities for professional development and growth.</w:t>
      </w:r>
    </w:p>
    <w:p w14:paraId="227079A8" w14:textId="432D698E" w:rsidR="00CD7760" w:rsidRPr="00E74AA2" w:rsidRDefault="00CD7760" w:rsidP="00CD7760">
      <w:pPr>
        <w:jc w:val="both"/>
        <w:rPr>
          <w:u w:val="single"/>
        </w:rPr>
      </w:pPr>
      <w:r w:rsidRPr="00E74AA2">
        <w:rPr>
          <w:u w:val="single"/>
        </w:rPr>
        <w:t>Below are leadership expectations for this role:</w:t>
      </w:r>
    </w:p>
    <w:p w14:paraId="0A489586" w14:textId="77777777" w:rsidR="00CD7760" w:rsidRPr="00936E04" w:rsidRDefault="00CD7760" w:rsidP="00CD7760">
      <w:pPr>
        <w:rPr>
          <w:b/>
          <w:bCs/>
        </w:rPr>
      </w:pPr>
      <w:r w:rsidRPr="00936E04">
        <w:rPr>
          <w:b/>
          <w:bCs/>
        </w:rPr>
        <w:t xml:space="preserve">Lead </w:t>
      </w:r>
      <w:r>
        <w:rPr>
          <w:b/>
          <w:bCs/>
        </w:rPr>
        <w:t>c</w:t>
      </w:r>
      <w:r w:rsidRPr="00936E04">
        <w:rPr>
          <w:b/>
          <w:bCs/>
        </w:rPr>
        <w:t>ollectively</w:t>
      </w:r>
    </w:p>
    <w:p w14:paraId="1D9CF96B" w14:textId="77777777" w:rsidR="00CD7760" w:rsidRDefault="00CD7760" w:rsidP="00CD7760">
      <w:r>
        <w:t xml:space="preserve">You understand your agency’s objectives and can express how your work relates and contributes to achieving operational excellence for your agency. </w:t>
      </w:r>
    </w:p>
    <w:p w14:paraId="2A193924" w14:textId="77777777" w:rsidR="00CD7760" w:rsidRPr="00811E7D" w:rsidRDefault="00CD7760" w:rsidP="00CD7760">
      <w:pPr>
        <w:rPr>
          <w:b/>
          <w:bCs/>
        </w:rPr>
      </w:pPr>
      <w:r w:rsidRPr="00811E7D">
        <w:rPr>
          <w:b/>
          <w:bCs/>
        </w:rPr>
        <w:t xml:space="preserve">Think </w:t>
      </w:r>
      <w:r>
        <w:rPr>
          <w:b/>
          <w:bCs/>
        </w:rPr>
        <w:t>t</w:t>
      </w:r>
      <w:r w:rsidRPr="00811E7D">
        <w:rPr>
          <w:b/>
          <w:bCs/>
        </w:rPr>
        <w:t xml:space="preserve">hrough </w:t>
      </w:r>
      <w:r>
        <w:rPr>
          <w:b/>
          <w:bCs/>
        </w:rPr>
        <w:t>c</w:t>
      </w:r>
      <w:r w:rsidRPr="00811E7D">
        <w:rPr>
          <w:b/>
          <w:bCs/>
        </w:rPr>
        <w:t>omplexity</w:t>
      </w:r>
    </w:p>
    <w:p w14:paraId="24B1E78E" w14:textId="77777777" w:rsidR="00CD7760" w:rsidRDefault="00CD7760" w:rsidP="00CD7760">
      <w:r w:rsidRPr="00BE51F5">
        <w:t xml:space="preserve">You use information and analysis to initiate problem resolution and seek guidance as necessary. </w:t>
      </w:r>
    </w:p>
    <w:p w14:paraId="580D0561" w14:textId="77777777" w:rsidR="00CD7760" w:rsidRPr="00DA1E13" w:rsidRDefault="00CD7760" w:rsidP="00CD7760">
      <w:pPr>
        <w:rPr>
          <w:b/>
          <w:bCs/>
        </w:rPr>
      </w:pPr>
      <w:r w:rsidRPr="00DA1E13">
        <w:rPr>
          <w:b/>
          <w:bCs/>
        </w:rPr>
        <w:t>Dynamically sense the environment</w:t>
      </w:r>
    </w:p>
    <w:p w14:paraId="06944F6E" w14:textId="77777777" w:rsidR="00CD7760" w:rsidRDefault="00CD7760" w:rsidP="00CD7760">
      <w:r>
        <w:t xml:space="preserve">You adjust priorities and pace with guidance when necessary to ensure you contribute to delivering value for your team. </w:t>
      </w:r>
    </w:p>
    <w:p w14:paraId="02B7E5BD" w14:textId="77777777" w:rsidR="00CD7760" w:rsidRPr="00A65919" w:rsidRDefault="00CD7760" w:rsidP="00CD7760">
      <w:pPr>
        <w:rPr>
          <w:b/>
          <w:bCs/>
        </w:rPr>
      </w:pPr>
      <w:r w:rsidRPr="00A65919">
        <w:rPr>
          <w:b/>
          <w:bCs/>
        </w:rPr>
        <w:t>Deliver on high leverage areas</w:t>
      </w:r>
    </w:p>
    <w:p w14:paraId="63F52EAB" w14:textId="77777777" w:rsidR="00CD7760" w:rsidRDefault="00CD7760" w:rsidP="00CD7760">
      <w:r w:rsidRPr="00022A71">
        <w:t xml:space="preserve">You take responsibility for managing your work to achieve results, keeping others informed of your progress. </w:t>
      </w:r>
    </w:p>
    <w:p w14:paraId="500C3A01" w14:textId="77777777" w:rsidR="00CD7760" w:rsidRPr="001B3E13" w:rsidRDefault="00CD7760" w:rsidP="00CD7760">
      <w:pPr>
        <w:rPr>
          <w:b/>
          <w:bCs/>
        </w:rPr>
      </w:pPr>
      <w:r w:rsidRPr="001B3E13">
        <w:rPr>
          <w:b/>
          <w:bCs/>
        </w:rPr>
        <w:t>Build capability</w:t>
      </w:r>
    </w:p>
    <w:p w14:paraId="001A07B7" w14:textId="77777777" w:rsidR="00CD7760" w:rsidRDefault="00CD7760" w:rsidP="00CD7760">
      <w:r w:rsidRPr="008C1EB7">
        <w:t>You recognise your role in and contribution to creating a healthy culture in your team environment.</w:t>
      </w:r>
    </w:p>
    <w:p w14:paraId="01A6B8AC" w14:textId="77777777" w:rsidR="00CD7760" w:rsidRPr="00577F12" w:rsidRDefault="00CD7760" w:rsidP="00CD7760">
      <w:pPr>
        <w:rPr>
          <w:b/>
          <w:bCs/>
        </w:rPr>
      </w:pPr>
      <w:r w:rsidRPr="00577F12">
        <w:rPr>
          <w:b/>
          <w:bCs/>
        </w:rPr>
        <w:t>Embody the spirit of public service</w:t>
      </w:r>
    </w:p>
    <w:p w14:paraId="74075302" w14:textId="77777777" w:rsidR="00CD7760" w:rsidRDefault="00CD7760" w:rsidP="00CD7760">
      <w:r>
        <w:t>You complete your work practices in accordance with the policies and procedures of your work area, seeking clarification and guidance as necessary.</w:t>
      </w:r>
    </w:p>
    <w:p w14:paraId="5808689A" w14:textId="77777777" w:rsidR="00CD7760" w:rsidRDefault="00CD7760" w:rsidP="00CD7760">
      <w:pPr>
        <w:rPr>
          <w:b/>
          <w:bCs/>
        </w:rPr>
      </w:pPr>
      <w:r w:rsidRPr="001B3C1C">
        <w:rPr>
          <w:b/>
          <w:bCs/>
        </w:rPr>
        <w:t>Lead adaptively</w:t>
      </w:r>
    </w:p>
    <w:p w14:paraId="56A56784" w14:textId="38296D4C" w:rsidR="00CD7760" w:rsidRDefault="00CD7760" w:rsidP="00CD7760">
      <w:r>
        <w:t xml:space="preserve">You demonstrate a willingness to extend your knowledge, skills and technical expertise to support your development, seeking guidance when necessary. </w:t>
      </w:r>
    </w:p>
    <w:p w14:paraId="6925FEEF" w14:textId="77777777" w:rsidR="00771DDC" w:rsidRDefault="00771DDC">
      <w:pPr>
        <w:spacing w:after="0" w:line="240" w:lineRule="auto"/>
        <w:rPr>
          <w:rFonts w:eastAsiaTheme="majorEastAsia" w:cs="Times New Roman (Headings CS)"/>
          <w:b/>
          <w:color w:val="CC5733"/>
        </w:rPr>
      </w:pPr>
      <w:r>
        <w:br w:type="page"/>
      </w:r>
    </w:p>
    <w:p w14:paraId="53311947" w14:textId="2231BCD5" w:rsidR="00B646FB" w:rsidRPr="00070651" w:rsidRDefault="007421AD" w:rsidP="00C47631">
      <w:pPr>
        <w:pStyle w:val="Heading2"/>
        <w:rPr>
          <w:sz w:val="24"/>
          <w:szCs w:val="24"/>
        </w:rPr>
      </w:pPr>
      <w:r>
        <w:rPr>
          <w:sz w:val="24"/>
          <w:szCs w:val="24"/>
        </w:rPr>
        <w:lastRenderedPageBreak/>
        <w:t>Work Related Capabilities (Selection Criteria)</w:t>
      </w:r>
    </w:p>
    <w:p w14:paraId="549BB326" w14:textId="6CFFD58B" w:rsidR="00874E75" w:rsidRPr="00A72855" w:rsidRDefault="00874E75" w:rsidP="00F809ED">
      <w:pPr>
        <w:rPr>
          <w:u w:val="single"/>
        </w:rPr>
      </w:pPr>
      <w:r w:rsidRPr="00A72855">
        <w:rPr>
          <w:u w:val="single"/>
        </w:rPr>
        <w:t>Role Specific Re</w:t>
      </w:r>
      <w:r w:rsidR="00A72855" w:rsidRPr="00A72855">
        <w:rPr>
          <w:u w:val="single"/>
        </w:rPr>
        <w:t>quirements</w:t>
      </w:r>
    </w:p>
    <w:p w14:paraId="47ABE025" w14:textId="74A3915D" w:rsidR="00F809ED" w:rsidRDefault="00F809ED" w:rsidP="00A72855">
      <w:pPr>
        <w:pStyle w:val="ListParagraph"/>
        <w:numPr>
          <w:ilvl w:val="0"/>
          <w:numId w:val="23"/>
        </w:numPr>
      </w:pPr>
      <w:r>
        <w:t>Strong interpersonal and communication skills with ability to build and maintain productive relationships with internal and external stakeholders to successfully influence and achieve desired outcomes.</w:t>
      </w:r>
    </w:p>
    <w:p w14:paraId="4EEEFD17" w14:textId="5087B20B" w:rsidR="00E74AA2" w:rsidRDefault="00F809ED" w:rsidP="00FE6211">
      <w:pPr>
        <w:pStyle w:val="ListParagraph"/>
        <w:numPr>
          <w:ilvl w:val="0"/>
          <w:numId w:val="23"/>
        </w:numPr>
      </w:pPr>
      <w:r>
        <w:t>Conceptual, analytical, research and report writing skills, demonstrating clear ability to synthesise complex information into clear and succinct written recommendations, reports, and briefings.</w:t>
      </w:r>
    </w:p>
    <w:p w14:paraId="264B0F5D" w14:textId="34D468A0" w:rsidR="00085E2C" w:rsidRDefault="00085E2C" w:rsidP="00FE6211">
      <w:pPr>
        <w:pStyle w:val="ListParagraph"/>
        <w:numPr>
          <w:ilvl w:val="0"/>
          <w:numId w:val="23"/>
        </w:numPr>
      </w:pPr>
      <w:r>
        <w:t xml:space="preserve">Experience in the provision of governance and secretariate support. </w:t>
      </w:r>
    </w:p>
    <w:p w14:paraId="7889CB9A" w14:textId="319FF5CF" w:rsidR="00A44CFB" w:rsidRPr="004B032A" w:rsidRDefault="006F509B" w:rsidP="00FE6211">
      <w:pPr>
        <w:pStyle w:val="ListParagraph"/>
        <w:numPr>
          <w:ilvl w:val="0"/>
          <w:numId w:val="23"/>
        </w:numPr>
      </w:pPr>
      <w:r>
        <w:t>Experience in the development of p</w:t>
      </w:r>
      <w:r w:rsidR="00A44CFB">
        <w:t>olicy and procedure</w:t>
      </w:r>
      <w:r>
        <w:t>.</w:t>
      </w:r>
    </w:p>
    <w:p w14:paraId="3F8859FF" w14:textId="3538A0FF" w:rsidR="000C6201" w:rsidRPr="00EB1580" w:rsidRDefault="000C6201" w:rsidP="00EB1580">
      <w:pPr>
        <w:keepNext/>
        <w:keepLines/>
        <w:spacing w:before="360" w:after="120"/>
        <w:outlineLvl w:val="1"/>
      </w:pPr>
      <w:r w:rsidRPr="00744013">
        <w:rPr>
          <w:rFonts w:eastAsiaTheme="majorEastAsia"/>
          <w:b/>
          <w:color w:val="CC5733"/>
          <w:sz w:val="28"/>
        </w:rPr>
        <w:t>Desirable Work-Related Requirements</w:t>
      </w:r>
      <w:r w:rsidRPr="005F4AF9">
        <w:rPr>
          <w:rFonts w:eastAsiaTheme="majorEastAsia"/>
          <w:b/>
          <w:color w:val="CC5733"/>
          <w:sz w:val="28"/>
        </w:rPr>
        <w:t xml:space="preserve"> </w:t>
      </w:r>
    </w:p>
    <w:p w14:paraId="6CF15271" w14:textId="15399352" w:rsidR="000C6201" w:rsidRPr="005F4AF9" w:rsidRDefault="000C6201" w:rsidP="000C6201">
      <w:pPr>
        <w:numPr>
          <w:ilvl w:val="0"/>
          <w:numId w:val="19"/>
        </w:numPr>
        <w:spacing w:after="120" w:line="240" w:lineRule="auto"/>
        <w:rPr>
          <w:color w:val="000000" w:themeColor="text1"/>
          <w:szCs w:val="22"/>
          <w14:ligatures w14:val="standardContextual"/>
        </w:rPr>
      </w:pPr>
      <w:r w:rsidRPr="005F4AF9">
        <w:rPr>
          <w:color w:val="000000" w:themeColor="text1"/>
          <w:szCs w:val="22"/>
          <w14:ligatures w14:val="standardContextual"/>
        </w:rPr>
        <w:t>Relevant tertiary qualifications</w:t>
      </w:r>
      <w:r w:rsidR="00376161">
        <w:rPr>
          <w:color w:val="000000" w:themeColor="text1"/>
          <w:szCs w:val="22"/>
          <w14:ligatures w14:val="standardContextual"/>
        </w:rPr>
        <w:t>.</w:t>
      </w:r>
      <w:r w:rsidRPr="005F4AF9">
        <w:rPr>
          <w:color w:val="000000" w:themeColor="text1"/>
          <w:szCs w:val="22"/>
          <w14:ligatures w14:val="standardContextual"/>
        </w:rPr>
        <w:t xml:space="preserve"> </w:t>
      </w:r>
    </w:p>
    <w:p w14:paraId="3CDE8C46" w14:textId="77777777" w:rsidR="00CD7760" w:rsidRDefault="00CD7760" w:rsidP="00C45F38"/>
    <w:p w14:paraId="268B2915" w14:textId="2FDC98CC" w:rsidR="00631D31" w:rsidRPr="00D007E3" w:rsidRDefault="009514B1" w:rsidP="00C45F38">
      <w:r>
        <w:t>For permanent appointments y</w:t>
      </w:r>
      <w:r w:rsidR="00394896" w:rsidRPr="00070651">
        <w:t xml:space="preserve">ou must also be eligible to live and work in Australia indefinitely. </w:t>
      </w:r>
      <w:r w:rsidR="00631D31" w:rsidRPr="00D007E3">
        <w:t xml:space="preserve">Employees engaged on fixed term appointments </w:t>
      </w:r>
      <w:r w:rsidR="00AE1B75">
        <w:t>need</w:t>
      </w:r>
      <w:r w:rsidR="00AE1B75" w:rsidRPr="00D007E3">
        <w:t xml:space="preserve"> </w:t>
      </w:r>
      <w:r w:rsidR="00631D31" w:rsidRPr="00D007E3">
        <w:t>a valid work visa for the duration of the</w:t>
      </w:r>
      <w:r w:rsidR="00AE1B75">
        <w:t>ir</w:t>
      </w:r>
      <w:r w:rsidR="00631D31" w:rsidRPr="00D007E3">
        <w:t xml:space="preserve"> contract.</w:t>
      </w:r>
    </w:p>
    <w:p w14:paraId="276BE7AD" w14:textId="1787F454" w:rsidR="005A2701" w:rsidRPr="004A3655" w:rsidRDefault="00631D31" w:rsidP="005A2701">
      <w:r w:rsidRPr="00D007E3">
        <w:t xml:space="preserve">Appointment is </w:t>
      </w:r>
      <w:r w:rsidR="00394896">
        <w:t xml:space="preserve">also </w:t>
      </w:r>
      <w:r w:rsidR="00AE1B75">
        <w:t xml:space="preserve">dependent on </w:t>
      </w:r>
      <w:r w:rsidR="00394896">
        <w:t xml:space="preserve">a </w:t>
      </w:r>
      <w:r w:rsidRPr="00D007E3">
        <w:t>100-point identification check and</w:t>
      </w:r>
      <w:r w:rsidR="00394896">
        <w:t xml:space="preserve"> </w:t>
      </w:r>
      <w:r w:rsidRPr="00D007E3">
        <w:t>Criminal Records Screening Clearance</w:t>
      </w:r>
      <w:r w:rsidR="00394896">
        <w:t>.</w:t>
      </w:r>
    </w:p>
    <w:p w14:paraId="6D4F21E1" w14:textId="483B5655" w:rsidR="005A2701" w:rsidRPr="00070651" w:rsidRDefault="005A2701" w:rsidP="00FF59CB">
      <w:pPr>
        <w:pStyle w:val="Heading1"/>
        <w:rPr>
          <w:sz w:val="24"/>
          <w:szCs w:val="24"/>
        </w:rPr>
      </w:pPr>
      <w:r w:rsidRPr="00070651">
        <w:rPr>
          <w:sz w:val="24"/>
          <w:szCs w:val="24"/>
        </w:rPr>
        <w:t>Certification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701"/>
        <w:gridCol w:w="3119"/>
        <w:gridCol w:w="1277"/>
      </w:tblGrid>
      <w:tr w:rsidR="005A2701" w:rsidRPr="005A2701" w14:paraId="1B760A90" w14:textId="77777777" w:rsidTr="006C1C4D">
        <w:trPr>
          <w:trHeight w:val="659"/>
        </w:trPr>
        <w:tc>
          <w:tcPr>
            <w:tcW w:w="3402" w:type="dxa"/>
          </w:tcPr>
          <w:p w14:paraId="6D4DECA5" w14:textId="001123AC" w:rsidR="005A2701" w:rsidRPr="00070651" w:rsidRDefault="006C1C4D" w:rsidP="0033476B">
            <w:pPr>
              <w:pStyle w:val="Heading3"/>
              <w:ind w:left="-113"/>
              <w:rPr>
                <w:sz w:val="24"/>
              </w:rPr>
            </w:pPr>
            <w:r w:rsidRPr="00070651">
              <w:rPr>
                <w:sz w:val="24"/>
              </w:rPr>
              <w:t>Authorising</w:t>
            </w:r>
            <w:r w:rsidR="005A2701" w:rsidRPr="00070651">
              <w:rPr>
                <w:sz w:val="24"/>
              </w:rPr>
              <w:t xml:space="preserve"> Signature:</w:t>
            </w:r>
          </w:p>
          <w:p w14:paraId="0FAAA9E7" w14:textId="1E046F0D" w:rsidR="008E5BDA" w:rsidRDefault="008E5BDA" w:rsidP="005D663F"/>
          <w:p w14:paraId="019B14E0" w14:textId="55D2C1C9" w:rsidR="002F64E9" w:rsidRPr="00C201F1" w:rsidRDefault="002F64E9" w:rsidP="004B2309"/>
        </w:tc>
        <w:tc>
          <w:tcPr>
            <w:tcW w:w="1701" w:type="dxa"/>
          </w:tcPr>
          <w:p w14:paraId="68C4626E" w14:textId="77777777" w:rsidR="005A2701" w:rsidRDefault="005A2701" w:rsidP="005A2701">
            <w:pPr>
              <w:rPr>
                <w:rFonts w:ascii="Neue Haas Grotesk Text Pro" w:hAnsi="Neue Haas Grotesk Text Pro"/>
                <w:b/>
              </w:rPr>
            </w:pPr>
          </w:p>
          <w:p w14:paraId="357C8B40" w14:textId="77777777" w:rsidR="002F64E9" w:rsidRPr="005A2701" w:rsidRDefault="002F64E9" w:rsidP="005A2701">
            <w:pPr>
              <w:rPr>
                <w:rFonts w:ascii="Neue Haas Grotesk Text Pro" w:hAnsi="Neue Haas Grotesk Text Pro"/>
                <w:b/>
              </w:rPr>
            </w:pPr>
          </w:p>
        </w:tc>
        <w:tc>
          <w:tcPr>
            <w:tcW w:w="3119" w:type="dxa"/>
          </w:tcPr>
          <w:p w14:paraId="05F6E0BC" w14:textId="01287DA1" w:rsidR="005A2701" w:rsidRPr="00C47631" w:rsidRDefault="002F64E9" w:rsidP="00C47631">
            <w:pPr>
              <w:pStyle w:val="Heading3"/>
            </w:pPr>
            <w:r w:rsidRPr="002F64E9">
              <w:rPr>
                <w:sz w:val="24"/>
                <w:szCs w:val="22"/>
              </w:rPr>
              <w:t>People Services:</w:t>
            </w:r>
          </w:p>
        </w:tc>
        <w:tc>
          <w:tcPr>
            <w:tcW w:w="1277" w:type="dxa"/>
          </w:tcPr>
          <w:p w14:paraId="6B183A00" w14:textId="77777777" w:rsidR="005A2701" w:rsidRPr="005A2701" w:rsidRDefault="005A2701" w:rsidP="005A2701">
            <w:pPr>
              <w:rPr>
                <w:rFonts w:ascii="Neue Haas Grotesk Text Pro" w:hAnsi="Neue Haas Grotesk Text Pro"/>
                <w:b/>
              </w:rPr>
            </w:pPr>
          </w:p>
        </w:tc>
      </w:tr>
      <w:tr w:rsidR="005A2701" w:rsidRPr="005A2701" w14:paraId="6C4AC279" w14:textId="77777777" w:rsidTr="006C1C4D">
        <w:trPr>
          <w:trHeight w:val="542"/>
        </w:trPr>
        <w:tc>
          <w:tcPr>
            <w:tcW w:w="3402" w:type="dxa"/>
          </w:tcPr>
          <w:p w14:paraId="39B9EABA" w14:textId="050406FF" w:rsidR="005A2701" w:rsidRPr="0033143C" w:rsidRDefault="00AC73F2" w:rsidP="008E5BDA">
            <w:pPr>
              <w:pStyle w:val="Heading3"/>
              <w:rPr>
                <w:b w:val="0"/>
                <w:bCs/>
                <w:sz w:val="24"/>
              </w:rPr>
            </w:pPr>
            <w:r w:rsidRPr="00070651">
              <w:rPr>
                <w:sz w:val="24"/>
              </w:rPr>
              <w:t>D</w:t>
            </w:r>
            <w:r w:rsidR="005A2701" w:rsidRPr="00070651">
              <w:rPr>
                <w:sz w:val="24"/>
              </w:rPr>
              <w:t>ate:</w:t>
            </w:r>
            <w:r w:rsidR="0033143C">
              <w:rPr>
                <w:sz w:val="24"/>
              </w:rPr>
              <w:t xml:space="preserve"> </w:t>
            </w:r>
            <w:r w:rsidR="0033143C">
              <w:rPr>
                <w:b w:val="0"/>
                <w:bCs/>
                <w:sz w:val="24"/>
              </w:rPr>
              <w:t>1 December 2025</w:t>
            </w:r>
          </w:p>
        </w:tc>
        <w:tc>
          <w:tcPr>
            <w:tcW w:w="1701" w:type="dxa"/>
          </w:tcPr>
          <w:p w14:paraId="3344B80E" w14:textId="77777777" w:rsidR="005A2701" w:rsidRDefault="005A2701" w:rsidP="005A2701">
            <w:pPr>
              <w:rPr>
                <w:rFonts w:ascii="Neue Haas Grotesk Text Pro" w:hAnsi="Neue Haas Grotesk Text Pro"/>
                <w:b/>
              </w:rPr>
            </w:pPr>
          </w:p>
          <w:p w14:paraId="2C6EABD3" w14:textId="77777777" w:rsidR="004B2309" w:rsidRPr="005A2701" w:rsidRDefault="004B2309" w:rsidP="005A2701">
            <w:pPr>
              <w:rPr>
                <w:rFonts w:ascii="Neue Haas Grotesk Text Pro" w:hAnsi="Neue Haas Grotesk Text Pro"/>
                <w:b/>
              </w:rPr>
            </w:pPr>
          </w:p>
        </w:tc>
        <w:tc>
          <w:tcPr>
            <w:tcW w:w="3119" w:type="dxa"/>
          </w:tcPr>
          <w:p w14:paraId="2CC297B8" w14:textId="44A3D1A1" w:rsidR="005A2701" w:rsidRPr="005A2701" w:rsidRDefault="002F64E9" w:rsidP="00C47631">
            <w:pPr>
              <w:pStyle w:val="Heading3"/>
            </w:pPr>
            <w:r w:rsidRPr="002F64E9">
              <w:rPr>
                <w:sz w:val="24"/>
                <w:szCs w:val="22"/>
              </w:rPr>
              <w:t>Date:</w:t>
            </w:r>
          </w:p>
        </w:tc>
        <w:tc>
          <w:tcPr>
            <w:tcW w:w="1277" w:type="dxa"/>
          </w:tcPr>
          <w:p w14:paraId="40432E0F" w14:textId="77777777" w:rsidR="005A2701" w:rsidRPr="005A2701" w:rsidRDefault="005A2701" w:rsidP="005A2701">
            <w:pPr>
              <w:rPr>
                <w:rFonts w:ascii="Neue Haas Grotesk Text Pro" w:hAnsi="Neue Haas Grotesk Text Pro"/>
                <w:b/>
              </w:rPr>
            </w:pPr>
          </w:p>
        </w:tc>
      </w:tr>
    </w:tbl>
    <w:p w14:paraId="48A53E74" w14:textId="77777777" w:rsidR="00756536" w:rsidRPr="00D007E3" w:rsidRDefault="00756536" w:rsidP="005A2701">
      <w:pPr>
        <w:rPr>
          <w:rFonts w:ascii="Neue Haas Grotesk Text Pro" w:hAnsi="Neue Haas Grotesk Text Pro"/>
        </w:rPr>
      </w:pPr>
    </w:p>
    <w:sectPr w:rsidR="00756536" w:rsidRPr="00D007E3" w:rsidSect="00280C06">
      <w:headerReference w:type="default" r:id="rId14"/>
      <w:footerReference w:type="even" r:id="rId15"/>
      <w:footerReference w:type="default" r:id="rId16"/>
      <w:headerReference w:type="first" r:id="rId17"/>
      <w:footerReference w:type="first" r:id="rId18"/>
      <w:pgSz w:w="11906" w:h="16838"/>
      <w:pgMar w:top="1633" w:right="1331" w:bottom="1059"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A7BDE" w14:textId="77777777" w:rsidR="00071A67" w:rsidRDefault="00071A67" w:rsidP="00756536">
      <w:pPr>
        <w:spacing w:after="0" w:line="240" w:lineRule="auto"/>
      </w:pPr>
      <w:r>
        <w:separator/>
      </w:r>
    </w:p>
  </w:endnote>
  <w:endnote w:type="continuationSeparator" w:id="0">
    <w:p w14:paraId="1835411D" w14:textId="77777777" w:rsidR="00071A67" w:rsidRDefault="00071A67" w:rsidP="00756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Neue Haas Grotesk Text Pro">
    <w:charset w:val="00"/>
    <w:family w:val="swiss"/>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1015372"/>
      <w:docPartObj>
        <w:docPartGallery w:val="Page Numbers (Bottom of Page)"/>
        <w:docPartUnique/>
      </w:docPartObj>
    </w:sdtPr>
    <w:sdtContent>
      <w:p w14:paraId="6CD96385" w14:textId="2A9E5796" w:rsidR="0033476B" w:rsidRDefault="0033476B" w:rsidP="00207A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6EFF34" w14:textId="77777777" w:rsidR="0033476B" w:rsidRDefault="0033476B" w:rsidP="003347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6892396"/>
      <w:docPartObj>
        <w:docPartGallery w:val="Page Numbers (Bottom of Page)"/>
        <w:docPartUnique/>
      </w:docPartObj>
    </w:sdtPr>
    <w:sdtEndPr>
      <w:rPr>
        <w:rStyle w:val="PageNumber"/>
        <w:color w:val="C24227"/>
        <w:sz w:val="20"/>
        <w:szCs w:val="20"/>
      </w:rPr>
    </w:sdtEndPr>
    <w:sdtContent>
      <w:p w14:paraId="617EB55A" w14:textId="0EE884AC" w:rsidR="0033476B" w:rsidRPr="0033476B" w:rsidRDefault="0033476B" w:rsidP="00207AA4">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2</w:t>
        </w:r>
        <w:r w:rsidRPr="0033476B">
          <w:rPr>
            <w:rStyle w:val="PageNumber"/>
            <w:color w:val="C24227"/>
            <w:sz w:val="20"/>
            <w:szCs w:val="20"/>
          </w:rPr>
          <w:fldChar w:fldCharType="end"/>
        </w:r>
      </w:p>
    </w:sdtContent>
  </w:sdt>
  <w:p w14:paraId="339A2963" w14:textId="0E81B6B4" w:rsidR="0033476B" w:rsidRPr="0033476B" w:rsidRDefault="0033476B" w:rsidP="0033476B">
    <w:pPr>
      <w:pStyle w:val="Footer"/>
      <w:ind w:right="360"/>
      <w:jc w:val="right"/>
      <w:rPr>
        <w:color w:val="C24227"/>
        <w:sz w:val="21"/>
        <w:szCs w:val="21"/>
      </w:rPr>
    </w:pPr>
    <w:r w:rsidRPr="0033476B">
      <w:rPr>
        <w:color w:val="C24227"/>
        <w:sz w:val="20"/>
        <w:szCs w:val="20"/>
      </w:rPr>
      <w:t xml:space="preserve">Job Description </w:t>
    </w:r>
    <w:r w:rsidR="001B54FD" w:rsidRPr="0033476B">
      <w:rPr>
        <w:color w:val="C24227"/>
        <w:sz w:val="20"/>
        <w:szCs w:val="20"/>
      </w:rPr>
      <w:t>Form</w:t>
    </w:r>
    <w:r w:rsidR="001B54FD">
      <w:rPr>
        <w:color w:val="C24227"/>
        <w:sz w:val="21"/>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C24227"/>
        <w:sz w:val="22"/>
        <w:szCs w:val="22"/>
      </w:rPr>
      <w:id w:val="2073308761"/>
      <w:docPartObj>
        <w:docPartGallery w:val="Page Numbers (Bottom of Page)"/>
        <w:docPartUnique/>
      </w:docPartObj>
    </w:sdtPr>
    <w:sdtEndPr>
      <w:rPr>
        <w:rStyle w:val="PageNumber"/>
        <w:sz w:val="20"/>
        <w:szCs w:val="20"/>
      </w:rPr>
    </w:sdtEndPr>
    <w:sdtContent>
      <w:p w14:paraId="7E362E97" w14:textId="0DFDA1A7" w:rsidR="0033476B" w:rsidRPr="0033476B" w:rsidRDefault="0033476B" w:rsidP="00207AA4">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1</w:t>
        </w:r>
        <w:r w:rsidRPr="0033476B">
          <w:rPr>
            <w:rStyle w:val="PageNumber"/>
            <w:color w:val="C24227"/>
            <w:sz w:val="20"/>
            <w:szCs w:val="20"/>
          </w:rPr>
          <w:fldChar w:fldCharType="end"/>
        </w:r>
      </w:p>
    </w:sdtContent>
  </w:sdt>
  <w:p w14:paraId="03B66A20" w14:textId="04D8CEBD" w:rsidR="0033476B" w:rsidRPr="0033476B" w:rsidRDefault="0033476B" w:rsidP="0033476B">
    <w:pPr>
      <w:pStyle w:val="Footer"/>
      <w:ind w:right="284"/>
      <w:jc w:val="right"/>
      <w:rPr>
        <w:color w:val="C24227"/>
        <w:sz w:val="21"/>
        <w:szCs w:val="21"/>
      </w:rPr>
    </w:pPr>
    <w:r w:rsidRPr="0033476B">
      <w:rPr>
        <w:color w:val="C24227"/>
        <w:sz w:val="20"/>
        <w:szCs w:val="20"/>
      </w:rPr>
      <w:t xml:space="preserve">Job Description </w:t>
    </w:r>
    <w:r w:rsidR="001B54FD" w:rsidRPr="0033476B">
      <w:rPr>
        <w:color w:val="C24227"/>
        <w:sz w:val="20"/>
        <w:szCs w:val="20"/>
      </w:rPr>
      <w:t>Form</w:t>
    </w:r>
    <w:r w:rsidR="001B54FD">
      <w:rPr>
        <w:color w:val="C24227"/>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E186D" w14:textId="77777777" w:rsidR="00071A67" w:rsidRDefault="00071A67" w:rsidP="00756536">
      <w:pPr>
        <w:spacing w:after="0" w:line="240" w:lineRule="auto"/>
      </w:pPr>
      <w:r>
        <w:separator/>
      </w:r>
    </w:p>
  </w:footnote>
  <w:footnote w:type="continuationSeparator" w:id="0">
    <w:p w14:paraId="24CC471E" w14:textId="77777777" w:rsidR="00071A67" w:rsidRDefault="00071A67" w:rsidP="00756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DCB9" w14:textId="6D563911" w:rsidR="00756536" w:rsidRDefault="00756536">
    <w:pPr>
      <w:pStyle w:val="Header"/>
    </w:pPr>
    <w:r>
      <w:rPr>
        <w:noProof/>
      </w:rPr>
      <w:drawing>
        <wp:anchor distT="0" distB="0" distL="114300" distR="114300" simplePos="0" relativeHeight="251658240" behindDoc="1" locked="0" layoutInCell="1" allowOverlap="1" wp14:anchorId="57D31028" wp14:editId="51A2CA44">
          <wp:simplePos x="0" y="0"/>
          <wp:positionH relativeFrom="page">
            <wp:posOffset>3383967</wp:posOffset>
          </wp:positionH>
          <wp:positionV relativeFrom="paragraph">
            <wp:posOffset>-450215</wp:posOffset>
          </wp:positionV>
          <wp:extent cx="4192990" cy="873303"/>
          <wp:effectExtent l="0" t="0" r="0" b="3175"/>
          <wp:wrapNone/>
          <wp:docPr id="283932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69294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220137" cy="87895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AA66" w14:textId="695D9430" w:rsidR="00756536" w:rsidRPr="00756536" w:rsidRDefault="00C26E45" w:rsidP="00756536">
    <w:pPr>
      <w:pStyle w:val="Header"/>
    </w:pPr>
    <w:r>
      <w:rPr>
        <w:noProof/>
      </w:rPr>
      <w:drawing>
        <wp:anchor distT="0" distB="0" distL="114300" distR="114300" simplePos="0" relativeHeight="251664384" behindDoc="0" locked="0" layoutInCell="1" allowOverlap="1" wp14:anchorId="460AE528" wp14:editId="51C3B668">
          <wp:simplePos x="0" y="0"/>
          <wp:positionH relativeFrom="column">
            <wp:posOffset>-741045</wp:posOffset>
          </wp:positionH>
          <wp:positionV relativeFrom="paragraph">
            <wp:posOffset>-457314</wp:posOffset>
          </wp:positionV>
          <wp:extent cx="7639685" cy="1900555"/>
          <wp:effectExtent l="0" t="0" r="5715" b="0"/>
          <wp:wrapThrough wrapText="bothSides">
            <wp:wrapPolygon edited="0">
              <wp:start x="14578" y="0"/>
              <wp:lineTo x="14291" y="2309"/>
              <wp:lineTo x="3950" y="3753"/>
              <wp:lineTo x="2514" y="4041"/>
              <wp:lineTo x="2406" y="6928"/>
              <wp:lineTo x="2226" y="8372"/>
              <wp:lineTo x="2334" y="9238"/>
              <wp:lineTo x="2190" y="9671"/>
              <wp:lineTo x="2334" y="10248"/>
              <wp:lineTo x="15440" y="11547"/>
              <wp:lineTo x="2119" y="13856"/>
              <wp:lineTo x="2154" y="16166"/>
              <wp:lineTo x="5602" y="16166"/>
              <wp:lineTo x="3950" y="17609"/>
              <wp:lineTo x="3734" y="17898"/>
              <wp:lineTo x="3734" y="18475"/>
              <wp:lineTo x="0" y="18475"/>
              <wp:lineTo x="0" y="20640"/>
              <wp:lineTo x="1185" y="20929"/>
              <wp:lineTo x="18025" y="21362"/>
              <wp:lineTo x="20359" y="21362"/>
              <wp:lineTo x="20431" y="21073"/>
              <wp:lineTo x="21580" y="20351"/>
              <wp:lineTo x="21580" y="0"/>
              <wp:lineTo x="14578" y="0"/>
            </wp:wrapPolygon>
          </wp:wrapThrough>
          <wp:docPr id="40092370" name="Picture 1" descr="A line of white dots with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143251" name="Picture 1" descr="A line of white dots with orang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39685" cy="19005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918FD"/>
    <w:multiLevelType w:val="hybridMultilevel"/>
    <w:tmpl w:val="363631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D3304FD"/>
    <w:multiLevelType w:val="multilevel"/>
    <w:tmpl w:val="F2346CE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EE1D57"/>
    <w:multiLevelType w:val="hybridMultilevel"/>
    <w:tmpl w:val="B98239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0D96BA4"/>
    <w:multiLevelType w:val="hybridMultilevel"/>
    <w:tmpl w:val="A2008B64"/>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B33127"/>
    <w:multiLevelType w:val="hybridMultilevel"/>
    <w:tmpl w:val="E08053C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5" w15:restartNumberingAfterBreak="0">
    <w:nsid w:val="2B9D676C"/>
    <w:multiLevelType w:val="hybridMultilevel"/>
    <w:tmpl w:val="CAD4D270"/>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BF5C59"/>
    <w:multiLevelType w:val="hybridMultilevel"/>
    <w:tmpl w:val="00A060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1321244"/>
    <w:multiLevelType w:val="hybridMultilevel"/>
    <w:tmpl w:val="52AE7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222440F"/>
    <w:multiLevelType w:val="hybridMultilevel"/>
    <w:tmpl w:val="77CE77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44E20D1"/>
    <w:multiLevelType w:val="hybridMultilevel"/>
    <w:tmpl w:val="D624B042"/>
    <w:lvl w:ilvl="0" w:tplc="A1C46D56">
      <w:start w:val="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853A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6586DB0"/>
    <w:multiLevelType w:val="hybridMultilevel"/>
    <w:tmpl w:val="2D242FC4"/>
    <w:lvl w:ilvl="0" w:tplc="D30C1B62">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A9C7520"/>
    <w:multiLevelType w:val="hybridMultilevel"/>
    <w:tmpl w:val="1BF288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AD51EC8"/>
    <w:multiLevelType w:val="hybridMultilevel"/>
    <w:tmpl w:val="BCAA3E22"/>
    <w:lvl w:ilvl="0" w:tplc="E3EC7B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F81C4F"/>
    <w:multiLevelType w:val="hybridMultilevel"/>
    <w:tmpl w:val="6C509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E74AEC"/>
    <w:multiLevelType w:val="hybridMultilevel"/>
    <w:tmpl w:val="2A821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7E1A53"/>
    <w:multiLevelType w:val="hybridMultilevel"/>
    <w:tmpl w:val="44D05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C22E9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A2C18B3"/>
    <w:multiLevelType w:val="hybridMultilevel"/>
    <w:tmpl w:val="CE96C5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BBD392A"/>
    <w:multiLevelType w:val="hybridMultilevel"/>
    <w:tmpl w:val="F6E8A39A"/>
    <w:lvl w:ilvl="0" w:tplc="0C090001">
      <w:start w:val="1"/>
      <w:numFmt w:val="bullet"/>
      <w:lvlText w:val=""/>
      <w:lvlJc w:val="left"/>
      <w:pPr>
        <w:ind w:left="72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D30186D"/>
    <w:multiLevelType w:val="hybridMultilevel"/>
    <w:tmpl w:val="87AAE4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EEF1003"/>
    <w:multiLevelType w:val="multilevel"/>
    <w:tmpl w:val="D13433F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3DD33A1"/>
    <w:multiLevelType w:val="hybridMultilevel"/>
    <w:tmpl w:val="9ABE0014"/>
    <w:lvl w:ilvl="0" w:tplc="514C2F76">
      <w:start w:val="1"/>
      <w:numFmt w:val="decimal"/>
      <w:lvlText w:val="%1."/>
      <w:lvlJc w:val="left"/>
      <w:pPr>
        <w:ind w:left="540" w:hanging="540"/>
      </w:pPr>
      <w:rPr>
        <w:rFonts w:ascii="Arial" w:eastAsiaTheme="minorHAnsi" w:hAnsi="Arial" w:cs="Arial"/>
      </w:rPr>
    </w:lvl>
    <w:lvl w:ilvl="1" w:tplc="0C090019" w:tentative="1">
      <w:start w:val="1"/>
      <w:numFmt w:val="lowerLetter"/>
      <w:lvlText w:val="%2."/>
      <w:lvlJc w:val="left"/>
      <w:pPr>
        <w:ind w:left="533" w:hanging="360"/>
      </w:pPr>
    </w:lvl>
    <w:lvl w:ilvl="2" w:tplc="0C09001B" w:tentative="1">
      <w:start w:val="1"/>
      <w:numFmt w:val="lowerRoman"/>
      <w:lvlText w:val="%3."/>
      <w:lvlJc w:val="right"/>
      <w:pPr>
        <w:ind w:left="1253" w:hanging="180"/>
      </w:pPr>
    </w:lvl>
    <w:lvl w:ilvl="3" w:tplc="0C09000F" w:tentative="1">
      <w:start w:val="1"/>
      <w:numFmt w:val="decimal"/>
      <w:lvlText w:val="%4."/>
      <w:lvlJc w:val="left"/>
      <w:pPr>
        <w:ind w:left="1973" w:hanging="360"/>
      </w:pPr>
    </w:lvl>
    <w:lvl w:ilvl="4" w:tplc="0C090019" w:tentative="1">
      <w:start w:val="1"/>
      <w:numFmt w:val="lowerLetter"/>
      <w:lvlText w:val="%5."/>
      <w:lvlJc w:val="left"/>
      <w:pPr>
        <w:ind w:left="2693" w:hanging="360"/>
      </w:pPr>
    </w:lvl>
    <w:lvl w:ilvl="5" w:tplc="0C09001B" w:tentative="1">
      <w:start w:val="1"/>
      <w:numFmt w:val="lowerRoman"/>
      <w:lvlText w:val="%6."/>
      <w:lvlJc w:val="right"/>
      <w:pPr>
        <w:ind w:left="3413" w:hanging="180"/>
      </w:pPr>
    </w:lvl>
    <w:lvl w:ilvl="6" w:tplc="0C09000F" w:tentative="1">
      <w:start w:val="1"/>
      <w:numFmt w:val="decimal"/>
      <w:lvlText w:val="%7."/>
      <w:lvlJc w:val="left"/>
      <w:pPr>
        <w:ind w:left="4133" w:hanging="360"/>
      </w:pPr>
    </w:lvl>
    <w:lvl w:ilvl="7" w:tplc="0C090019" w:tentative="1">
      <w:start w:val="1"/>
      <w:numFmt w:val="lowerLetter"/>
      <w:lvlText w:val="%8."/>
      <w:lvlJc w:val="left"/>
      <w:pPr>
        <w:ind w:left="4853" w:hanging="360"/>
      </w:pPr>
    </w:lvl>
    <w:lvl w:ilvl="8" w:tplc="0C09001B" w:tentative="1">
      <w:start w:val="1"/>
      <w:numFmt w:val="lowerRoman"/>
      <w:lvlText w:val="%9."/>
      <w:lvlJc w:val="right"/>
      <w:pPr>
        <w:ind w:left="5573" w:hanging="180"/>
      </w:pPr>
    </w:lvl>
  </w:abstractNum>
  <w:abstractNum w:abstractNumId="23" w15:restartNumberingAfterBreak="0">
    <w:nsid w:val="7AD75DAB"/>
    <w:multiLevelType w:val="hybridMultilevel"/>
    <w:tmpl w:val="677694C0"/>
    <w:lvl w:ilvl="0" w:tplc="9A5A07A0">
      <w:start w:val="1"/>
      <w:numFmt w:val="decimal"/>
      <w:lvlText w:val="%1."/>
      <w:lvlJc w:val="left"/>
      <w:pPr>
        <w:ind w:left="1447" w:hanging="540"/>
      </w:pPr>
      <w:rPr>
        <w:rFonts w:hint="default"/>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num w:numId="1" w16cid:durableId="1918785469">
    <w:abstractNumId w:val="7"/>
  </w:num>
  <w:num w:numId="2" w16cid:durableId="13762725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348590">
    <w:abstractNumId w:val="4"/>
  </w:num>
  <w:num w:numId="4" w16cid:durableId="1326056679">
    <w:abstractNumId w:val="16"/>
  </w:num>
  <w:num w:numId="5" w16cid:durableId="165638337">
    <w:abstractNumId w:val="13"/>
  </w:num>
  <w:num w:numId="6" w16cid:durableId="1123695853">
    <w:abstractNumId w:val="11"/>
  </w:num>
  <w:num w:numId="7" w16cid:durableId="1581137968">
    <w:abstractNumId w:val="3"/>
  </w:num>
  <w:num w:numId="8" w16cid:durableId="210381380">
    <w:abstractNumId w:val="5"/>
  </w:num>
  <w:num w:numId="9" w16cid:durableId="1667249357">
    <w:abstractNumId w:val="23"/>
  </w:num>
  <w:num w:numId="10" w16cid:durableId="1636334645">
    <w:abstractNumId w:val="15"/>
  </w:num>
  <w:num w:numId="11" w16cid:durableId="1816409002">
    <w:abstractNumId w:val="9"/>
  </w:num>
  <w:num w:numId="12" w16cid:durableId="1771470451">
    <w:abstractNumId w:val="10"/>
  </w:num>
  <w:num w:numId="13" w16cid:durableId="2042582278">
    <w:abstractNumId w:val="21"/>
  </w:num>
  <w:num w:numId="14" w16cid:durableId="301085470">
    <w:abstractNumId w:val="17"/>
  </w:num>
  <w:num w:numId="15" w16cid:durableId="24185399">
    <w:abstractNumId w:val="1"/>
  </w:num>
  <w:num w:numId="16" w16cid:durableId="169490687">
    <w:abstractNumId w:val="14"/>
  </w:num>
  <w:num w:numId="17" w16cid:durableId="629700953">
    <w:abstractNumId w:val="0"/>
  </w:num>
  <w:num w:numId="18" w16cid:durableId="1341004227">
    <w:abstractNumId w:val="19"/>
  </w:num>
  <w:num w:numId="19" w16cid:durableId="1325284171">
    <w:abstractNumId w:val="22"/>
  </w:num>
  <w:num w:numId="20" w16cid:durableId="1927493741">
    <w:abstractNumId w:val="18"/>
  </w:num>
  <w:num w:numId="21" w16cid:durableId="307712136">
    <w:abstractNumId w:val="12"/>
  </w:num>
  <w:num w:numId="22" w16cid:durableId="662314166">
    <w:abstractNumId w:val="2"/>
  </w:num>
  <w:num w:numId="23" w16cid:durableId="2100978428">
    <w:abstractNumId w:val="6"/>
  </w:num>
  <w:num w:numId="24" w16cid:durableId="1906377492">
    <w:abstractNumId w:val="8"/>
  </w:num>
  <w:num w:numId="25" w16cid:durableId="12842684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9A"/>
    <w:rsid w:val="0001392A"/>
    <w:rsid w:val="00013CC7"/>
    <w:rsid w:val="000176A4"/>
    <w:rsid w:val="00021A3D"/>
    <w:rsid w:val="00022A71"/>
    <w:rsid w:val="00025438"/>
    <w:rsid w:val="000433FE"/>
    <w:rsid w:val="00044FF3"/>
    <w:rsid w:val="00051AE1"/>
    <w:rsid w:val="00051CBF"/>
    <w:rsid w:val="000573A8"/>
    <w:rsid w:val="00057587"/>
    <w:rsid w:val="0006478A"/>
    <w:rsid w:val="00070651"/>
    <w:rsid w:val="00070AF5"/>
    <w:rsid w:val="00071A67"/>
    <w:rsid w:val="00083B4F"/>
    <w:rsid w:val="00085E2C"/>
    <w:rsid w:val="00087FC3"/>
    <w:rsid w:val="00096827"/>
    <w:rsid w:val="000A6CC6"/>
    <w:rsid w:val="000A6FA1"/>
    <w:rsid w:val="000B0384"/>
    <w:rsid w:val="000C6201"/>
    <w:rsid w:val="000D0AF3"/>
    <w:rsid w:val="000D0F48"/>
    <w:rsid w:val="000D4E5A"/>
    <w:rsid w:val="000D5FAA"/>
    <w:rsid w:val="000F4C42"/>
    <w:rsid w:val="001100A4"/>
    <w:rsid w:val="0012158B"/>
    <w:rsid w:val="00123C8F"/>
    <w:rsid w:val="00132369"/>
    <w:rsid w:val="001323B9"/>
    <w:rsid w:val="00132B36"/>
    <w:rsid w:val="001341B6"/>
    <w:rsid w:val="00134D8B"/>
    <w:rsid w:val="00137B1D"/>
    <w:rsid w:val="00145E44"/>
    <w:rsid w:val="00145FF8"/>
    <w:rsid w:val="00146995"/>
    <w:rsid w:val="00147437"/>
    <w:rsid w:val="00147540"/>
    <w:rsid w:val="0015373D"/>
    <w:rsid w:val="00155A1A"/>
    <w:rsid w:val="00156190"/>
    <w:rsid w:val="001605D0"/>
    <w:rsid w:val="001633FD"/>
    <w:rsid w:val="00165E26"/>
    <w:rsid w:val="001744F5"/>
    <w:rsid w:val="00176875"/>
    <w:rsid w:val="00182E0C"/>
    <w:rsid w:val="00194D4A"/>
    <w:rsid w:val="001975FC"/>
    <w:rsid w:val="001A50FB"/>
    <w:rsid w:val="001B27CF"/>
    <w:rsid w:val="001B3C1C"/>
    <w:rsid w:val="001B3E13"/>
    <w:rsid w:val="001B52F9"/>
    <w:rsid w:val="001B54FD"/>
    <w:rsid w:val="001B7A87"/>
    <w:rsid w:val="001B7CD1"/>
    <w:rsid w:val="001C4CCD"/>
    <w:rsid w:val="001D1AC5"/>
    <w:rsid w:val="001D3357"/>
    <w:rsid w:val="001D534C"/>
    <w:rsid w:val="001E1DA4"/>
    <w:rsid w:val="001E2314"/>
    <w:rsid w:val="001E695E"/>
    <w:rsid w:val="00201C59"/>
    <w:rsid w:val="00204930"/>
    <w:rsid w:val="00205B28"/>
    <w:rsid w:val="00213856"/>
    <w:rsid w:val="002156DB"/>
    <w:rsid w:val="00223384"/>
    <w:rsid w:val="00223F51"/>
    <w:rsid w:val="00227540"/>
    <w:rsid w:val="002342EF"/>
    <w:rsid w:val="00240E27"/>
    <w:rsid w:val="002410C8"/>
    <w:rsid w:val="00246EF2"/>
    <w:rsid w:val="0024718E"/>
    <w:rsid w:val="002573B9"/>
    <w:rsid w:val="00260B8D"/>
    <w:rsid w:val="002637C4"/>
    <w:rsid w:val="002656BC"/>
    <w:rsid w:val="00273DD8"/>
    <w:rsid w:val="00280169"/>
    <w:rsid w:val="00280C06"/>
    <w:rsid w:val="00282544"/>
    <w:rsid w:val="00283EB7"/>
    <w:rsid w:val="002843C7"/>
    <w:rsid w:val="0028654B"/>
    <w:rsid w:val="002874CE"/>
    <w:rsid w:val="0029083C"/>
    <w:rsid w:val="00292DFD"/>
    <w:rsid w:val="002937C1"/>
    <w:rsid w:val="0029413C"/>
    <w:rsid w:val="002956EB"/>
    <w:rsid w:val="00296FEC"/>
    <w:rsid w:val="002B657B"/>
    <w:rsid w:val="002D1121"/>
    <w:rsid w:val="002D33AE"/>
    <w:rsid w:val="002D3E24"/>
    <w:rsid w:val="002D4A75"/>
    <w:rsid w:val="002F64E9"/>
    <w:rsid w:val="0030016C"/>
    <w:rsid w:val="0030086D"/>
    <w:rsid w:val="00300C8A"/>
    <w:rsid w:val="003013CB"/>
    <w:rsid w:val="0030375D"/>
    <w:rsid w:val="0031263B"/>
    <w:rsid w:val="00322050"/>
    <w:rsid w:val="003244E7"/>
    <w:rsid w:val="0033143C"/>
    <w:rsid w:val="0033476B"/>
    <w:rsid w:val="00335A75"/>
    <w:rsid w:val="0033611A"/>
    <w:rsid w:val="00343534"/>
    <w:rsid w:val="00345A41"/>
    <w:rsid w:val="003522C2"/>
    <w:rsid w:val="003555CC"/>
    <w:rsid w:val="00363F50"/>
    <w:rsid w:val="0036514A"/>
    <w:rsid w:val="00370119"/>
    <w:rsid w:val="00376161"/>
    <w:rsid w:val="0038247A"/>
    <w:rsid w:val="00394896"/>
    <w:rsid w:val="003973A4"/>
    <w:rsid w:val="003A12FE"/>
    <w:rsid w:val="003A3903"/>
    <w:rsid w:val="003A5F99"/>
    <w:rsid w:val="003A7354"/>
    <w:rsid w:val="003A787A"/>
    <w:rsid w:val="003A7F62"/>
    <w:rsid w:val="003C1680"/>
    <w:rsid w:val="003C1C26"/>
    <w:rsid w:val="003D0A66"/>
    <w:rsid w:val="003D1A9F"/>
    <w:rsid w:val="003E745A"/>
    <w:rsid w:val="003F10D9"/>
    <w:rsid w:val="003F6D8D"/>
    <w:rsid w:val="00402140"/>
    <w:rsid w:val="00413745"/>
    <w:rsid w:val="00414112"/>
    <w:rsid w:val="00420ED9"/>
    <w:rsid w:val="00422282"/>
    <w:rsid w:val="00423CA8"/>
    <w:rsid w:val="00430199"/>
    <w:rsid w:val="00430D2F"/>
    <w:rsid w:val="004318EF"/>
    <w:rsid w:val="0044175A"/>
    <w:rsid w:val="004500C0"/>
    <w:rsid w:val="00451463"/>
    <w:rsid w:val="00460FBB"/>
    <w:rsid w:val="00461DA3"/>
    <w:rsid w:val="00462800"/>
    <w:rsid w:val="004658EA"/>
    <w:rsid w:val="00471F7F"/>
    <w:rsid w:val="00474CD3"/>
    <w:rsid w:val="00477E21"/>
    <w:rsid w:val="00490F01"/>
    <w:rsid w:val="00494398"/>
    <w:rsid w:val="00497F38"/>
    <w:rsid w:val="004A12E8"/>
    <w:rsid w:val="004A34AB"/>
    <w:rsid w:val="004A3519"/>
    <w:rsid w:val="004A3655"/>
    <w:rsid w:val="004A4EC3"/>
    <w:rsid w:val="004A7ACD"/>
    <w:rsid w:val="004B032A"/>
    <w:rsid w:val="004B2309"/>
    <w:rsid w:val="004C0477"/>
    <w:rsid w:val="004C0EA3"/>
    <w:rsid w:val="004C3B00"/>
    <w:rsid w:val="004C6D05"/>
    <w:rsid w:val="004C7E95"/>
    <w:rsid w:val="004D29D1"/>
    <w:rsid w:val="004E000D"/>
    <w:rsid w:val="004E1073"/>
    <w:rsid w:val="004E2FC6"/>
    <w:rsid w:val="004F457E"/>
    <w:rsid w:val="0050371C"/>
    <w:rsid w:val="00505408"/>
    <w:rsid w:val="00505838"/>
    <w:rsid w:val="00513BD8"/>
    <w:rsid w:val="005257D4"/>
    <w:rsid w:val="00532839"/>
    <w:rsid w:val="00533027"/>
    <w:rsid w:val="00536F4B"/>
    <w:rsid w:val="0055549F"/>
    <w:rsid w:val="00561805"/>
    <w:rsid w:val="0057229A"/>
    <w:rsid w:val="00577F12"/>
    <w:rsid w:val="00581AA8"/>
    <w:rsid w:val="0058782D"/>
    <w:rsid w:val="00590ABF"/>
    <w:rsid w:val="005945F3"/>
    <w:rsid w:val="00594711"/>
    <w:rsid w:val="005959E5"/>
    <w:rsid w:val="00595CCA"/>
    <w:rsid w:val="005A133E"/>
    <w:rsid w:val="005A2699"/>
    <w:rsid w:val="005A2701"/>
    <w:rsid w:val="005A5403"/>
    <w:rsid w:val="005C1CE2"/>
    <w:rsid w:val="005C3AB5"/>
    <w:rsid w:val="005C666E"/>
    <w:rsid w:val="005E2416"/>
    <w:rsid w:val="005F298F"/>
    <w:rsid w:val="005F483B"/>
    <w:rsid w:val="005F6286"/>
    <w:rsid w:val="00601500"/>
    <w:rsid w:val="00622FC4"/>
    <w:rsid w:val="00627232"/>
    <w:rsid w:val="00627DB5"/>
    <w:rsid w:val="00630431"/>
    <w:rsid w:val="00631D31"/>
    <w:rsid w:val="00646A5D"/>
    <w:rsid w:val="00647DE8"/>
    <w:rsid w:val="00647E4B"/>
    <w:rsid w:val="00652734"/>
    <w:rsid w:val="006559E8"/>
    <w:rsid w:val="00655B83"/>
    <w:rsid w:val="00662334"/>
    <w:rsid w:val="00663B85"/>
    <w:rsid w:val="0067533A"/>
    <w:rsid w:val="0068201A"/>
    <w:rsid w:val="00682370"/>
    <w:rsid w:val="00686F75"/>
    <w:rsid w:val="0069250F"/>
    <w:rsid w:val="00694DF7"/>
    <w:rsid w:val="006963C4"/>
    <w:rsid w:val="006A1E28"/>
    <w:rsid w:val="006A40F2"/>
    <w:rsid w:val="006B1B4F"/>
    <w:rsid w:val="006B22BF"/>
    <w:rsid w:val="006B3526"/>
    <w:rsid w:val="006C0D96"/>
    <w:rsid w:val="006C1C4D"/>
    <w:rsid w:val="006C2B0C"/>
    <w:rsid w:val="006C2F8C"/>
    <w:rsid w:val="006C384D"/>
    <w:rsid w:val="006C4DC5"/>
    <w:rsid w:val="006D03B1"/>
    <w:rsid w:val="006D1969"/>
    <w:rsid w:val="006D3E16"/>
    <w:rsid w:val="006D47CB"/>
    <w:rsid w:val="006D5DDF"/>
    <w:rsid w:val="006D6540"/>
    <w:rsid w:val="006D7BB9"/>
    <w:rsid w:val="006E6918"/>
    <w:rsid w:val="006E7A9C"/>
    <w:rsid w:val="006F17A8"/>
    <w:rsid w:val="006F509B"/>
    <w:rsid w:val="00701797"/>
    <w:rsid w:val="007041AB"/>
    <w:rsid w:val="007071F6"/>
    <w:rsid w:val="00711621"/>
    <w:rsid w:val="00712FF7"/>
    <w:rsid w:val="00721C5E"/>
    <w:rsid w:val="00724170"/>
    <w:rsid w:val="007244F4"/>
    <w:rsid w:val="00724ED4"/>
    <w:rsid w:val="0072525D"/>
    <w:rsid w:val="00727985"/>
    <w:rsid w:val="00733555"/>
    <w:rsid w:val="00733814"/>
    <w:rsid w:val="0074126E"/>
    <w:rsid w:val="007421AD"/>
    <w:rsid w:val="00744013"/>
    <w:rsid w:val="00746389"/>
    <w:rsid w:val="00746C54"/>
    <w:rsid w:val="007562CA"/>
    <w:rsid w:val="00756536"/>
    <w:rsid w:val="007671E5"/>
    <w:rsid w:val="00771DDC"/>
    <w:rsid w:val="007734E6"/>
    <w:rsid w:val="00777D21"/>
    <w:rsid w:val="0078067E"/>
    <w:rsid w:val="00792E41"/>
    <w:rsid w:val="007937D6"/>
    <w:rsid w:val="007A0EFF"/>
    <w:rsid w:val="007A1F18"/>
    <w:rsid w:val="007A7110"/>
    <w:rsid w:val="007B2076"/>
    <w:rsid w:val="007D194A"/>
    <w:rsid w:val="007D5860"/>
    <w:rsid w:val="007E2CCB"/>
    <w:rsid w:val="007E7FB0"/>
    <w:rsid w:val="007F2121"/>
    <w:rsid w:val="007F4AFA"/>
    <w:rsid w:val="00801112"/>
    <w:rsid w:val="008016BE"/>
    <w:rsid w:val="00811E7D"/>
    <w:rsid w:val="00814628"/>
    <w:rsid w:val="00816CC7"/>
    <w:rsid w:val="0084252E"/>
    <w:rsid w:val="00843331"/>
    <w:rsid w:val="008531F0"/>
    <w:rsid w:val="00863FD0"/>
    <w:rsid w:val="00865C15"/>
    <w:rsid w:val="00873CF4"/>
    <w:rsid w:val="00874E75"/>
    <w:rsid w:val="008776FC"/>
    <w:rsid w:val="008875E6"/>
    <w:rsid w:val="00892424"/>
    <w:rsid w:val="008947AE"/>
    <w:rsid w:val="008A20C3"/>
    <w:rsid w:val="008A32EF"/>
    <w:rsid w:val="008A3F8E"/>
    <w:rsid w:val="008A5260"/>
    <w:rsid w:val="008B25D2"/>
    <w:rsid w:val="008C0351"/>
    <w:rsid w:val="008C1EB7"/>
    <w:rsid w:val="008C7BAB"/>
    <w:rsid w:val="008E0484"/>
    <w:rsid w:val="008E36D7"/>
    <w:rsid w:val="008E5BDA"/>
    <w:rsid w:val="008F2246"/>
    <w:rsid w:val="008F26D3"/>
    <w:rsid w:val="008F3FBE"/>
    <w:rsid w:val="008F6878"/>
    <w:rsid w:val="009019B1"/>
    <w:rsid w:val="009075E2"/>
    <w:rsid w:val="009117C1"/>
    <w:rsid w:val="009151DD"/>
    <w:rsid w:val="00925941"/>
    <w:rsid w:val="00932727"/>
    <w:rsid w:val="00936E04"/>
    <w:rsid w:val="0093731B"/>
    <w:rsid w:val="009514B1"/>
    <w:rsid w:val="0095622D"/>
    <w:rsid w:val="0095755A"/>
    <w:rsid w:val="00961CC9"/>
    <w:rsid w:val="00971722"/>
    <w:rsid w:val="009747C0"/>
    <w:rsid w:val="00984BB5"/>
    <w:rsid w:val="00985207"/>
    <w:rsid w:val="009871A4"/>
    <w:rsid w:val="00996323"/>
    <w:rsid w:val="009A6EA8"/>
    <w:rsid w:val="009B5813"/>
    <w:rsid w:val="009C0ED6"/>
    <w:rsid w:val="009C1BBF"/>
    <w:rsid w:val="009D159E"/>
    <w:rsid w:val="009D37DF"/>
    <w:rsid w:val="009E1E29"/>
    <w:rsid w:val="009E61E6"/>
    <w:rsid w:val="00A00DF9"/>
    <w:rsid w:val="00A10DF2"/>
    <w:rsid w:val="00A127F4"/>
    <w:rsid w:val="00A14900"/>
    <w:rsid w:val="00A15D29"/>
    <w:rsid w:val="00A21D1A"/>
    <w:rsid w:val="00A2480E"/>
    <w:rsid w:val="00A254A1"/>
    <w:rsid w:val="00A266C3"/>
    <w:rsid w:val="00A274B9"/>
    <w:rsid w:val="00A346EC"/>
    <w:rsid w:val="00A40911"/>
    <w:rsid w:val="00A424D3"/>
    <w:rsid w:val="00A44CFB"/>
    <w:rsid w:val="00A473BD"/>
    <w:rsid w:val="00A518E1"/>
    <w:rsid w:val="00A51AD7"/>
    <w:rsid w:val="00A53C0B"/>
    <w:rsid w:val="00A57A35"/>
    <w:rsid w:val="00A65919"/>
    <w:rsid w:val="00A72186"/>
    <w:rsid w:val="00A72855"/>
    <w:rsid w:val="00A85941"/>
    <w:rsid w:val="00A85985"/>
    <w:rsid w:val="00A86D4C"/>
    <w:rsid w:val="00A870EF"/>
    <w:rsid w:val="00A93FF1"/>
    <w:rsid w:val="00A96DF5"/>
    <w:rsid w:val="00A972A4"/>
    <w:rsid w:val="00AA416A"/>
    <w:rsid w:val="00AA4641"/>
    <w:rsid w:val="00AB1FBC"/>
    <w:rsid w:val="00AB5C22"/>
    <w:rsid w:val="00AB7D5F"/>
    <w:rsid w:val="00AC2849"/>
    <w:rsid w:val="00AC584F"/>
    <w:rsid w:val="00AC6089"/>
    <w:rsid w:val="00AC71A9"/>
    <w:rsid w:val="00AC73F2"/>
    <w:rsid w:val="00AE1B75"/>
    <w:rsid w:val="00AE38FF"/>
    <w:rsid w:val="00AE5EBA"/>
    <w:rsid w:val="00AE5FB3"/>
    <w:rsid w:val="00AE64C4"/>
    <w:rsid w:val="00AF3795"/>
    <w:rsid w:val="00B014B5"/>
    <w:rsid w:val="00B01614"/>
    <w:rsid w:val="00B0201F"/>
    <w:rsid w:val="00B1554C"/>
    <w:rsid w:val="00B16DBA"/>
    <w:rsid w:val="00B36E67"/>
    <w:rsid w:val="00B42F75"/>
    <w:rsid w:val="00B444E6"/>
    <w:rsid w:val="00B53AB8"/>
    <w:rsid w:val="00B62827"/>
    <w:rsid w:val="00B642DC"/>
    <w:rsid w:val="00B646FB"/>
    <w:rsid w:val="00B649BC"/>
    <w:rsid w:val="00B73AE1"/>
    <w:rsid w:val="00B8027B"/>
    <w:rsid w:val="00B91A94"/>
    <w:rsid w:val="00B944F6"/>
    <w:rsid w:val="00B94C4B"/>
    <w:rsid w:val="00B96037"/>
    <w:rsid w:val="00BA0B26"/>
    <w:rsid w:val="00BA212E"/>
    <w:rsid w:val="00BA312A"/>
    <w:rsid w:val="00BB2E09"/>
    <w:rsid w:val="00BB4D70"/>
    <w:rsid w:val="00BB541C"/>
    <w:rsid w:val="00BB64A9"/>
    <w:rsid w:val="00BB64FD"/>
    <w:rsid w:val="00BB6DC3"/>
    <w:rsid w:val="00BB73AF"/>
    <w:rsid w:val="00BC5C3F"/>
    <w:rsid w:val="00BD1B8C"/>
    <w:rsid w:val="00BD5858"/>
    <w:rsid w:val="00BD5D35"/>
    <w:rsid w:val="00BE2B7F"/>
    <w:rsid w:val="00BE51F5"/>
    <w:rsid w:val="00BE6101"/>
    <w:rsid w:val="00BE631C"/>
    <w:rsid w:val="00C11628"/>
    <w:rsid w:val="00C12F9A"/>
    <w:rsid w:val="00C13F43"/>
    <w:rsid w:val="00C1464C"/>
    <w:rsid w:val="00C14680"/>
    <w:rsid w:val="00C15B56"/>
    <w:rsid w:val="00C201F1"/>
    <w:rsid w:val="00C21459"/>
    <w:rsid w:val="00C2564A"/>
    <w:rsid w:val="00C26E45"/>
    <w:rsid w:val="00C26E99"/>
    <w:rsid w:val="00C37A91"/>
    <w:rsid w:val="00C45F38"/>
    <w:rsid w:val="00C47631"/>
    <w:rsid w:val="00C54A97"/>
    <w:rsid w:val="00C62EC3"/>
    <w:rsid w:val="00C639AF"/>
    <w:rsid w:val="00C86886"/>
    <w:rsid w:val="00C92A27"/>
    <w:rsid w:val="00CA77C4"/>
    <w:rsid w:val="00CA7D5E"/>
    <w:rsid w:val="00CC1FD4"/>
    <w:rsid w:val="00CD00BF"/>
    <w:rsid w:val="00CD0B02"/>
    <w:rsid w:val="00CD7760"/>
    <w:rsid w:val="00CE100B"/>
    <w:rsid w:val="00CE1B34"/>
    <w:rsid w:val="00CE52D5"/>
    <w:rsid w:val="00CF070B"/>
    <w:rsid w:val="00CF36C5"/>
    <w:rsid w:val="00CF5F61"/>
    <w:rsid w:val="00CF680C"/>
    <w:rsid w:val="00CF7CAD"/>
    <w:rsid w:val="00D007E3"/>
    <w:rsid w:val="00D053F6"/>
    <w:rsid w:val="00D106DB"/>
    <w:rsid w:val="00D173A8"/>
    <w:rsid w:val="00D2368C"/>
    <w:rsid w:val="00D247D1"/>
    <w:rsid w:val="00D25887"/>
    <w:rsid w:val="00D31A4F"/>
    <w:rsid w:val="00D33E81"/>
    <w:rsid w:val="00D34BDC"/>
    <w:rsid w:val="00D42ADE"/>
    <w:rsid w:val="00D548BC"/>
    <w:rsid w:val="00D63DC5"/>
    <w:rsid w:val="00D718AA"/>
    <w:rsid w:val="00D71E76"/>
    <w:rsid w:val="00D732A5"/>
    <w:rsid w:val="00D75639"/>
    <w:rsid w:val="00D7570D"/>
    <w:rsid w:val="00D801DC"/>
    <w:rsid w:val="00D97278"/>
    <w:rsid w:val="00DA1DEF"/>
    <w:rsid w:val="00DA1E13"/>
    <w:rsid w:val="00DA25E4"/>
    <w:rsid w:val="00DB08AF"/>
    <w:rsid w:val="00DB37CE"/>
    <w:rsid w:val="00DB39BF"/>
    <w:rsid w:val="00DC1F1C"/>
    <w:rsid w:val="00DC28C3"/>
    <w:rsid w:val="00DD711C"/>
    <w:rsid w:val="00DE2014"/>
    <w:rsid w:val="00DE5076"/>
    <w:rsid w:val="00DE7248"/>
    <w:rsid w:val="00DF1A44"/>
    <w:rsid w:val="00DF44CD"/>
    <w:rsid w:val="00DF4B7C"/>
    <w:rsid w:val="00DF7BA5"/>
    <w:rsid w:val="00E02BA3"/>
    <w:rsid w:val="00E03931"/>
    <w:rsid w:val="00E03C6E"/>
    <w:rsid w:val="00E04D20"/>
    <w:rsid w:val="00E14F0F"/>
    <w:rsid w:val="00E17CF0"/>
    <w:rsid w:val="00E20BE0"/>
    <w:rsid w:val="00E21755"/>
    <w:rsid w:val="00E21FF9"/>
    <w:rsid w:val="00E23326"/>
    <w:rsid w:val="00E235F6"/>
    <w:rsid w:val="00E34CF7"/>
    <w:rsid w:val="00E36627"/>
    <w:rsid w:val="00E4641B"/>
    <w:rsid w:val="00E51267"/>
    <w:rsid w:val="00E55AE7"/>
    <w:rsid w:val="00E61CE6"/>
    <w:rsid w:val="00E644A2"/>
    <w:rsid w:val="00E65C89"/>
    <w:rsid w:val="00E74AA2"/>
    <w:rsid w:val="00E85362"/>
    <w:rsid w:val="00E8612E"/>
    <w:rsid w:val="00E9025A"/>
    <w:rsid w:val="00E925F4"/>
    <w:rsid w:val="00E96082"/>
    <w:rsid w:val="00E963F8"/>
    <w:rsid w:val="00EA11AC"/>
    <w:rsid w:val="00EA456D"/>
    <w:rsid w:val="00EB1580"/>
    <w:rsid w:val="00EB537B"/>
    <w:rsid w:val="00EB734F"/>
    <w:rsid w:val="00EB73CE"/>
    <w:rsid w:val="00EC2070"/>
    <w:rsid w:val="00EC4A48"/>
    <w:rsid w:val="00EC69F2"/>
    <w:rsid w:val="00EC7340"/>
    <w:rsid w:val="00ED18BE"/>
    <w:rsid w:val="00ED68B9"/>
    <w:rsid w:val="00ED7D74"/>
    <w:rsid w:val="00EE0CBD"/>
    <w:rsid w:val="00EE13A1"/>
    <w:rsid w:val="00EE46CE"/>
    <w:rsid w:val="00EE5AB9"/>
    <w:rsid w:val="00EE651F"/>
    <w:rsid w:val="00EF2F5D"/>
    <w:rsid w:val="00F0130C"/>
    <w:rsid w:val="00F02587"/>
    <w:rsid w:val="00F156D2"/>
    <w:rsid w:val="00F167A5"/>
    <w:rsid w:val="00F307AE"/>
    <w:rsid w:val="00F4496F"/>
    <w:rsid w:val="00F51C71"/>
    <w:rsid w:val="00F560F2"/>
    <w:rsid w:val="00F606FF"/>
    <w:rsid w:val="00F61CE8"/>
    <w:rsid w:val="00F63A78"/>
    <w:rsid w:val="00F71349"/>
    <w:rsid w:val="00F715BA"/>
    <w:rsid w:val="00F809ED"/>
    <w:rsid w:val="00F84C85"/>
    <w:rsid w:val="00F85530"/>
    <w:rsid w:val="00F95B4C"/>
    <w:rsid w:val="00FA1359"/>
    <w:rsid w:val="00FA7287"/>
    <w:rsid w:val="00FB2D81"/>
    <w:rsid w:val="00FC2D44"/>
    <w:rsid w:val="00FD4327"/>
    <w:rsid w:val="00FD6063"/>
    <w:rsid w:val="00FD7C45"/>
    <w:rsid w:val="00FE0D47"/>
    <w:rsid w:val="00FE5411"/>
    <w:rsid w:val="00FE6211"/>
    <w:rsid w:val="00FF3F69"/>
    <w:rsid w:val="00FF5389"/>
    <w:rsid w:val="00FF59C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3EB4C"/>
  <w15:chartTrackingRefBased/>
  <w15:docId w15:val="{E41A61B4-C81E-8D47-A1B7-6C76C9CE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P"/>
    <w:qFormat/>
    <w:rsid w:val="00FB2D81"/>
    <w:pPr>
      <w:spacing w:after="160" w:line="259" w:lineRule="auto"/>
    </w:pPr>
    <w:rPr>
      <w:rFonts w:ascii="Arial" w:hAnsi="Arial" w:cs="Arial"/>
    </w:rPr>
  </w:style>
  <w:style w:type="paragraph" w:styleId="Heading1">
    <w:name w:val="heading 1"/>
    <w:aliases w:val="DPC H1"/>
    <w:basedOn w:val="Normal"/>
    <w:next w:val="Normal"/>
    <w:link w:val="Heading1Char"/>
    <w:uiPriority w:val="9"/>
    <w:qFormat/>
    <w:rsid w:val="00FB2D81"/>
    <w:pPr>
      <w:keepNext/>
      <w:keepLines/>
      <w:spacing w:before="360" w:after="120"/>
      <w:outlineLvl w:val="0"/>
    </w:pPr>
    <w:rPr>
      <w:rFonts w:eastAsiaTheme="majorEastAsia" w:cs="Times New Roman (Headings CS)"/>
      <w:b/>
      <w:color w:val="CC5733"/>
      <w:sz w:val="40"/>
      <w:szCs w:val="32"/>
    </w:rPr>
  </w:style>
  <w:style w:type="paragraph" w:styleId="Heading2">
    <w:name w:val="heading 2"/>
    <w:aliases w:val="DPC H2"/>
    <w:basedOn w:val="Normal"/>
    <w:next w:val="Normal"/>
    <w:link w:val="Heading2Char"/>
    <w:uiPriority w:val="9"/>
    <w:unhideWhenUsed/>
    <w:qFormat/>
    <w:rsid w:val="00FB2D81"/>
    <w:pPr>
      <w:keepNext/>
      <w:keepLines/>
      <w:spacing w:before="360" w:after="120"/>
      <w:outlineLvl w:val="1"/>
    </w:pPr>
    <w:rPr>
      <w:rFonts w:eastAsiaTheme="majorEastAsia" w:cs="Times New Roman (Headings CS)"/>
      <w:b/>
      <w:color w:val="CC5733"/>
      <w:sz w:val="32"/>
      <w:szCs w:val="26"/>
    </w:rPr>
  </w:style>
  <w:style w:type="paragraph" w:styleId="Heading3">
    <w:name w:val="heading 3"/>
    <w:aliases w:val="DPC H3"/>
    <w:basedOn w:val="Normal"/>
    <w:next w:val="Normal"/>
    <w:link w:val="Heading3Char"/>
    <w:uiPriority w:val="9"/>
    <w:unhideWhenUsed/>
    <w:qFormat/>
    <w:rsid w:val="00C45F38"/>
    <w:pPr>
      <w:keepNext/>
      <w:keepLines/>
      <w:spacing w:before="240" w:after="120"/>
      <w:outlineLvl w:val="2"/>
    </w:pPr>
    <w:rPr>
      <w:rFonts w:eastAsiaTheme="majorEastAsia" w:cs="Times New Roman (Headings CS)"/>
      <w:b/>
      <w:color w:val="000000" w:themeColor="text1"/>
      <w:sz w:val="28"/>
    </w:rPr>
  </w:style>
  <w:style w:type="paragraph" w:styleId="Heading4">
    <w:name w:val="heading 4"/>
    <w:basedOn w:val="Normal"/>
    <w:next w:val="Normal"/>
    <w:link w:val="Heading4Char"/>
    <w:uiPriority w:val="9"/>
    <w:unhideWhenUsed/>
    <w:rsid w:val="00C45F3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2F9A"/>
    <w:pPr>
      <w:autoSpaceDE w:val="0"/>
      <w:autoSpaceDN w:val="0"/>
      <w:adjustRightInd w:val="0"/>
    </w:pPr>
    <w:rPr>
      <w:rFonts w:ascii="Neue Haas Grotesk Text Pro" w:hAnsi="Neue Haas Grotesk Text Pro" w:cs="Neue Haas Grotesk Text Pro"/>
      <w:color w:val="000000"/>
      <w:lang w:val="en-GB"/>
    </w:rPr>
  </w:style>
  <w:style w:type="table" w:styleId="PlainTable3">
    <w:name w:val="Plain Table 3"/>
    <w:basedOn w:val="TableNormal"/>
    <w:uiPriority w:val="43"/>
    <w:rsid w:val="00C12F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C12F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C1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6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Footer">
    <w:name w:val="footer"/>
    <w:basedOn w:val="Normal"/>
    <w:link w:val="FooterChar"/>
    <w:uiPriority w:val="99"/>
    <w:unhideWhenUsed/>
    <w:rsid w:val="00756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ListParagraph">
    <w:name w:val="List Paragraph"/>
    <w:aliases w:val="DPC List Paragraph P"/>
    <w:basedOn w:val="Normal"/>
    <w:uiPriority w:val="34"/>
    <w:qFormat/>
    <w:rsid w:val="00C45F38"/>
    <w:pPr>
      <w:spacing w:after="120" w:line="240" w:lineRule="auto"/>
      <w:ind w:left="907"/>
    </w:pPr>
    <w:rPr>
      <w:rFonts w:cs="Calibri"/>
      <w:color w:val="000000" w:themeColor="text1"/>
      <w:szCs w:val="22"/>
      <w14:ligatures w14:val="standardContextual"/>
    </w:rPr>
  </w:style>
  <w:style w:type="character" w:styleId="Hyperlink">
    <w:name w:val="Hyperlink"/>
    <w:uiPriority w:val="99"/>
    <w:unhideWhenUsed/>
    <w:rsid w:val="00AC73F2"/>
    <w:rPr>
      <w:rFonts w:ascii="Arial" w:hAnsi="Arial"/>
      <w:b w:val="0"/>
      <w:i w:val="0"/>
      <w:color w:val="6AA489"/>
      <w:sz w:val="24"/>
      <w:u w:val="single"/>
    </w:rPr>
  </w:style>
  <w:style w:type="character" w:customStyle="1" w:styleId="Heading2Char">
    <w:name w:val="Heading 2 Char"/>
    <w:aliases w:val="DPC H2 Char"/>
    <w:basedOn w:val="DefaultParagraphFont"/>
    <w:link w:val="Heading2"/>
    <w:uiPriority w:val="9"/>
    <w:rsid w:val="00FB2D81"/>
    <w:rPr>
      <w:rFonts w:ascii="Arial" w:eastAsiaTheme="majorEastAsia" w:hAnsi="Arial" w:cs="Times New Roman (Headings CS)"/>
      <w:b/>
      <w:i w:val="0"/>
      <w:caps w:val="0"/>
      <w:smallCaps w:val="0"/>
      <w:strike w:val="0"/>
      <w:dstrike w:val="0"/>
      <w:vanish w:val="0"/>
      <w:color w:val="CC5733"/>
      <w:sz w:val="32"/>
      <w:szCs w:val="26"/>
      <w:vertAlign w:val="baseline"/>
    </w:rPr>
  </w:style>
  <w:style w:type="character" w:customStyle="1" w:styleId="Heading3Char">
    <w:name w:val="Heading 3 Char"/>
    <w:aliases w:val="DPC H3 Char"/>
    <w:basedOn w:val="DefaultParagraphFont"/>
    <w:link w:val="Heading3"/>
    <w:uiPriority w:val="9"/>
    <w:rsid w:val="00C45F38"/>
    <w:rPr>
      <w:rFonts w:ascii="Arial" w:eastAsiaTheme="majorEastAsia" w:hAnsi="Arial" w:cs="Times New Roman (Headings CS)"/>
      <w:b/>
      <w:i w:val="0"/>
      <w:caps w:val="0"/>
      <w:smallCaps w:val="0"/>
      <w:strike w:val="0"/>
      <w:dstrike w:val="0"/>
      <w:vanish w:val="0"/>
      <w:color w:val="000000" w:themeColor="text1"/>
      <w:sz w:val="28"/>
      <w:vertAlign w:val="baseline"/>
    </w:rPr>
  </w:style>
  <w:style w:type="character" w:customStyle="1" w:styleId="Heading1Char">
    <w:name w:val="Heading 1 Char"/>
    <w:aliases w:val="DPC H1 Char"/>
    <w:basedOn w:val="DefaultParagraphFont"/>
    <w:link w:val="Heading1"/>
    <w:uiPriority w:val="9"/>
    <w:rsid w:val="00FB2D81"/>
    <w:rPr>
      <w:rFonts w:ascii="Arial" w:eastAsiaTheme="majorEastAsia" w:hAnsi="Arial" w:cs="Times New Roman (Headings CS)"/>
      <w:b/>
      <w:i w:val="0"/>
      <w:caps w:val="0"/>
      <w:smallCaps w:val="0"/>
      <w:strike w:val="0"/>
      <w:dstrike w:val="0"/>
      <w:vanish w:val="0"/>
      <w:color w:val="CC5733"/>
      <w:sz w:val="40"/>
      <w:szCs w:val="32"/>
      <w:vertAlign w:val="baseline"/>
    </w:rPr>
  </w:style>
  <w:style w:type="paragraph" w:styleId="NoSpacing">
    <w:name w:val="No Spacing"/>
    <w:uiPriority w:val="1"/>
    <w:rsid w:val="00FB2D81"/>
    <w:rPr>
      <w:rFonts w:ascii="Arial" w:hAnsi="Arial" w:cs="Arial"/>
    </w:rPr>
  </w:style>
  <w:style w:type="character" w:customStyle="1" w:styleId="Heading4Char">
    <w:name w:val="Heading 4 Char"/>
    <w:basedOn w:val="DefaultParagraphFont"/>
    <w:link w:val="Heading4"/>
    <w:uiPriority w:val="9"/>
    <w:rsid w:val="00C45F38"/>
    <w:rPr>
      <w:rFonts w:asciiTheme="majorHAnsi" w:eastAsiaTheme="majorEastAsia" w:hAnsiTheme="majorHAnsi" w:cstheme="majorBidi"/>
      <w:b w:val="0"/>
      <w:i/>
      <w:iCs/>
      <w:caps w:val="0"/>
      <w:smallCaps w:val="0"/>
      <w:strike w:val="0"/>
      <w:dstrike w:val="0"/>
      <w:vanish w:val="0"/>
      <w:color w:val="2F5496" w:themeColor="accent1" w:themeShade="BF"/>
      <w:sz w:val="24"/>
      <w:vertAlign w:val="baseline"/>
    </w:rPr>
  </w:style>
  <w:style w:type="character" w:styleId="IntenseEmphasis">
    <w:name w:val="Intense Emphasis"/>
    <w:basedOn w:val="DefaultParagraphFont"/>
    <w:uiPriority w:val="21"/>
    <w:rsid w:val="00C45F38"/>
    <w:rPr>
      <w:rFonts w:ascii="Arial" w:hAnsi="Arial"/>
      <w:b w:val="0"/>
      <w:i/>
      <w:iCs/>
      <w:caps w:val="0"/>
      <w:smallCaps w:val="0"/>
      <w:strike w:val="0"/>
      <w:dstrike w:val="0"/>
      <w:vanish w:val="0"/>
      <w:color w:val="4472C4" w:themeColor="accent1"/>
      <w:sz w:val="24"/>
      <w:vertAlign w:val="baseline"/>
    </w:rPr>
  </w:style>
  <w:style w:type="paragraph" w:customStyle="1" w:styleId="Formfields">
    <w:name w:val="Form fields"/>
    <w:basedOn w:val="Default"/>
    <w:qFormat/>
    <w:rsid w:val="00C45F38"/>
    <w:pPr>
      <w:framePr w:hSpace="180" w:wrap="around" w:vAnchor="text" w:hAnchor="text" w:y="1"/>
      <w:suppressOverlap/>
    </w:pPr>
    <w:rPr>
      <w:rFonts w:ascii="Arial" w:hAnsi="Arial"/>
      <w:color w:val="CC5733"/>
    </w:rPr>
  </w:style>
  <w:style w:type="character" w:styleId="SubtleEmphasis">
    <w:name w:val="Subtle Emphasis"/>
    <w:basedOn w:val="DefaultParagraphFont"/>
    <w:uiPriority w:val="19"/>
    <w:rsid w:val="00C45F38"/>
    <w:rPr>
      <w:rFonts w:ascii="Arial" w:hAnsi="Arial"/>
      <w:b w:val="0"/>
      <w:i/>
      <w:iCs/>
      <w:caps w:val="0"/>
      <w:smallCaps w:val="0"/>
      <w:strike w:val="0"/>
      <w:dstrike w:val="0"/>
      <w:vanish w:val="0"/>
      <w:color w:val="404040" w:themeColor="text1" w:themeTint="BF"/>
      <w:sz w:val="24"/>
      <w:vertAlign w:val="baseline"/>
    </w:rPr>
  </w:style>
  <w:style w:type="character" w:styleId="FollowedHyperlink">
    <w:name w:val="FollowedHyperlink"/>
    <w:basedOn w:val="DefaultParagraphFont"/>
    <w:uiPriority w:val="99"/>
    <w:semiHidden/>
    <w:unhideWhenUsed/>
    <w:rsid w:val="00AC73F2"/>
    <w:rPr>
      <w:rFonts w:ascii="Arial" w:hAnsi="Arial"/>
      <w:b w:val="0"/>
      <w:i w:val="0"/>
      <w:caps w:val="0"/>
      <w:smallCaps w:val="0"/>
      <w:strike w:val="0"/>
      <w:dstrike w:val="0"/>
      <w:vanish w:val="0"/>
      <w:color w:val="954F72" w:themeColor="followedHyperlink"/>
      <w:sz w:val="24"/>
      <w:u w:val="single"/>
      <w:vertAlign w:val="baseline"/>
    </w:rPr>
  </w:style>
  <w:style w:type="paragraph" w:styleId="Revision">
    <w:name w:val="Revision"/>
    <w:hidden/>
    <w:uiPriority w:val="99"/>
    <w:semiHidden/>
    <w:rsid w:val="00A00DF9"/>
    <w:rPr>
      <w:rFonts w:ascii="Arial" w:hAnsi="Arial" w:cs="Arial"/>
    </w:rPr>
  </w:style>
  <w:style w:type="character" w:styleId="CommentReference">
    <w:name w:val="annotation reference"/>
    <w:basedOn w:val="DefaultParagraphFont"/>
    <w:uiPriority w:val="99"/>
    <w:semiHidden/>
    <w:unhideWhenUsed/>
    <w:rsid w:val="008A3F8E"/>
    <w:rPr>
      <w:sz w:val="16"/>
      <w:szCs w:val="16"/>
    </w:rPr>
  </w:style>
  <w:style w:type="paragraph" w:styleId="CommentText">
    <w:name w:val="annotation text"/>
    <w:basedOn w:val="Normal"/>
    <w:link w:val="CommentTextChar"/>
    <w:uiPriority w:val="99"/>
    <w:unhideWhenUsed/>
    <w:rsid w:val="008A3F8E"/>
    <w:pPr>
      <w:spacing w:line="240" w:lineRule="auto"/>
    </w:pPr>
    <w:rPr>
      <w:sz w:val="20"/>
      <w:szCs w:val="20"/>
    </w:rPr>
  </w:style>
  <w:style w:type="character" w:customStyle="1" w:styleId="CommentTextChar">
    <w:name w:val="Comment Text Char"/>
    <w:basedOn w:val="DefaultParagraphFont"/>
    <w:link w:val="CommentText"/>
    <w:uiPriority w:val="99"/>
    <w:rsid w:val="008A3F8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A3F8E"/>
    <w:rPr>
      <w:b/>
      <w:bCs/>
    </w:rPr>
  </w:style>
  <w:style w:type="character" w:customStyle="1" w:styleId="CommentSubjectChar">
    <w:name w:val="Comment Subject Char"/>
    <w:basedOn w:val="CommentTextChar"/>
    <w:link w:val="CommentSubject"/>
    <w:uiPriority w:val="99"/>
    <w:semiHidden/>
    <w:rsid w:val="008A3F8E"/>
    <w:rPr>
      <w:rFonts w:ascii="Arial" w:hAnsi="Arial" w:cs="Arial"/>
      <w:b/>
      <w:bCs/>
      <w:sz w:val="20"/>
      <w:szCs w:val="20"/>
    </w:rPr>
  </w:style>
  <w:style w:type="character" w:styleId="PageNumber">
    <w:name w:val="page number"/>
    <w:basedOn w:val="DefaultParagraphFont"/>
    <w:uiPriority w:val="99"/>
    <w:semiHidden/>
    <w:unhideWhenUsed/>
    <w:rsid w:val="0033476B"/>
  </w:style>
  <w:style w:type="character" w:styleId="UnresolvedMention">
    <w:name w:val="Unresolved Mention"/>
    <w:basedOn w:val="DefaultParagraphFont"/>
    <w:uiPriority w:val="99"/>
    <w:semiHidden/>
    <w:unhideWhenUsed/>
    <w:rsid w:val="00FE6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46870">
      <w:bodyDiv w:val="1"/>
      <w:marLeft w:val="0"/>
      <w:marRight w:val="0"/>
      <w:marTop w:val="0"/>
      <w:marBottom w:val="0"/>
      <w:divBdr>
        <w:top w:val="none" w:sz="0" w:space="0" w:color="auto"/>
        <w:left w:val="none" w:sz="0" w:space="0" w:color="auto"/>
        <w:bottom w:val="none" w:sz="0" w:space="0" w:color="auto"/>
        <w:right w:val="none" w:sz="0" w:space="0" w:color="auto"/>
      </w:divBdr>
    </w:div>
    <w:div w:id="1503282031">
      <w:bodyDiv w:val="1"/>
      <w:marLeft w:val="0"/>
      <w:marRight w:val="0"/>
      <w:marTop w:val="0"/>
      <w:marBottom w:val="0"/>
      <w:divBdr>
        <w:top w:val="none" w:sz="0" w:space="0" w:color="auto"/>
        <w:left w:val="none" w:sz="0" w:space="0" w:color="auto"/>
        <w:bottom w:val="none" w:sz="0" w:space="0" w:color="auto"/>
        <w:right w:val="none" w:sz="0" w:space="0" w:color="auto"/>
      </w:divBdr>
    </w:div>
    <w:div w:id="1520848446">
      <w:bodyDiv w:val="1"/>
      <w:marLeft w:val="0"/>
      <w:marRight w:val="0"/>
      <w:marTop w:val="0"/>
      <w:marBottom w:val="0"/>
      <w:divBdr>
        <w:top w:val="none" w:sz="0" w:space="0" w:color="auto"/>
        <w:left w:val="none" w:sz="0" w:space="0" w:color="auto"/>
        <w:bottom w:val="none" w:sz="0" w:space="0" w:color="auto"/>
        <w:right w:val="none" w:sz="0" w:space="0" w:color="auto"/>
      </w:divBdr>
    </w:div>
    <w:div w:id="17706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gov.au/government/document-collections/personal-leadership"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a.gov.au/organisation/public-sector-commission/leadership-expecta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organisation/public-sector-commission/building-leadership-impac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8173CF1BA1F2409E057CD78BF4ECF8" ma:contentTypeVersion="31" ma:contentTypeDescription="Create a new document." ma:contentTypeScope="" ma:versionID="43e36df46d290f8e1d287f894070ca7d">
  <xsd:schema xmlns:xsd="http://www.w3.org/2001/XMLSchema" xmlns:xs="http://www.w3.org/2001/XMLSchema" xmlns:p="http://schemas.microsoft.com/office/2006/metadata/properties" xmlns:ns2="dbaa7fc4-9f47-4d2b-b880-25b2155390e5" xmlns:ns3="bb667a2c-0cf1-4c58-81d7-bd5be49e7f06" targetNamespace="http://schemas.microsoft.com/office/2006/metadata/properties" ma:root="true" ma:fieldsID="4736952e6c8b868f7b16f792dd511bce" ns2:_="" ns3:_="">
    <xsd:import namespace="dbaa7fc4-9f47-4d2b-b880-25b2155390e5"/>
    <xsd:import namespace="bb667a2c-0cf1-4c58-81d7-bd5be49e7f06"/>
    <xsd:element name="properties">
      <xsd:complexType>
        <xsd:sequence>
          <xsd:element name="documentManagement">
            <xsd:complexType>
              <xsd:all>
                <xsd:element ref="ns2:DocumentType" minOccurs="0"/>
                <xsd:element ref="ns2:Notes" minOccurs="0"/>
                <xsd:element ref="ns2:Date" minOccurs="0"/>
                <xsd:element ref="ns2:PBC" minOccurs="0"/>
                <xsd:element ref="ns2:NegotiationPhase"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lanieHall" minOccurs="0"/>
                <xsd:element ref="ns2:MediaServiceSearchProperties" minOccurs="0"/>
                <xsd:element ref="ns2:Team" minOccurs="0"/>
                <xsd:element ref="ns2:TeamAllocation" minOccurs="0"/>
                <xsd:element ref="ns2:MediaServiceBillingMetadata" minOccurs="0"/>
                <xsd:element ref="ns2:TRIM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a7fc4-9f47-4d2b-b880-25b2155390e5" elementFormDefault="qualified">
    <xsd:import namespace="http://schemas.microsoft.com/office/2006/documentManagement/types"/>
    <xsd:import namespace="http://schemas.microsoft.com/office/infopath/2007/PartnerControls"/>
    <xsd:element name="DocumentType" ma:index="1" nillable="true" ma:displayName="Document Type" ma:format="Dropdown" ma:internalName="DocumentType">
      <xsd:simpleType>
        <xsd:restriction base="dms:Choice">
          <xsd:enumeration value="Letter"/>
          <xsd:enumeration value="Legal Advice"/>
          <xsd:enumeration value="Meeting Document"/>
          <xsd:enumeration value="Working Document"/>
          <xsd:enumeration value="Court Document"/>
          <xsd:enumeration value="Maps"/>
          <xsd:enumeration value="Briefing Note"/>
          <xsd:enumeration value="Email"/>
          <xsd:enumeration value="Cabinet Decision"/>
          <xsd:enumeration value="Gov't Document"/>
          <xsd:enumeration value="ERC Submission"/>
          <xsd:enumeration value="Cabinet Submission"/>
          <xsd:enumeration value="Funding Agreement"/>
          <xsd:enumeration value="Legislation"/>
          <xsd:enumeration value="Policy"/>
          <xsd:enumeration value="Organisational Document"/>
          <xsd:enumeration value="External"/>
          <xsd:enumeration value="Template"/>
        </xsd:restriction>
      </xsd:simpleType>
    </xsd:element>
    <xsd:element name="Notes" ma:index="2" nillable="true" ma:displayName="Notes" ma:format="Dropdown" ma:internalName="Notes" ma:readOnly="false">
      <xsd:simpleType>
        <xsd:restriction base="dms:Text">
          <xsd:maxLength value="255"/>
        </xsd:restriction>
      </xsd:simpleType>
    </xsd:element>
    <xsd:element name="Date" ma:index="3" nillable="true" ma:displayName="Date" ma:format="DateOnly" ma:internalName="Date" ma:readOnly="false">
      <xsd:simpleType>
        <xsd:restriction base="dms:DateTime"/>
      </xsd:simpleType>
    </xsd:element>
    <xsd:element name="PBC" ma:index="4" nillable="true" ma:displayName="Negotiation" ma:format="Dropdown" ma:internalName="PBC" ma:readOnly="false">
      <xsd:simpleType>
        <xsd:restriction base="dms:Choice">
          <xsd:enumeration value="Esperance"/>
          <xsd:enumeration value="Kariyarra"/>
          <xsd:enumeration value="Kultju"/>
          <xsd:enumeration value="Kulyakartu"/>
          <xsd:enumeration value="Malarngowem"/>
          <xsd:enumeration value="Ngurra Kayanta"/>
          <xsd:enumeration value="Parna Ngururrpa"/>
          <xsd:enumeration value="Thalanyji"/>
          <xsd:enumeration value="Yilka"/>
          <xsd:enumeration value="Yinggarda"/>
          <xsd:enumeration value="Central Desert"/>
          <xsd:enumeration value="SIAs"/>
          <xsd:enumeration value="Choice 13"/>
        </xsd:restriction>
      </xsd:simpleType>
    </xsd:element>
    <xsd:element name="NegotiationPhase" ma:index="5" nillable="true" ma:displayName="Negotiation Phase" ma:format="Dropdown" ma:internalName="NegotiationPhase" ma:readOnly="false">
      <xsd:simpleType>
        <xsd:restriction base="dms:Choice">
          <xsd:enumeration value="Initiation"/>
          <xsd:enumeration value="Pre-Scoping"/>
          <xsd:enumeration value="Scoping"/>
          <xsd:enumeration value="Pre-Negotiation"/>
          <xsd:enumeration value="Negotiation"/>
          <xsd:enumeration value="Finalise Agreement"/>
          <xsd:enumeration value="Execution &amp; Implementation"/>
          <xsd:enumeration value="All Phases"/>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lanieHall" ma:index="25" nillable="true" ma:displayName="Melanie Hall " ma:format="Dropdown" ma:hidden="true" ma:list="UserInfo" ma:SharePointGroup="0" ma:internalName="MelanieHall"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Team" ma:index="32" nillable="true" ma:displayName="Team" ma:default="Mallefowl" ma:format="Dropdown" ma:internalName="Team">
      <xsd:simpleType>
        <xsd:restriction base="dms:Text">
          <xsd:maxLength value="255"/>
        </xsd:restriction>
      </xsd:simpleType>
    </xsd:element>
    <xsd:element name="TeamAllocation" ma:index="33" nillable="true" ma:displayName="Team" ma:format="Dropdown" ma:internalName="TeamAllocation">
      <xsd:simpleType>
        <xsd:restriction base="dms:Choice">
          <xsd:enumeration value="Malleefowl"/>
          <xsd:enumeration value="Bustards"/>
          <xsd:enumeration value="Djidi Djidi"/>
        </xsd:restriction>
      </xsd:simpleType>
    </xsd:element>
    <xsd:element name="MediaServiceBillingMetadata" ma:index="34" nillable="true" ma:displayName="MediaServiceBillingMetadata" ma:hidden="true" ma:internalName="MediaServiceBillingMetadata" ma:readOnly="true">
      <xsd:simpleType>
        <xsd:restriction base="dms:Note"/>
      </xsd:simpleType>
    </xsd:element>
    <xsd:element name="TRIMd_x003f_" ma:index="35" nillable="true" ma:displayName="TRIM'd?" ma:default="1" ma:format="Dropdown" ma:internalName="TRIMd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b667a2c-0cf1-4c58-81d7-bd5be49e7f06"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7ffe3d3a-121c-4d2d-a631-9ce403f6cdf0}" ma:internalName="TaxCatchAll" ma:readOnly="false" ma:showField="CatchAllData" ma:web="bb667a2c-0cf1-4c58-81d7-bd5be49e7f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baa7fc4-9f47-4d2b-b880-25b2155390e5">
      <Terms xmlns="http://schemas.microsoft.com/office/infopath/2007/PartnerControls"/>
    </lcf76f155ced4ddcb4097134ff3c332f>
    <TaxCatchAll xmlns="bb667a2c-0cf1-4c58-81d7-bd5be49e7f06" xsi:nil="true"/>
    <Notes xmlns="dbaa7fc4-9f47-4d2b-b880-25b2155390e5" xsi:nil="true"/>
    <Team xmlns="dbaa7fc4-9f47-4d2b-b880-25b2155390e5">Mallefowl</Team>
    <MelanieHall xmlns="dbaa7fc4-9f47-4d2b-b880-25b2155390e5">
      <UserInfo>
        <DisplayName/>
        <AccountId xsi:nil="true"/>
        <AccountType/>
      </UserInfo>
    </MelanieHall>
    <Date xmlns="dbaa7fc4-9f47-4d2b-b880-25b2155390e5" xsi:nil="true"/>
    <DocumentType xmlns="dbaa7fc4-9f47-4d2b-b880-25b2155390e5" xsi:nil="true"/>
    <NegotiationPhase xmlns="dbaa7fc4-9f47-4d2b-b880-25b2155390e5" xsi:nil="true"/>
    <TRIMd_x003f_ xmlns="dbaa7fc4-9f47-4d2b-b880-25b2155390e5">true</TRIMd_x003f_>
    <TeamAllocation xmlns="dbaa7fc4-9f47-4d2b-b880-25b2155390e5" xsi:nil="true"/>
    <PBC xmlns="dbaa7fc4-9f47-4d2b-b880-25b2155390e5" xsi:nil="true"/>
  </documentManagement>
</p:properties>
</file>

<file path=customXml/itemProps1.xml><?xml version="1.0" encoding="utf-8"?>
<ds:datastoreItem xmlns:ds="http://schemas.openxmlformats.org/officeDocument/2006/customXml" ds:itemID="{61143AB2-22D9-42F2-9DFC-08445147FB14}">
  <ds:schemaRefs>
    <ds:schemaRef ds:uri="http://schemas.microsoft.com/sharepoint/v3/contenttype/forms"/>
  </ds:schemaRefs>
</ds:datastoreItem>
</file>

<file path=customXml/itemProps2.xml><?xml version="1.0" encoding="utf-8"?>
<ds:datastoreItem xmlns:ds="http://schemas.openxmlformats.org/officeDocument/2006/customXml" ds:itemID="{B7A8F940-EA50-4F0A-A331-06135CD07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aa7fc4-9f47-4d2b-b880-25b2155390e5"/>
    <ds:schemaRef ds:uri="bb667a2c-0cf1-4c58-81d7-bd5be49e7f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9C8040-AEBC-41D8-A94A-ECB21A268A77}">
  <ds:schemaRefs>
    <ds:schemaRef ds:uri="http://schemas.openxmlformats.org/officeDocument/2006/bibliography"/>
  </ds:schemaRefs>
</ds:datastoreItem>
</file>

<file path=customXml/itemProps4.xml><?xml version="1.0" encoding="utf-8"?>
<ds:datastoreItem xmlns:ds="http://schemas.openxmlformats.org/officeDocument/2006/customXml" ds:itemID="{0D486EFD-65BC-4DE6-A820-132570A6F814}">
  <ds:schemaRefs>
    <ds:schemaRef ds:uri="http://schemas.microsoft.com/office/2006/metadata/properties"/>
    <ds:schemaRef ds:uri="http://schemas.microsoft.com/office/infopath/2007/PartnerControls"/>
    <ds:schemaRef ds:uri="dbaa7fc4-9f47-4d2b-b880-25b2155390e5"/>
    <ds:schemaRef ds:uri="bb667a2c-0cf1-4c58-81d7-bd5be49e7f06"/>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982</Words>
  <Characters>6137</Characters>
  <Application>Microsoft Office Word</Application>
  <DocSecurity>0</DocSecurity>
  <Lines>140</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Monteiro, Gwen</dc:creator>
  <cp:keywords/>
  <dc:description/>
  <cp:lastModifiedBy>Muneer, Nadia</cp:lastModifiedBy>
  <cp:revision>6</cp:revision>
  <cp:lastPrinted>2025-11-19T04:26:00Z</cp:lastPrinted>
  <dcterms:created xsi:type="dcterms:W3CDTF">2025-12-01T09:41:00Z</dcterms:created>
  <dcterms:modified xsi:type="dcterms:W3CDTF">2025-12-15T02:40:00Z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cf7cf-4bad-475a-a557-f71d08d59046_Enabled">
    <vt:lpwstr>true</vt:lpwstr>
  </property>
  <property fmtid="{D5CDD505-2E9C-101B-9397-08002B2CF9AE}" pid="3" name="MSIP_Label_116cf7cf-4bad-475a-a557-f71d08d59046_SetDate">
    <vt:lpwstr>2023-09-22T04:59:41Z</vt:lpwstr>
  </property>
  <property fmtid="{D5CDD505-2E9C-101B-9397-08002B2CF9AE}" pid="4" name="MSIP_Label_116cf7cf-4bad-475a-a557-f71d08d59046_Method">
    <vt:lpwstr>Standard</vt:lpwstr>
  </property>
  <property fmtid="{D5CDD505-2E9C-101B-9397-08002B2CF9AE}" pid="5" name="MSIP_Label_116cf7cf-4bad-475a-a557-f71d08d59046_Name">
    <vt:lpwstr>OFFICIAL [ Office ]</vt:lpwstr>
  </property>
  <property fmtid="{D5CDD505-2E9C-101B-9397-08002B2CF9AE}" pid="6" name="MSIP_Label_116cf7cf-4bad-475a-a557-f71d08d59046_SiteId">
    <vt:lpwstr>d48144b5-571f-4b68-9721-e41bc0071e17</vt:lpwstr>
  </property>
  <property fmtid="{D5CDD505-2E9C-101B-9397-08002B2CF9AE}" pid="7" name="MSIP_Label_116cf7cf-4bad-475a-a557-f71d08d59046_ActionId">
    <vt:lpwstr>5ff54825-c302-4ef8-abce-08e0e4c14617</vt:lpwstr>
  </property>
  <property fmtid="{D5CDD505-2E9C-101B-9397-08002B2CF9AE}" pid="8" name="MSIP_Label_116cf7cf-4bad-475a-a557-f71d08d59046_ContentBits">
    <vt:lpwstr>0</vt:lpwstr>
  </property>
  <property fmtid="{D5CDD505-2E9C-101B-9397-08002B2CF9AE}" pid="9" name="_AdHocReviewCycleID">
    <vt:i4>2074965884</vt:i4>
  </property>
  <property fmtid="{D5CDD505-2E9C-101B-9397-08002B2CF9AE}" pid="10" name="_NewReviewCycle">
    <vt:lpwstr/>
  </property>
  <property fmtid="{D5CDD505-2E9C-101B-9397-08002B2CF9AE}" pid="11" name="_EmailSubject">
    <vt:lpwstr>DPC Future Act Unit recruitment</vt:lpwstr>
  </property>
  <property fmtid="{D5CDD505-2E9C-101B-9397-08002B2CF9AE}" pid="12" name="_AuthorEmail">
    <vt:lpwstr>Lauren.Peake@dpc.wa.gov.au</vt:lpwstr>
  </property>
  <property fmtid="{D5CDD505-2E9C-101B-9397-08002B2CF9AE}" pid="13" name="_AuthorEmailDisplayName">
    <vt:lpwstr>Peake, Lauren</vt:lpwstr>
  </property>
  <property fmtid="{D5CDD505-2E9C-101B-9397-08002B2CF9AE}" pid="14" name="_PreviousAdHocReviewCycleID">
    <vt:i4>1162688697</vt:i4>
  </property>
  <property fmtid="{D5CDD505-2E9C-101B-9397-08002B2CF9AE}" pid="15" name="ContentTypeId">
    <vt:lpwstr>0x010100118173CF1BA1F2409E057CD78BF4ECF8</vt:lpwstr>
  </property>
  <property fmtid="{D5CDD505-2E9C-101B-9397-08002B2CF9AE}" pid="16" name="MediaServiceImageTags">
    <vt:lpwstr/>
  </property>
  <property fmtid="{D5CDD505-2E9C-101B-9397-08002B2CF9AE}" pid="17" name="_ReviewingToolsShownOnce">
    <vt:lpwstr/>
  </property>
</Properties>
</file>