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715"/>
        <w:gridCol w:w="2693"/>
        <w:gridCol w:w="2704"/>
        <w:gridCol w:w="2704"/>
      </w:tblGrid>
      <w:tr w:rsidR="00FC781E" w14:paraId="4123638A" w14:textId="77777777" w:rsidTr="10C457DA">
        <w:trPr>
          <w:trHeight w:val="246"/>
        </w:trPr>
        <w:tc>
          <w:tcPr>
            <w:tcW w:w="2715" w:type="dxa"/>
            <w:shd w:val="clear" w:color="auto" w:fill="12233B"/>
          </w:tcPr>
          <w:p w14:paraId="0FB4DFAB" w14:textId="282221D3" w:rsidR="00FC781E" w:rsidRDefault="00FC781E" w:rsidP="00EF6C67">
            <w:r w:rsidRPr="00C56FE7">
              <w:rPr>
                <w:rFonts w:ascii="Calibri" w:hAnsi="Calibri" w:cs="Calibri"/>
                <w:b/>
                <w:bCs/>
                <w:color w:val="FFFFFF" w:themeColor="background1"/>
              </w:rPr>
              <w:t>AWARD CLASSIFICATION</w:t>
            </w:r>
          </w:p>
        </w:tc>
        <w:tc>
          <w:tcPr>
            <w:tcW w:w="2693" w:type="dxa"/>
            <w:shd w:val="clear" w:color="auto" w:fill="EEEFF2"/>
          </w:tcPr>
          <w:p w14:paraId="28F54A63" w14:textId="1CDE7B28" w:rsidR="00FC781E" w:rsidRPr="00EF6C67" w:rsidRDefault="009F084D" w:rsidP="00EF6C67">
            <w:pPr>
              <w:rPr>
                <w:rFonts w:ascii="Calibri" w:hAnsi="Calibri" w:cs="Calibri"/>
              </w:rPr>
            </w:pPr>
            <w:r>
              <w:rPr>
                <w:rFonts w:ascii="Calibri" w:hAnsi="Calibri" w:cs="Calibri"/>
              </w:rPr>
              <w:t>Level 9 PSCSAA</w:t>
            </w:r>
          </w:p>
        </w:tc>
        <w:tc>
          <w:tcPr>
            <w:tcW w:w="2704" w:type="dxa"/>
            <w:shd w:val="clear" w:color="auto" w:fill="12233B"/>
          </w:tcPr>
          <w:p w14:paraId="65337255" w14:textId="16895AC8" w:rsidR="00FC781E" w:rsidRPr="009E6A32" w:rsidRDefault="009E6A32" w:rsidP="00EF6C67">
            <w:pPr>
              <w:rPr>
                <w:rFonts w:ascii="Calibri" w:hAnsi="Calibri" w:cs="Calibri"/>
                <w:b/>
                <w:bCs/>
                <w:color w:val="FFFFFF" w:themeColor="background1"/>
              </w:rPr>
            </w:pPr>
            <w:r w:rsidRPr="009E6A32">
              <w:rPr>
                <w:rFonts w:ascii="Calibri" w:hAnsi="Calibri" w:cs="Calibri"/>
                <w:b/>
                <w:bCs/>
                <w:color w:val="FFFFFF" w:themeColor="background1"/>
              </w:rPr>
              <w:t>ANZSCO</w:t>
            </w:r>
          </w:p>
        </w:tc>
        <w:tc>
          <w:tcPr>
            <w:tcW w:w="2704" w:type="dxa"/>
            <w:shd w:val="clear" w:color="auto" w:fill="EEEFF2"/>
          </w:tcPr>
          <w:p w14:paraId="01B613D4" w14:textId="234C9D4D" w:rsidR="00FC781E" w:rsidRPr="00EF6C67" w:rsidRDefault="0018353F" w:rsidP="00EF6C67">
            <w:pPr>
              <w:rPr>
                <w:rFonts w:ascii="Calibri" w:hAnsi="Calibri" w:cs="Calibri"/>
              </w:rPr>
            </w:pPr>
            <w:r>
              <w:rPr>
                <w:rFonts w:ascii="Calibri" w:hAnsi="Calibri" w:cs="Calibri"/>
              </w:rPr>
              <w:t>121231</w:t>
            </w:r>
          </w:p>
        </w:tc>
      </w:tr>
      <w:tr w:rsidR="00FC781E" w14:paraId="44F62FDA" w14:textId="77777777" w:rsidTr="10C457DA">
        <w:trPr>
          <w:trHeight w:val="269"/>
        </w:trPr>
        <w:tc>
          <w:tcPr>
            <w:tcW w:w="2715" w:type="dxa"/>
            <w:shd w:val="clear" w:color="auto" w:fill="12233B"/>
          </w:tcPr>
          <w:p w14:paraId="05AE6F78" w14:textId="77777777" w:rsidR="00FC781E" w:rsidRDefault="00FC781E" w:rsidP="00EF6C67">
            <w:r w:rsidRPr="00C56FE7">
              <w:rPr>
                <w:rFonts w:ascii="Calibri" w:hAnsi="Calibri" w:cs="Calibri"/>
                <w:b/>
                <w:bCs/>
                <w:color w:val="FFFFFF" w:themeColor="background1"/>
              </w:rPr>
              <w:t>DIRECTORATE</w:t>
            </w:r>
          </w:p>
        </w:tc>
        <w:sdt>
          <w:sdtPr>
            <w:rPr>
              <w:rFonts w:ascii="Calibri" w:hAnsi="Calibri" w:cs="Calibri"/>
            </w:rPr>
            <w:id w:val="-694157701"/>
            <w:placeholder>
              <w:docPart w:val="A524488CF2EC42EF9E332672E585BC42"/>
            </w:placeholder>
            <w:dropDownList>
              <w:listItem w:value="Choose an item."/>
              <w:listItem w:displayText="Business Support Services" w:value="Business Support Services"/>
              <w:listItem w:displayText="Office of the CEO" w:value="Office of the CEO"/>
              <w:listItem w:displayText="Portfolio Management" w:value="Portfolio Management"/>
              <w:listItem w:displayText="Strategy &amp; Partnerships" w:value="Strategy &amp; Partnerships"/>
              <w:listItem w:displayText="Venue Management" w:value="Venue Management"/>
              <w:listItem w:displayText="Major Projects" w:value="Major Projects"/>
            </w:dropDownList>
          </w:sdtPr>
          <w:sdtEndPr/>
          <w:sdtContent>
            <w:tc>
              <w:tcPr>
                <w:tcW w:w="2693" w:type="dxa"/>
                <w:shd w:val="clear" w:color="auto" w:fill="EEEFF2"/>
              </w:tcPr>
              <w:p w14:paraId="0FF6F9E8" w14:textId="33E22939" w:rsidR="00FC781E" w:rsidRPr="00EF6C67" w:rsidRDefault="003D47E8" w:rsidP="00EF6C67">
                <w:pPr>
                  <w:rPr>
                    <w:rFonts w:ascii="Calibri" w:hAnsi="Calibri" w:cs="Calibri"/>
                  </w:rPr>
                </w:pPr>
                <w:r>
                  <w:rPr>
                    <w:rFonts w:ascii="Calibri" w:hAnsi="Calibri" w:cs="Calibri"/>
                  </w:rPr>
                  <w:t>Venue Management</w:t>
                </w:r>
              </w:p>
            </w:tc>
          </w:sdtContent>
        </w:sdt>
        <w:tc>
          <w:tcPr>
            <w:tcW w:w="2704" w:type="dxa"/>
            <w:shd w:val="clear" w:color="auto" w:fill="12233B"/>
          </w:tcPr>
          <w:p w14:paraId="10DDEC50" w14:textId="0005E0AA" w:rsidR="00FC781E" w:rsidRPr="009E6A32" w:rsidRDefault="009E6A32" w:rsidP="00EF6C67">
            <w:pPr>
              <w:rPr>
                <w:rFonts w:ascii="Calibri" w:hAnsi="Calibri" w:cs="Calibri"/>
                <w:b/>
                <w:bCs/>
                <w:color w:val="FFFFFF" w:themeColor="background1"/>
              </w:rPr>
            </w:pPr>
            <w:r w:rsidRPr="009E6A32">
              <w:rPr>
                <w:rFonts w:ascii="Calibri" w:hAnsi="Calibri" w:cs="Calibri"/>
                <w:b/>
                <w:bCs/>
                <w:color w:val="FFFFFF" w:themeColor="background1"/>
              </w:rPr>
              <w:t>BRANCH</w:t>
            </w:r>
          </w:p>
        </w:tc>
        <w:tc>
          <w:tcPr>
            <w:tcW w:w="2704" w:type="dxa"/>
            <w:shd w:val="clear" w:color="auto" w:fill="EEEFF2"/>
          </w:tcPr>
          <w:p w14:paraId="2CBF60ED" w14:textId="12BC7CDD" w:rsidR="00FC781E" w:rsidRPr="00EF6C67" w:rsidRDefault="00DC06DC" w:rsidP="00EF6C67">
            <w:pPr>
              <w:rPr>
                <w:rFonts w:ascii="Calibri" w:hAnsi="Calibri" w:cs="Calibri"/>
              </w:rPr>
            </w:pPr>
            <w:r>
              <w:rPr>
                <w:rFonts w:ascii="Calibri" w:hAnsi="Calibri" w:cs="Calibri"/>
              </w:rPr>
              <w:t>Perth Park</w:t>
            </w:r>
          </w:p>
        </w:tc>
      </w:tr>
      <w:tr w:rsidR="00FC781E" w14:paraId="68D669DB" w14:textId="77777777" w:rsidTr="10C457DA">
        <w:trPr>
          <w:trHeight w:val="284"/>
        </w:trPr>
        <w:tc>
          <w:tcPr>
            <w:tcW w:w="2715" w:type="dxa"/>
            <w:shd w:val="clear" w:color="auto" w:fill="12233B"/>
          </w:tcPr>
          <w:p w14:paraId="33968A2C" w14:textId="77777777" w:rsidR="00FC781E" w:rsidRDefault="00FC781E" w:rsidP="00FC781E">
            <w:r w:rsidRPr="00C56FE7">
              <w:rPr>
                <w:rFonts w:ascii="Calibri" w:hAnsi="Calibri" w:cs="Calibri"/>
                <w:b/>
                <w:bCs/>
                <w:color w:val="FFFFFF" w:themeColor="background1"/>
              </w:rPr>
              <w:t>LINE MANAGER</w:t>
            </w:r>
          </w:p>
        </w:tc>
        <w:tc>
          <w:tcPr>
            <w:tcW w:w="2693" w:type="dxa"/>
            <w:shd w:val="clear" w:color="auto" w:fill="EEEFF2"/>
          </w:tcPr>
          <w:p w14:paraId="313F9ADE" w14:textId="73D332E7" w:rsidR="00FC781E" w:rsidRPr="00EF6C67" w:rsidRDefault="003D47E8" w:rsidP="00FC781E">
            <w:pPr>
              <w:rPr>
                <w:rFonts w:ascii="Calibri" w:hAnsi="Calibri" w:cs="Calibri"/>
              </w:rPr>
            </w:pPr>
            <w:r>
              <w:rPr>
                <w:rFonts w:ascii="Calibri" w:hAnsi="Calibri" w:cs="Calibri"/>
              </w:rPr>
              <w:t>Chief Operating Officer</w:t>
            </w:r>
          </w:p>
        </w:tc>
        <w:tc>
          <w:tcPr>
            <w:tcW w:w="2704" w:type="dxa"/>
            <w:shd w:val="clear" w:color="auto" w:fill="12233B"/>
          </w:tcPr>
          <w:p w14:paraId="70250B2A" w14:textId="1E48A0D8" w:rsidR="00FC781E" w:rsidRPr="009E6A32" w:rsidRDefault="009E6A32" w:rsidP="00FC781E">
            <w:pPr>
              <w:rPr>
                <w:rFonts w:ascii="Calibri" w:hAnsi="Calibri" w:cs="Calibri"/>
                <w:b/>
                <w:bCs/>
                <w:color w:val="FFFFFF" w:themeColor="background1"/>
              </w:rPr>
            </w:pPr>
            <w:r w:rsidRPr="009E6A32">
              <w:rPr>
                <w:rFonts w:ascii="Calibri" w:hAnsi="Calibri" w:cs="Calibri"/>
                <w:b/>
                <w:bCs/>
                <w:color w:val="FFFFFF" w:themeColor="background1"/>
              </w:rPr>
              <w:t>DIRECT REPORTS</w:t>
            </w:r>
          </w:p>
        </w:tc>
        <w:tc>
          <w:tcPr>
            <w:tcW w:w="2704" w:type="dxa"/>
            <w:shd w:val="clear" w:color="auto" w:fill="EEEFF2"/>
          </w:tcPr>
          <w:p w14:paraId="168900BB" w14:textId="77777777" w:rsidR="00FC781E" w:rsidRDefault="00DC06DC" w:rsidP="00FC781E">
            <w:pPr>
              <w:rPr>
                <w:rFonts w:ascii="Calibri" w:hAnsi="Calibri" w:cs="Calibri"/>
              </w:rPr>
            </w:pPr>
            <w:r>
              <w:rPr>
                <w:rFonts w:ascii="Calibri" w:hAnsi="Calibri" w:cs="Calibri"/>
              </w:rPr>
              <w:t>Operations Manager</w:t>
            </w:r>
          </w:p>
          <w:p w14:paraId="5384D4CE" w14:textId="77777777" w:rsidR="00DC06DC" w:rsidRDefault="00DC06DC" w:rsidP="00FC781E">
            <w:pPr>
              <w:rPr>
                <w:rFonts w:ascii="Calibri" w:hAnsi="Calibri" w:cs="Calibri"/>
              </w:rPr>
            </w:pPr>
            <w:r>
              <w:rPr>
                <w:rFonts w:ascii="Calibri" w:hAnsi="Calibri" w:cs="Calibri"/>
              </w:rPr>
              <w:t>Event Manager</w:t>
            </w:r>
          </w:p>
          <w:p w14:paraId="582A4643" w14:textId="03587150" w:rsidR="003D47E8" w:rsidRPr="00EF6C67" w:rsidRDefault="003D47E8" w:rsidP="00FC781E">
            <w:pPr>
              <w:rPr>
                <w:rFonts w:ascii="Calibri" w:hAnsi="Calibri" w:cs="Calibri"/>
              </w:rPr>
            </w:pPr>
            <w:r>
              <w:rPr>
                <w:rFonts w:ascii="Calibri" w:hAnsi="Calibri" w:cs="Calibri"/>
              </w:rPr>
              <w:t>Administration and Finance Officer</w:t>
            </w:r>
          </w:p>
        </w:tc>
      </w:tr>
      <w:tr w:rsidR="0099308C" w14:paraId="76F16CDE" w14:textId="77777777" w:rsidTr="10C457DA">
        <w:trPr>
          <w:trHeight w:val="284"/>
        </w:trPr>
        <w:tc>
          <w:tcPr>
            <w:tcW w:w="2715" w:type="dxa"/>
            <w:shd w:val="clear" w:color="auto" w:fill="12233B"/>
          </w:tcPr>
          <w:p w14:paraId="1EE2BCAF" w14:textId="5EC07EDD" w:rsidR="0099308C" w:rsidRPr="00C56FE7" w:rsidRDefault="0099308C" w:rsidP="0099308C">
            <w:pPr>
              <w:rPr>
                <w:rFonts w:ascii="Calibri" w:hAnsi="Calibri" w:cs="Calibri"/>
                <w:b/>
                <w:bCs/>
                <w:color w:val="FFFFFF" w:themeColor="background1"/>
              </w:rPr>
            </w:pPr>
            <w:r>
              <w:rPr>
                <w:rFonts w:ascii="Calibri" w:hAnsi="Calibri" w:cs="Calibri"/>
                <w:b/>
                <w:bCs/>
                <w:color w:val="FFFFFF" w:themeColor="background1"/>
              </w:rPr>
              <w:t>SPECIAL CONDITIONS</w:t>
            </w:r>
          </w:p>
        </w:tc>
        <w:tc>
          <w:tcPr>
            <w:tcW w:w="8101" w:type="dxa"/>
            <w:gridSpan w:val="3"/>
            <w:shd w:val="clear" w:color="auto" w:fill="EEEFF2"/>
            <w:vAlign w:val="center"/>
          </w:tcPr>
          <w:p w14:paraId="042E153D" w14:textId="7ED0F333" w:rsidR="0099308C" w:rsidRPr="0099308C" w:rsidRDefault="00424E54" w:rsidP="0099308C">
            <w:pPr>
              <w:rPr>
                <w:rFonts w:ascii="Calibri" w:hAnsi="Calibri" w:cs="Calibri"/>
              </w:rPr>
            </w:pPr>
            <w:r>
              <w:rPr>
                <w:rFonts w:ascii="Calibri" w:hAnsi="Calibri" w:cs="Calibri"/>
                <w:lang w:eastAsia="en-AU"/>
              </w:rPr>
              <w:t>Nil</w:t>
            </w:r>
          </w:p>
        </w:tc>
      </w:tr>
    </w:tbl>
    <w:p w14:paraId="04A7D785" w14:textId="77777777" w:rsidR="00C56FE7" w:rsidRDefault="00C56FE7"/>
    <w:p w14:paraId="3603BE71" w14:textId="77777777" w:rsidR="00506A7A" w:rsidRDefault="00813219" w:rsidP="00506A7A">
      <w:pPr>
        <w:pStyle w:val="Heading2"/>
        <w:rPr>
          <w:rFonts w:ascii="Calibri" w:hAnsi="Calibri" w:cs="Calibri"/>
          <w:b/>
          <w:bCs/>
          <w:color w:val="12233B"/>
          <w:sz w:val="24"/>
          <w:szCs w:val="24"/>
        </w:rPr>
      </w:pPr>
      <w:r w:rsidRPr="10C457DA">
        <w:rPr>
          <w:rFonts w:ascii="Calibri" w:hAnsi="Calibri" w:cs="Calibri"/>
          <w:b/>
          <w:bCs/>
          <w:color w:val="12233B"/>
          <w:sz w:val="24"/>
          <w:szCs w:val="24"/>
        </w:rPr>
        <w:t>ABOUT THE DIRECTORATE</w:t>
      </w:r>
    </w:p>
    <w:p w14:paraId="2529B76B" w14:textId="552E4004" w:rsidR="00207391" w:rsidRDefault="00207391" w:rsidP="00207391">
      <w:pPr>
        <w:spacing w:after="0"/>
        <w:rPr>
          <w:rFonts w:ascii="Calibri" w:hAnsi="Calibri" w:cs="Calibri"/>
          <w:lang w:val="en-US"/>
        </w:rPr>
      </w:pPr>
      <w:r w:rsidRPr="0018353F">
        <w:rPr>
          <w:rFonts w:ascii="Calibri" w:hAnsi="Calibri" w:cs="Calibri"/>
          <w:lang w:val="en-US"/>
        </w:rPr>
        <w:t>The Venue Management Directorate is responsible for the activation of VenuesWest’s self-managed facilities through the provision of support for high performance sport and delivery of commercial and community opportunities for sport, recreation and entertainment.</w:t>
      </w:r>
    </w:p>
    <w:p w14:paraId="342FDAD5" w14:textId="77777777" w:rsidR="00207391" w:rsidRPr="00207391" w:rsidRDefault="00207391" w:rsidP="00207391">
      <w:pPr>
        <w:spacing w:after="0"/>
        <w:rPr>
          <w:rFonts w:ascii="Calibri" w:hAnsi="Calibri" w:cs="Calibri"/>
          <w:lang w:val="en-US"/>
        </w:rPr>
      </w:pPr>
    </w:p>
    <w:p w14:paraId="4DA7C0DB" w14:textId="67FC9FBE" w:rsidR="00506A7A" w:rsidRDefault="00EB0581" w:rsidP="00207391">
      <w:pPr>
        <w:pStyle w:val="Heading2"/>
        <w:spacing w:before="0"/>
        <w:rPr>
          <w:rFonts w:ascii="Calibri" w:hAnsi="Calibri" w:cs="Calibri"/>
          <w:b/>
          <w:bCs/>
          <w:color w:val="12233B"/>
          <w:sz w:val="24"/>
          <w:szCs w:val="24"/>
        </w:rPr>
      </w:pPr>
      <w:r w:rsidRPr="0709428A">
        <w:rPr>
          <w:rFonts w:ascii="Calibri" w:hAnsi="Calibri" w:cs="Calibri"/>
          <w:b/>
          <w:bCs/>
          <w:color w:val="12233B"/>
          <w:sz w:val="24"/>
          <w:szCs w:val="24"/>
        </w:rPr>
        <w:t>AB</w:t>
      </w:r>
      <w:r w:rsidR="00E16E6D" w:rsidRPr="0709428A">
        <w:rPr>
          <w:rFonts w:ascii="Calibri" w:hAnsi="Calibri" w:cs="Calibri"/>
          <w:b/>
          <w:bCs/>
          <w:color w:val="12233B"/>
          <w:sz w:val="24"/>
          <w:szCs w:val="24"/>
        </w:rPr>
        <w:t>OUT THE ROLE</w:t>
      </w:r>
    </w:p>
    <w:p w14:paraId="2419EB08" w14:textId="19D3200E" w:rsidR="135CEB59" w:rsidRDefault="135CEB59" w:rsidP="0709428A">
      <w:pPr>
        <w:spacing w:before="240" w:after="240"/>
      </w:pPr>
      <w:r w:rsidRPr="0709428A">
        <w:rPr>
          <w:rFonts w:ascii="Calibri" w:eastAsia="Calibri" w:hAnsi="Calibri" w:cs="Calibri"/>
          <w:lang w:val="en-US"/>
        </w:rPr>
        <w:t xml:space="preserve">The General Manager Perth Park provides leadership and direction in the operations and activation of Perth Park as a landmark public precinct for Western Australia. Perth Park is envisioned as a vibrant, inclusive and highly accessible destination that supports a diverse mix of community use, major events, festivals, cultural activity and recreation, alongside elite sporting and entertainment experiences. The role is responsible for ensuring Perth Park is operated as a safe, compliant and high-quality environment, while </w:t>
      </w:r>
      <w:proofErr w:type="spellStart"/>
      <w:r w:rsidRPr="0709428A">
        <w:rPr>
          <w:rFonts w:ascii="Calibri" w:eastAsia="Calibri" w:hAnsi="Calibri" w:cs="Calibri"/>
          <w:lang w:val="en-US"/>
        </w:rPr>
        <w:t>optimising</w:t>
      </w:r>
      <w:proofErr w:type="spellEnd"/>
      <w:r w:rsidRPr="0709428A">
        <w:rPr>
          <w:rFonts w:ascii="Calibri" w:eastAsia="Calibri" w:hAnsi="Calibri" w:cs="Calibri"/>
          <w:lang w:val="en-US"/>
        </w:rPr>
        <w:t xml:space="preserve"> </w:t>
      </w:r>
      <w:proofErr w:type="spellStart"/>
      <w:r w:rsidRPr="0709428A">
        <w:rPr>
          <w:rFonts w:ascii="Calibri" w:eastAsia="Calibri" w:hAnsi="Calibri" w:cs="Calibri"/>
          <w:lang w:val="en-US"/>
        </w:rPr>
        <w:t>utilisation</w:t>
      </w:r>
      <w:proofErr w:type="spellEnd"/>
      <w:r w:rsidRPr="0709428A">
        <w:rPr>
          <w:rFonts w:ascii="Calibri" w:eastAsia="Calibri" w:hAnsi="Calibri" w:cs="Calibri"/>
          <w:lang w:val="en-US"/>
        </w:rPr>
        <w:t>, growing patronage and delivering strong and sustainable financial outcomes.</w:t>
      </w:r>
    </w:p>
    <w:p w14:paraId="6E870B19" w14:textId="5ACD74CA" w:rsidR="135CEB59" w:rsidRDefault="135CEB59" w:rsidP="0709428A">
      <w:pPr>
        <w:spacing w:before="240" w:after="240"/>
      </w:pPr>
      <w:r w:rsidRPr="0709428A">
        <w:rPr>
          <w:rFonts w:ascii="Calibri" w:eastAsia="Calibri" w:hAnsi="Calibri" w:cs="Calibri"/>
          <w:lang w:val="en-US"/>
        </w:rPr>
        <w:t xml:space="preserve">A critical first phase of the role is leading VenuesWest’s responsibilities in the transition from construction to </w:t>
      </w:r>
      <w:r w:rsidR="002F39C2">
        <w:rPr>
          <w:rFonts w:ascii="Calibri" w:eastAsia="Calibri" w:hAnsi="Calibri" w:cs="Calibri"/>
          <w:lang w:val="en-US"/>
        </w:rPr>
        <w:t xml:space="preserve">opening and </w:t>
      </w:r>
      <w:r w:rsidRPr="0709428A">
        <w:rPr>
          <w:rFonts w:ascii="Calibri" w:eastAsia="Calibri" w:hAnsi="Calibri" w:cs="Calibri"/>
          <w:lang w:val="en-US"/>
        </w:rPr>
        <w:t xml:space="preserve">operations for the Perth Park project. This phase will initially involve close collaboration with </w:t>
      </w:r>
      <w:r w:rsidR="002F39C2">
        <w:rPr>
          <w:rFonts w:ascii="Calibri" w:eastAsia="Calibri" w:hAnsi="Calibri" w:cs="Calibri"/>
          <w:lang w:val="en-US"/>
        </w:rPr>
        <w:t>the</w:t>
      </w:r>
      <w:r w:rsidRPr="0709428A">
        <w:rPr>
          <w:rFonts w:ascii="Calibri" w:eastAsia="Calibri" w:hAnsi="Calibri" w:cs="Calibri"/>
          <w:lang w:val="en-US"/>
        </w:rPr>
        <w:t xml:space="preserve"> internal team leading </w:t>
      </w:r>
      <w:r w:rsidR="002F39C2">
        <w:rPr>
          <w:rFonts w:ascii="Calibri" w:eastAsia="Calibri" w:hAnsi="Calibri" w:cs="Calibri"/>
          <w:lang w:val="en-US"/>
        </w:rPr>
        <w:t xml:space="preserve">VenuesWest’s role in the </w:t>
      </w:r>
      <w:r w:rsidRPr="0709428A">
        <w:rPr>
          <w:rFonts w:ascii="Calibri" w:eastAsia="Calibri" w:hAnsi="Calibri" w:cs="Calibri"/>
          <w:lang w:val="en-US"/>
        </w:rPr>
        <w:t xml:space="preserve">Perth Park project and holding carriage over specific elements of the transition, before progressively assuming a leading role with a strong focus on operational readiness activities. This includes active, hands-on management of key interfaces, including (but not limited to) Optus Stadium stakeholders, the Burswood Park Board and the Office of </w:t>
      </w:r>
      <w:proofErr w:type="gramStart"/>
      <w:r w:rsidRPr="0709428A">
        <w:rPr>
          <w:rFonts w:ascii="Calibri" w:eastAsia="Calibri" w:hAnsi="Calibri" w:cs="Calibri"/>
          <w:lang w:val="en-US"/>
        </w:rPr>
        <w:t>Major Infrastructure</w:t>
      </w:r>
      <w:proofErr w:type="gramEnd"/>
      <w:r w:rsidRPr="0709428A">
        <w:rPr>
          <w:rFonts w:ascii="Calibri" w:eastAsia="Calibri" w:hAnsi="Calibri" w:cs="Calibri"/>
          <w:lang w:val="en-US"/>
        </w:rPr>
        <w:t xml:space="preserve"> Delivery, to ensure a coordinated, seamless and risk-managed commencement of operations.</w:t>
      </w:r>
    </w:p>
    <w:p w14:paraId="53F151C9" w14:textId="7123B1DB" w:rsidR="0709428A" w:rsidRPr="004515BA" w:rsidRDefault="135CEB59" w:rsidP="0709428A">
      <w:pPr>
        <w:spacing w:before="240" w:after="240"/>
      </w:pPr>
      <w:r w:rsidRPr="0709428A">
        <w:rPr>
          <w:rFonts w:ascii="Calibri" w:eastAsia="Calibri" w:hAnsi="Calibri" w:cs="Calibri"/>
          <w:lang w:val="en-US"/>
        </w:rPr>
        <w:t xml:space="preserve">Beyond the transition phase, the role maintains and develops strategic relationships with state and national sporting </w:t>
      </w:r>
      <w:proofErr w:type="spellStart"/>
      <w:r w:rsidRPr="0709428A">
        <w:rPr>
          <w:rFonts w:ascii="Calibri" w:eastAsia="Calibri" w:hAnsi="Calibri" w:cs="Calibri"/>
          <w:lang w:val="en-US"/>
        </w:rPr>
        <w:t>organisations</w:t>
      </w:r>
      <w:proofErr w:type="spellEnd"/>
      <w:r w:rsidRPr="0709428A">
        <w:rPr>
          <w:rFonts w:ascii="Calibri" w:eastAsia="Calibri" w:hAnsi="Calibri" w:cs="Calibri"/>
          <w:lang w:val="en-US"/>
        </w:rPr>
        <w:t xml:space="preserve">, national and international </w:t>
      </w:r>
      <w:r w:rsidR="002F39C2">
        <w:rPr>
          <w:rFonts w:ascii="Calibri" w:eastAsia="Calibri" w:hAnsi="Calibri" w:cs="Calibri"/>
          <w:lang w:val="en-US"/>
        </w:rPr>
        <w:t>content</w:t>
      </w:r>
      <w:r w:rsidRPr="0709428A">
        <w:rPr>
          <w:rFonts w:ascii="Calibri" w:eastAsia="Calibri" w:hAnsi="Calibri" w:cs="Calibri"/>
          <w:lang w:val="en-US"/>
        </w:rPr>
        <w:t xml:space="preserve"> promoters</w:t>
      </w:r>
      <w:r w:rsidR="002F39C2">
        <w:rPr>
          <w:rFonts w:ascii="Calibri" w:eastAsia="Calibri" w:hAnsi="Calibri" w:cs="Calibri"/>
          <w:lang w:val="en-US"/>
        </w:rPr>
        <w:t xml:space="preserve">, </w:t>
      </w:r>
      <w:r w:rsidRPr="0709428A">
        <w:rPr>
          <w:rFonts w:ascii="Calibri" w:eastAsia="Calibri" w:hAnsi="Calibri" w:cs="Calibri"/>
          <w:lang w:val="en-US"/>
        </w:rPr>
        <w:t xml:space="preserve">other content providers (including state </w:t>
      </w:r>
      <w:proofErr w:type="spellStart"/>
      <w:r w:rsidRPr="0709428A">
        <w:rPr>
          <w:rFonts w:ascii="Calibri" w:eastAsia="Calibri" w:hAnsi="Calibri" w:cs="Calibri"/>
          <w:lang w:val="en-US"/>
        </w:rPr>
        <w:t>organisations</w:t>
      </w:r>
      <w:proofErr w:type="spellEnd"/>
      <w:r w:rsidRPr="0709428A">
        <w:rPr>
          <w:rFonts w:ascii="Calibri" w:eastAsia="Calibri" w:hAnsi="Calibri" w:cs="Calibri"/>
          <w:lang w:val="en-US"/>
        </w:rPr>
        <w:t xml:space="preserve">, community users and local community groups), and key government agencies such as Tourism WA, </w:t>
      </w:r>
      <w:proofErr w:type="gramStart"/>
      <w:r w:rsidRPr="0709428A">
        <w:rPr>
          <w:rFonts w:ascii="Calibri" w:eastAsia="Calibri" w:hAnsi="Calibri" w:cs="Calibri"/>
          <w:lang w:val="en-US"/>
        </w:rPr>
        <w:t>to support</w:t>
      </w:r>
      <w:proofErr w:type="gramEnd"/>
      <w:r w:rsidRPr="0709428A">
        <w:rPr>
          <w:rFonts w:ascii="Calibri" w:eastAsia="Calibri" w:hAnsi="Calibri" w:cs="Calibri"/>
          <w:lang w:val="en-US"/>
        </w:rPr>
        <w:t xml:space="preserve"> sustainable operations, strong </w:t>
      </w:r>
      <w:proofErr w:type="spellStart"/>
      <w:r w:rsidRPr="0709428A">
        <w:rPr>
          <w:rFonts w:ascii="Calibri" w:eastAsia="Calibri" w:hAnsi="Calibri" w:cs="Calibri"/>
          <w:lang w:val="en-US"/>
        </w:rPr>
        <w:t>utilisation</w:t>
      </w:r>
      <w:proofErr w:type="spellEnd"/>
      <w:r w:rsidRPr="0709428A">
        <w:rPr>
          <w:rFonts w:ascii="Calibri" w:eastAsia="Calibri" w:hAnsi="Calibri" w:cs="Calibri"/>
          <w:lang w:val="en-US"/>
        </w:rPr>
        <w:t xml:space="preserve"> outcomes and long-term precinct success.</w:t>
      </w:r>
    </w:p>
    <w:p w14:paraId="379E6807" w14:textId="6ED09C4E" w:rsidR="00E164FE" w:rsidRDefault="00E16E6D" w:rsidP="0099308C">
      <w:pPr>
        <w:pStyle w:val="Heading2"/>
        <w:spacing w:before="0"/>
        <w:rPr>
          <w:rFonts w:ascii="Calibri" w:hAnsi="Calibri" w:cs="Calibri"/>
          <w:b/>
          <w:bCs/>
          <w:color w:val="12233B"/>
          <w:sz w:val="24"/>
          <w:szCs w:val="24"/>
        </w:rPr>
      </w:pPr>
      <w:r w:rsidRPr="00E16E6D">
        <w:rPr>
          <w:rFonts w:ascii="Calibri" w:hAnsi="Calibri" w:cs="Calibri"/>
          <w:b/>
          <w:bCs/>
          <w:color w:val="12233B"/>
          <w:sz w:val="24"/>
          <w:szCs w:val="24"/>
        </w:rPr>
        <w:t>ROLE RESPONSIBILITIES</w:t>
      </w:r>
    </w:p>
    <w:p w14:paraId="115DE8E1" w14:textId="30BD787A" w:rsidR="00052C57" w:rsidRPr="00052C57" w:rsidRDefault="00352969" w:rsidP="00052C57">
      <w:pPr>
        <w:pStyle w:val="BODY"/>
        <w:spacing w:before="120" w:after="120"/>
        <w:ind w:left="284" w:right="335"/>
        <w:contextualSpacing/>
        <w:jc w:val="center"/>
        <w:rPr>
          <w:rFonts w:ascii="Calibri" w:hAnsi="Calibri" w:cs="Calibri"/>
          <w:i/>
        </w:rPr>
      </w:pPr>
      <w:r w:rsidRPr="00352969">
        <w:rPr>
          <w:rFonts w:ascii="Calibri" w:hAnsi="Calibri" w:cs="Calibri"/>
          <w:i/>
          <w:lang w:val="en-US"/>
        </w:rPr>
        <w:t>VenuesWest is committed to Equal Employment Opportunity</w:t>
      </w:r>
      <w:r w:rsidR="00F90D10">
        <w:rPr>
          <w:rFonts w:ascii="Calibri" w:hAnsi="Calibri" w:cs="Calibri"/>
          <w:i/>
          <w:lang w:val="en-US"/>
        </w:rPr>
        <w:t xml:space="preserve"> (EEO)</w:t>
      </w:r>
      <w:r w:rsidRPr="00352969">
        <w:rPr>
          <w:rFonts w:ascii="Calibri" w:hAnsi="Calibri" w:cs="Calibri"/>
          <w:i/>
          <w:lang w:val="en-US"/>
        </w:rPr>
        <w:t xml:space="preserve"> and diversity in the workplace and</w:t>
      </w:r>
      <w:r w:rsidR="00803CE8">
        <w:rPr>
          <w:rFonts w:ascii="Calibri" w:hAnsi="Calibri" w:cs="Calibri"/>
          <w:i/>
          <w:lang w:val="en-US"/>
        </w:rPr>
        <w:t xml:space="preserve"> providing</w:t>
      </w:r>
      <w:r w:rsidRPr="00352969">
        <w:rPr>
          <w:rFonts w:ascii="Calibri" w:hAnsi="Calibri" w:cs="Calibri"/>
          <w:i/>
          <w:lang w:val="en-US"/>
        </w:rPr>
        <w:t xml:space="preserve"> a safe </w:t>
      </w:r>
      <w:r w:rsidR="00BD30B3">
        <w:rPr>
          <w:rFonts w:ascii="Calibri" w:hAnsi="Calibri" w:cs="Calibri"/>
          <w:i/>
          <w:lang w:val="en-US"/>
        </w:rPr>
        <w:t xml:space="preserve">and inclusive </w:t>
      </w:r>
      <w:r w:rsidRPr="00352969">
        <w:rPr>
          <w:rFonts w:ascii="Calibri" w:hAnsi="Calibri" w:cs="Calibri"/>
          <w:i/>
          <w:lang w:val="en-US"/>
        </w:rPr>
        <w:t xml:space="preserve">environment for </w:t>
      </w:r>
      <w:r w:rsidR="00F90D10">
        <w:rPr>
          <w:rFonts w:ascii="Calibri" w:hAnsi="Calibri" w:cs="Calibri"/>
          <w:i/>
          <w:lang w:val="en-US"/>
        </w:rPr>
        <w:t>workers and patrons</w:t>
      </w:r>
      <w:r w:rsidRPr="00352969">
        <w:rPr>
          <w:rFonts w:ascii="Calibri" w:hAnsi="Calibri" w:cs="Calibri"/>
          <w:i/>
          <w:lang w:val="en-US"/>
        </w:rPr>
        <w:t xml:space="preserve">. We will perform all duties and responsibilities in a manner and behaviour consistent with EEO </w:t>
      </w:r>
      <w:r w:rsidR="00577A88">
        <w:rPr>
          <w:rFonts w:ascii="Calibri" w:hAnsi="Calibri" w:cs="Calibri"/>
          <w:i/>
          <w:lang w:val="en-US"/>
        </w:rPr>
        <w:t>and</w:t>
      </w:r>
      <w:r w:rsidRPr="00352969">
        <w:rPr>
          <w:rFonts w:ascii="Calibri" w:hAnsi="Calibri" w:cs="Calibri"/>
          <w:i/>
          <w:lang w:val="en-US"/>
        </w:rPr>
        <w:t xml:space="preserve"> Work Health &amp; Safety legislation, VenuesWest’s Code of Conduct, the VenuesWest Way and other relevant Policies/Procedures and legislation.</w:t>
      </w:r>
    </w:p>
    <w:p w14:paraId="333A90E2" w14:textId="52D2F931" w:rsidR="00506A7A" w:rsidRPr="008729AA" w:rsidRDefault="00A0703B" w:rsidP="00C37D57">
      <w:pPr>
        <w:pStyle w:val="Heading4"/>
        <w:rPr>
          <w:rFonts w:ascii="Calibri" w:hAnsi="Calibri" w:cs="Calibri"/>
          <w:b/>
          <w:bCs/>
          <w:i w:val="0"/>
          <w:iCs w:val="0"/>
          <w:color w:val="12233B"/>
        </w:rPr>
      </w:pPr>
      <w:r>
        <w:rPr>
          <w:rFonts w:ascii="Calibri" w:hAnsi="Calibri" w:cs="Calibri"/>
          <w:b/>
          <w:bCs/>
          <w:i w:val="0"/>
          <w:iCs w:val="0"/>
          <w:color w:val="12233B"/>
        </w:rPr>
        <w:t>CORPORATE GOVERNANCE</w:t>
      </w:r>
    </w:p>
    <w:p w14:paraId="53B283C9" w14:textId="6986EBF5" w:rsidR="00DB642F" w:rsidRPr="00DB642F" w:rsidRDefault="00DB642F" w:rsidP="00DB642F">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 xml:space="preserve">Facilitates continuous improvement through the ongoing development, monitoring, reporting, analysis and achievement of Business Plans, budgets and KPIs, providing leadership to the </w:t>
      </w:r>
      <w:r w:rsidR="00887A7F" w:rsidRPr="0709428A">
        <w:rPr>
          <w:rFonts w:ascii="Calibri" w:hAnsi="Calibri" w:cs="Calibri"/>
        </w:rPr>
        <w:t>Directorate</w:t>
      </w:r>
      <w:r w:rsidRPr="0709428A">
        <w:rPr>
          <w:rFonts w:ascii="Calibri" w:hAnsi="Calibri" w:cs="Calibri"/>
        </w:rPr>
        <w:t>, responding proactively and making changes when required.</w:t>
      </w:r>
    </w:p>
    <w:p w14:paraId="02768AFE" w14:textId="77777777" w:rsidR="00DB642F" w:rsidRPr="00DB642F" w:rsidRDefault="00DB642F" w:rsidP="00DB642F">
      <w:pPr>
        <w:pStyle w:val="ListParagraph"/>
        <w:numPr>
          <w:ilvl w:val="0"/>
          <w:numId w:val="2"/>
        </w:numPr>
        <w:spacing w:before="60" w:after="60" w:line="240" w:lineRule="auto"/>
        <w:ind w:left="426" w:hanging="425"/>
        <w:contextualSpacing w:val="0"/>
        <w:rPr>
          <w:rFonts w:ascii="Calibri" w:hAnsi="Calibri" w:cs="Calibri"/>
        </w:rPr>
      </w:pPr>
      <w:r w:rsidRPr="00DB642F">
        <w:rPr>
          <w:rFonts w:ascii="Calibri" w:hAnsi="Calibri" w:cs="Calibri"/>
        </w:rPr>
        <w:lastRenderedPageBreak/>
        <w:t>Manages resources to deliver on the expected outcomes and outputs of VenuesWest’s Accountability and Performance Framework.</w:t>
      </w:r>
    </w:p>
    <w:p w14:paraId="18BEE501" w14:textId="77777777" w:rsidR="00DB642F" w:rsidRPr="00DB642F" w:rsidRDefault="00DB642F" w:rsidP="00DB642F">
      <w:pPr>
        <w:pStyle w:val="ListParagraph"/>
        <w:numPr>
          <w:ilvl w:val="0"/>
          <w:numId w:val="2"/>
        </w:numPr>
        <w:spacing w:before="60" w:after="60" w:line="240" w:lineRule="auto"/>
        <w:ind w:left="426" w:hanging="425"/>
        <w:contextualSpacing w:val="0"/>
        <w:rPr>
          <w:rFonts w:ascii="Calibri" w:hAnsi="Calibri" w:cs="Calibri"/>
        </w:rPr>
      </w:pPr>
      <w:r w:rsidRPr="00DB642F">
        <w:rPr>
          <w:rFonts w:ascii="Calibri" w:hAnsi="Calibri" w:cs="Calibri"/>
        </w:rPr>
        <w:t>Contributes to the identification of risks and manages exposure in relation to risk, business continuity, liability and safety, and ensures all activities comply with relevant regulations, legislation and operating standards.</w:t>
      </w:r>
    </w:p>
    <w:p w14:paraId="6E6409B7" w14:textId="0D11E176" w:rsidR="00DB642F" w:rsidRPr="00DB642F" w:rsidRDefault="00DB642F" w:rsidP="00DB642F">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 xml:space="preserve">Leads, directs and ensures compliance with corporate governance practices, policies, processes and standards within the </w:t>
      </w:r>
      <w:r w:rsidR="00887A7F" w:rsidRPr="0709428A">
        <w:rPr>
          <w:rFonts w:ascii="Calibri" w:hAnsi="Calibri" w:cs="Calibri"/>
        </w:rPr>
        <w:t xml:space="preserve">Directorate </w:t>
      </w:r>
      <w:r w:rsidRPr="0709428A">
        <w:rPr>
          <w:rFonts w:ascii="Calibri" w:hAnsi="Calibri" w:cs="Calibri"/>
        </w:rPr>
        <w:t>that improve decision making and contribute to continuous improvement and retention of corporate knowledge.</w:t>
      </w:r>
    </w:p>
    <w:p w14:paraId="2452113C" w14:textId="12FC60E1" w:rsidR="00E164FE" w:rsidRPr="00FC539A" w:rsidRDefault="00E164FE" w:rsidP="0099308C">
      <w:pPr>
        <w:pStyle w:val="ListParagraph"/>
        <w:spacing w:after="0"/>
        <w:ind w:left="426"/>
        <w:rPr>
          <w:rFonts w:ascii="Calibri" w:hAnsi="Calibri" w:cs="Calibri"/>
        </w:rPr>
      </w:pPr>
    </w:p>
    <w:p w14:paraId="7B6BFAAB" w14:textId="2679F7DB" w:rsidR="00506A7A" w:rsidRPr="008729AA" w:rsidRDefault="00DB642F" w:rsidP="00C37D57">
      <w:pPr>
        <w:pStyle w:val="Heading4"/>
        <w:rPr>
          <w:rFonts w:ascii="Calibri" w:hAnsi="Calibri" w:cs="Calibri"/>
          <w:b/>
          <w:bCs/>
          <w:i w:val="0"/>
          <w:iCs w:val="0"/>
          <w:color w:val="12233B"/>
        </w:rPr>
      </w:pPr>
      <w:r>
        <w:rPr>
          <w:rFonts w:ascii="Calibri" w:hAnsi="Calibri" w:cs="Calibri"/>
          <w:b/>
          <w:bCs/>
          <w:i w:val="0"/>
          <w:iCs w:val="0"/>
          <w:color w:val="12233B"/>
        </w:rPr>
        <w:t>STAKEHOLDER MANAGEMENT</w:t>
      </w:r>
    </w:p>
    <w:p w14:paraId="12FE3022" w14:textId="77777777" w:rsidR="00F15AFE" w:rsidRPr="00F15AFE" w:rsidRDefault="00F15AFE" w:rsidP="00F15AFE">
      <w:pPr>
        <w:pStyle w:val="ListParagraph"/>
        <w:numPr>
          <w:ilvl w:val="0"/>
          <w:numId w:val="2"/>
        </w:numPr>
        <w:spacing w:before="60" w:after="60" w:line="240" w:lineRule="auto"/>
        <w:ind w:left="426" w:hanging="425"/>
        <w:contextualSpacing w:val="0"/>
        <w:rPr>
          <w:rFonts w:ascii="Calibri" w:hAnsi="Calibri" w:cs="Calibri"/>
        </w:rPr>
      </w:pPr>
      <w:r w:rsidRPr="00F15AFE">
        <w:rPr>
          <w:rFonts w:ascii="Calibri" w:hAnsi="Calibri" w:cs="Calibri"/>
        </w:rPr>
        <w:t>Develops and fosters industry, community and government communications and relationships.</w:t>
      </w:r>
    </w:p>
    <w:p w14:paraId="3C89469E" w14:textId="77777777" w:rsidR="00F15AFE" w:rsidRPr="00F15AFE" w:rsidRDefault="00F15AFE" w:rsidP="00F15AFE">
      <w:pPr>
        <w:pStyle w:val="ListParagraph"/>
        <w:numPr>
          <w:ilvl w:val="0"/>
          <w:numId w:val="2"/>
        </w:numPr>
        <w:spacing w:before="60" w:after="60" w:line="240" w:lineRule="auto"/>
        <w:ind w:left="426" w:hanging="425"/>
        <w:contextualSpacing w:val="0"/>
        <w:rPr>
          <w:rFonts w:ascii="Calibri" w:hAnsi="Calibri" w:cs="Calibri"/>
        </w:rPr>
      </w:pPr>
      <w:r w:rsidRPr="00F15AFE">
        <w:rPr>
          <w:rFonts w:ascii="Calibri" w:hAnsi="Calibri" w:cs="Calibri"/>
        </w:rPr>
        <w:t>Positively manages stakeholder relationships and consults and negotiates with a range of external stakeholders including industry representatives to ensure seamless stakeholder management and optimal revenue potential.</w:t>
      </w:r>
    </w:p>
    <w:p w14:paraId="7966F310" w14:textId="77777777" w:rsidR="00F15AFE" w:rsidRPr="00F15AFE" w:rsidRDefault="00F15AFE" w:rsidP="00F15AFE">
      <w:pPr>
        <w:pStyle w:val="ListParagraph"/>
        <w:numPr>
          <w:ilvl w:val="0"/>
          <w:numId w:val="2"/>
        </w:numPr>
        <w:spacing w:before="60" w:after="60" w:line="240" w:lineRule="auto"/>
        <w:ind w:left="426" w:hanging="425"/>
        <w:contextualSpacing w:val="0"/>
        <w:rPr>
          <w:rFonts w:ascii="Calibri" w:hAnsi="Calibri" w:cs="Calibri"/>
        </w:rPr>
      </w:pPr>
      <w:r w:rsidRPr="00F15AFE">
        <w:rPr>
          <w:rFonts w:ascii="Calibri" w:hAnsi="Calibri" w:cs="Calibri"/>
        </w:rPr>
        <w:t>Represents VenuesWest in high level negotiations, discussions and consultations with complex and challenging stakeholders and customers.</w:t>
      </w:r>
    </w:p>
    <w:p w14:paraId="7D879A94" w14:textId="77777777" w:rsidR="00F15AFE" w:rsidRPr="00F15AFE" w:rsidRDefault="00F15AFE" w:rsidP="00F15AFE">
      <w:pPr>
        <w:pStyle w:val="ListParagraph"/>
        <w:numPr>
          <w:ilvl w:val="0"/>
          <w:numId w:val="2"/>
        </w:numPr>
        <w:spacing w:before="60" w:after="60" w:line="240" w:lineRule="auto"/>
        <w:ind w:left="426" w:hanging="425"/>
        <w:contextualSpacing w:val="0"/>
        <w:rPr>
          <w:rFonts w:ascii="Calibri" w:hAnsi="Calibri" w:cs="Calibri"/>
        </w:rPr>
      </w:pPr>
      <w:r w:rsidRPr="00F15AFE">
        <w:rPr>
          <w:rFonts w:ascii="Calibri" w:hAnsi="Calibri" w:cs="Calibri"/>
        </w:rPr>
        <w:t xml:space="preserve">Leads the development and negotiation of license agreements that support partners to deliver high quality events and activities. </w:t>
      </w:r>
    </w:p>
    <w:p w14:paraId="56422403" w14:textId="77777777" w:rsidR="00F15AFE" w:rsidRPr="00F15AFE" w:rsidRDefault="00F15AFE" w:rsidP="00F15AFE">
      <w:pPr>
        <w:pStyle w:val="ListParagraph"/>
        <w:numPr>
          <w:ilvl w:val="0"/>
          <w:numId w:val="2"/>
        </w:numPr>
        <w:spacing w:before="60" w:after="60" w:line="240" w:lineRule="auto"/>
        <w:ind w:left="426" w:hanging="425"/>
        <w:contextualSpacing w:val="0"/>
        <w:rPr>
          <w:rFonts w:ascii="Calibri" w:hAnsi="Calibri" w:cs="Calibri"/>
        </w:rPr>
      </w:pPr>
      <w:r w:rsidRPr="00F15AFE">
        <w:rPr>
          <w:rFonts w:ascii="Calibri" w:hAnsi="Calibri" w:cs="Calibri"/>
        </w:rPr>
        <w:t>Procures, develops, and maintains strong relationships with commercial hirers.</w:t>
      </w:r>
    </w:p>
    <w:p w14:paraId="51FFEB71" w14:textId="77777777" w:rsidR="00E164FE" w:rsidRPr="00FC539A" w:rsidRDefault="00E164FE" w:rsidP="0099308C">
      <w:pPr>
        <w:pStyle w:val="ListParagraph"/>
        <w:spacing w:after="0"/>
        <w:ind w:left="426"/>
        <w:rPr>
          <w:rFonts w:ascii="Calibri" w:hAnsi="Calibri" w:cs="Calibri"/>
        </w:rPr>
      </w:pPr>
    </w:p>
    <w:p w14:paraId="61F83F31" w14:textId="02840970" w:rsidR="00506A7A" w:rsidRPr="008729AA" w:rsidRDefault="00F15AFE" w:rsidP="00C37D57">
      <w:pPr>
        <w:pStyle w:val="Heading4"/>
        <w:rPr>
          <w:rFonts w:ascii="Calibri" w:hAnsi="Calibri" w:cs="Calibri"/>
          <w:b/>
          <w:bCs/>
          <w:i w:val="0"/>
          <w:iCs w:val="0"/>
          <w:color w:val="12233B"/>
        </w:rPr>
      </w:pPr>
      <w:r>
        <w:rPr>
          <w:rFonts w:ascii="Calibri" w:hAnsi="Calibri" w:cs="Calibri"/>
          <w:b/>
          <w:bCs/>
          <w:i w:val="0"/>
          <w:iCs w:val="0"/>
          <w:color w:val="12233B"/>
        </w:rPr>
        <w:t>PEOPLE MANAGEMENT</w:t>
      </w:r>
    </w:p>
    <w:p w14:paraId="0875A13D" w14:textId="265CCE46" w:rsidR="00565E91" w:rsidRPr="00565E91" w:rsidRDefault="00565E91" w:rsidP="00565E91">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Provides effective leadership aimed at facilitating high</w:t>
      </w:r>
      <w:r w:rsidR="006969DE" w:rsidRPr="0709428A">
        <w:rPr>
          <w:rFonts w:ascii="Calibri" w:hAnsi="Calibri" w:cs="Calibri"/>
        </w:rPr>
        <w:t xml:space="preserve"> </w:t>
      </w:r>
      <w:r w:rsidRPr="0709428A">
        <w:rPr>
          <w:rFonts w:ascii="Calibri" w:hAnsi="Calibri" w:cs="Calibri"/>
        </w:rPr>
        <w:t>performance of individuals and teams and ensures all employees in the</w:t>
      </w:r>
      <w:r w:rsidR="00676739" w:rsidRPr="0709428A">
        <w:rPr>
          <w:rFonts w:ascii="Calibri" w:hAnsi="Calibri" w:cs="Calibri"/>
        </w:rPr>
        <w:t xml:space="preserve"> Directorate</w:t>
      </w:r>
      <w:r w:rsidRPr="0709428A">
        <w:rPr>
          <w:rFonts w:ascii="Calibri" w:hAnsi="Calibri" w:cs="Calibri"/>
        </w:rPr>
        <w:t xml:space="preserve"> model the behavio</w:t>
      </w:r>
      <w:r w:rsidR="006969DE" w:rsidRPr="0709428A">
        <w:rPr>
          <w:rFonts w:ascii="Calibri" w:hAnsi="Calibri" w:cs="Calibri"/>
        </w:rPr>
        <w:t>u</w:t>
      </w:r>
      <w:r w:rsidRPr="0709428A">
        <w:rPr>
          <w:rFonts w:ascii="Calibri" w:hAnsi="Calibri" w:cs="Calibri"/>
        </w:rPr>
        <w:t xml:space="preserve">rs of the VenuesWest Way. </w:t>
      </w:r>
    </w:p>
    <w:p w14:paraId="23B75B28" w14:textId="5FD5CAE0" w:rsidR="00565E91" w:rsidRPr="00565E91" w:rsidRDefault="00565E91" w:rsidP="00565E91">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Leads and guides the delivery of the Performance Development Planning process</w:t>
      </w:r>
      <w:r w:rsidR="00676739" w:rsidRPr="0709428A">
        <w:rPr>
          <w:rFonts w:ascii="Calibri" w:hAnsi="Calibri" w:cs="Calibri"/>
        </w:rPr>
        <w:t>,</w:t>
      </w:r>
      <w:r w:rsidRPr="0709428A">
        <w:rPr>
          <w:rFonts w:ascii="Calibri" w:hAnsi="Calibri" w:cs="Calibri"/>
        </w:rPr>
        <w:t xml:space="preserve"> ensuring clear performance expectations, timely recognition of achievements and timely management of underperformance.</w:t>
      </w:r>
    </w:p>
    <w:p w14:paraId="4C30D7A3" w14:textId="3F44D798" w:rsidR="00565E91" w:rsidRPr="00565E91" w:rsidRDefault="00565E91" w:rsidP="00565E91">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 xml:space="preserve">Assists in the delivery of the VenuesWest Workforce &amp; Diversity Plan, </w:t>
      </w:r>
      <w:r w:rsidR="6F19D128" w:rsidRPr="0709428A">
        <w:rPr>
          <w:rFonts w:ascii="Calibri" w:hAnsi="Calibri" w:cs="Calibri"/>
        </w:rPr>
        <w:t>Inclusion, Diversity and Access Plan,</w:t>
      </w:r>
      <w:r w:rsidRPr="0709428A">
        <w:rPr>
          <w:rFonts w:ascii="Calibri" w:hAnsi="Calibri" w:cs="Calibri"/>
        </w:rPr>
        <w:t xml:space="preserve"> and Reconciliation Action Plan. </w:t>
      </w:r>
    </w:p>
    <w:p w14:paraId="6FE83F9E" w14:textId="77777777" w:rsidR="00973397" w:rsidRDefault="00973397" w:rsidP="00973397">
      <w:pPr>
        <w:spacing w:before="60" w:after="60" w:line="240" w:lineRule="auto"/>
        <w:rPr>
          <w:rFonts w:ascii="Calibri" w:hAnsi="Calibri" w:cs="Calibri"/>
        </w:rPr>
      </w:pPr>
    </w:p>
    <w:p w14:paraId="2E55F8D9" w14:textId="6AB2B6A7" w:rsidR="00973397" w:rsidRDefault="00565E91" w:rsidP="005123B6">
      <w:pPr>
        <w:pStyle w:val="Heading4"/>
        <w:rPr>
          <w:rFonts w:ascii="Calibri" w:hAnsi="Calibri" w:cs="Calibri"/>
          <w:b/>
          <w:bCs/>
          <w:i w:val="0"/>
          <w:iCs w:val="0"/>
          <w:color w:val="12233B"/>
        </w:rPr>
      </w:pPr>
      <w:r>
        <w:rPr>
          <w:rFonts w:ascii="Calibri" w:hAnsi="Calibri" w:cs="Calibri"/>
          <w:b/>
          <w:bCs/>
          <w:i w:val="0"/>
          <w:iCs w:val="0"/>
          <w:color w:val="12233B"/>
        </w:rPr>
        <w:t>EMERGENCY RESPONSE AND SAFETY MANAGEMENT</w:t>
      </w:r>
    </w:p>
    <w:p w14:paraId="310CD704" w14:textId="1471038F" w:rsidR="00B827E0" w:rsidRPr="00B827E0" w:rsidRDefault="00363029" w:rsidP="00B827E0">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Builds</w:t>
      </w:r>
      <w:r w:rsidR="003C20B0" w:rsidRPr="0709428A">
        <w:rPr>
          <w:rFonts w:ascii="Calibri" w:hAnsi="Calibri" w:cs="Calibri"/>
        </w:rPr>
        <w:t xml:space="preserve"> </w:t>
      </w:r>
      <w:r w:rsidR="00B827E0" w:rsidRPr="0709428A">
        <w:rPr>
          <w:rFonts w:ascii="Calibri" w:hAnsi="Calibri" w:cs="Calibri"/>
        </w:rPr>
        <w:t>the venue</w:t>
      </w:r>
      <w:r w:rsidR="00D42B38" w:rsidRPr="0709428A">
        <w:rPr>
          <w:rFonts w:ascii="Calibri" w:hAnsi="Calibri" w:cs="Calibri"/>
        </w:rPr>
        <w:t>’</w:t>
      </w:r>
      <w:r w:rsidR="00B827E0" w:rsidRPr="0709428A">
        <w:rPr>
          <w:rFonts w:ascii="Calibri" w:hAnsi="Calibri" w:cs="Calibri"/>
        </w:rPr>
        <w:t xml:space="preserve">s reputation as a safe and responsible place of gathering by ensuring all public safety obligations are met, risks are minimised and </w:t>
      </w:r>
      <w:r w:rsidR="002F39C2">
        <w:rPr>
          <w:rFonts w:ascii="Calibri" w:hAnsi="Calibri" w:cs="Calibri"/>
        </w:rPr>
        <w:t>incidents/</w:t>
      </w:r>
      <w:r w:rsidR="00B827E0" w:rsidRPr="0709428A">
        <w:rPr>
          <w:rFonts w:ascii="Calibri" w:hAnsi="Calibri" w:cs="Calibri"/>
        </w:rPr>
        <w:t>emergencies are responded to effectively.</w:t>
      </w:r>
    </w:p>
    <w:p w14:paraId="54A17EC8" w14:textId="6F4E1B53"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Abides with all safety and health policies and procedures and complies with all applicable work health and safety laws</w:t>
      </w:r>
      <w:r w:rsidR="00A150A1" w:rsidRPr="0709428A">
        <w:rPr>
          <w:rFonts w:ascii="Calibri" w:hAnsi="Calibri" w:cs="Calibri"/>
        </w:rPr>
        <w:t>.</w:t>
      </w:r>
    </w:p>
    <w:p w14:paraId="04C00566" w14:textId="3B52678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Undertakes Emergency Control Organisation (ECO) duties in an administrative and operational capacity to lead emergency coordination responsibilities in accordance with the Emergency Response Plan (ERP).</w:t>
      </w:r>
    </w:p>
    <w:p w14:paraId="559BC117" w14:textId="77777777" w:rsidR="00B827E0" w:rsidRPr="00B827E0" w:rsidRDefault="00B827E0" w:rsidP="00B827E0">
      <w:pPr>
        <w:pStyle w:val="ListParagraph"/>
        <w:spacing w:after="0"/>
        <w:ind w:left="426"/>
        <w:rPr>
          <w:rFonts w:ascii="Calibri" w:hAnsi="Calibri" w:cs="Calibri"/>
        </w:rPr>
      </w:pPr>
    </w:p>
    <w:p w14:paraId="534B818C" w14:textId="77777777" w:rsidR="00B827E0" w:rsidRPr="00B827E0" w:rsidRDefault="00B827E0" w:rsidP="00B827E0">
      <w:pPr>
        <w:pStyle w:val="ListParagraph"/>
        <w:spacing w:after="0"/>
        <w:ind w:left="0"/>
        <w:rPr>
          <w:rFonts w:ascii="Calibri" w:hAnsi="Calibri" w:cs="Calibri"/>
          <w:b/>
          <w:bCs/>
          <w:u w:val="single"/>
          <w:lang w:val="en-US"/>
        </w:rPr>
      </w:pPr>
      <w:r w:rsidRPr="00B827E0">
        <w:rPr>
          <w:rFonts w:ascii="Calibri" w:hAnsi="Calibri" w:cs="Calibri"/>
          <w:b/>
          <w:bCs/>
          <w:u w:val="single"/>
          <w:lang w:val="en-US"/>
        </w:rPr>
        <w:t>Emergency Risk and Safety Preparedness:</w:t>
      </w:r>
    </w:p>
    <w:p w14:paraId="12B5AACF"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Develops and maintains emergency response, risk and safety management plans and procedures.</w:t>
      </w:r>
    </w:p>
    <w:p w14:paraId="5E667D98"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Ensures employees are well-prepared to respond to risk and safety issues, emergencies and disasters.</w:t>
      </w:r>
    </w:p>
    <w:p w14:paraId="1CED2B7A" w14:textId="4C24B27B"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Manages, reviews and implements non-event day emergency management procedures and oversee</w:t>
      </w:r>
      <w:r w:rsidR="26BBE102" w:rsidRPr="0709428A">
        <w:rPr>
          <w:rFonts w:ascii="Calibri" w:hAnsi="Calibri" w:cs="Calibri"/>
        </w:rPr>
        <w:t>s</w:t>
      </w:r>
      <w:r w:rsidRPr="0709428A">
        <w:rPr>
          <w:rFonts w:ascii="Calibri" w:hAnsi="Calibri" w:cs="Calibri"/>
        </w:rPr>
        <w:t xml:space="preserve"> the incident reporting systems for both event day and non-event day incidents.</w:t>
      </w:r>
    </w:p>
    <w:p w14:paraId="51A9B971"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Manages and leads the development and implementation of the Venue Security Plan and Security Risk assessments.</w:t>
      </w:r>
    </w:p>
    <w:p w14:paraId="773C00E2" w14:textId="77777777" w:rsidR="00B827E0" w:rsidRPr="00B827E0" w:rsidRDefault="00B827E0" w:rsidP="00B827E0">
      <w:pPr>
        <w:pStyle w:val="ListParagraph"/>
        <w:spacing w:after="0"/>
        <w:ind w:left="426"/>
        <w:rPr>
          <w:rFonts w:ascii="Calibri" w:hAnsi="Calibri" w:cs="Calibri"/>
        </w:rPr>
      </w:pPr>
    </w:p>
    <w:p w14:paraId="53FAE053" w14:textId="77777777" w:rsidR="00B827E0" w:rsidRPr="00B827E0" w:rsidRDefault="00B827E0" w:rsidP="00B827E0">
      <w:pPr>
        <w:pStyle w:val="ListParagraph"/>
        <w:spacing w:after="0"/>
        <w:ind w:left="0"/>
        <w:rPr>
          <w:rFonts w:ascii="Calibri" w:hAnsi="Calibri" w:cs="Calibri"/>
          <w:b/>
          <w:bCs/>
          <w:u w:val="single"/>
        </w:rPr>
      </w:pPr>
      <w:r w:rsidRPr="00B827E0">
        <w:rPr>
          <w:rFonts w:ascii="Calibri" w:hAnsi="Calibri" w:cs="Calibri"/>
          <w:b/>
          <w:bCs/>
          <w:u w:val="single"/>
        </w:rPr>
        <w:t>High-Risk Activity Management:</w:t>
      </w:r>
    </w:p>
    <w:p w14:paraId="5A7CC4AA"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Identifies and assesses high-risk activities within the workplace.</w:t>
      </w:r>
    </w:p>
    <w:p w14:paraId="7F9198E7"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Implements effective control measures and safety protocols for high-risk activities.</w:t>
      </w:r>
    </w:p>
    <w:p w14:paraId="0FA3CC62"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Ensures that workers involved in high-risk tasks are appropriately trained and equipped.</w:t>
      </w:r>
    </w:p>
    <w:p w14:paraId="19E485D3" w14:textId="77777777" w:rsidR="00B827E0" w:rsidRPr="00B827E0" w:rsidRDefault="00B827E0" w:rsidP="00B827E0">
      <w:pPr>
        <w:pStyle w:val="ListParagraph"/>
        <w:spacing w:after="0"/>
        <w:ind w:left="426"/>
        <w:rPr>
          <w:rFonts w:ascii="Calibri" w:hAnsi="Calibri" w:cs="Calibri"/>
        </w:rPr>
      </w:pPr>
    </w:p>
    <w:p w14:paraId="6EEEA84C" w14:textId="77777777" w:rsidR="00B827E0" w:rsidRPr="00B827E0" w:rsidRDefault="00B827E0" w:rsidP="00B827E0">
      <w:pPr>
        <w:pStyle w:val="ListParagraph"/>
        <w:spacing w:after="0"/>
        <w:ind w:left="0"/>
        <w:rPr>
          <w:rFonts w:ascii="Calibri" w:hAnsi="Calibri" w:cs="Calibri"/>
          <w:b/>
          <w:bCs/>
          <w:u w:val="single"/>
        </w:rPr>
      </w:pPr>
      <w:r w:rsidRPr="00B827E0">
        <w:rPr>
          <w:rFonts w:ascii="Calibri" w:hAnsi="Calibri" w:cs="Calibri"/>
          <w:b/>
          <w:bCs/>
          <w:u w:val="single"/>
        </w:rPr>
        <w:lastRenderedPageBreak/>
        <w:t>PCBU Interaction:</w:t>
      </w:r>
    </w:p>
    <w:p w14:paraId="54BB51BC"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Collaborates with PCBUs, contractors, and external stakeholders to ensure seamless health and safety coordination.</w:t>
      </w:r>
    </w:p>
    <w:p w14:paraId="313B8951"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Reviews and assesses the health and safety practices of PCBUs working within or alongside the organisation.</w:t>
      </w:r>
    </w:p>
    <w:p w14:paraId="790A39FD" w14:textId="64C3014B"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Understands the obligations and delivers the VenuesWest requirements associated with multiple PCBUs operating at events.</w:t>
      </w:r>
    </w:p>
    <w:p w14:paraId="5A9F3C07" w14:textId="77777777" w:rsidR="00B827E0" w:rsidRDefault="00B827E0" w:rsidP="00B827E0">
      <w:pPr>
        <w:spacing w:before="60" w:after="60" w:line="240" w:lineRule="auto"/>
        <w:ind w:left="1"/>
        <w:rPr>
          <w:rFonts w:ascii="Calibri" w:hAnsi="Calibri" w:cs="Calibri"/>
          <w:b/>
          <w:bCs/>
          <w:u w:val="single"/>
        </w:rPr>
      </w:pPr>
    </w:p>
    <w:p w14:paraId="185F8F4E" w14:textId="1492B10F" w:rsidR="00B827E0" w:rsidRPr="00B827E0" w:rsidRDefault="00B827E0" w:rsidP="00B827E0">
      <w:pPr>
        <w:spacing w:before="60" w:after="60" w:line="240" w:lineRule="auto"/>
        <w:ind w:left="1"/>
        <w:rPr>
          <w:rFonts w:ascii="Calibri" w:hAnsi="Calibri" w:cs="Calibri"/>
          <w:b/>
          <w:bCs/>
          <w:u w:val="single"/>
        </w:rPr>
      </w:pPr>
      <w:r w:rsidRPr="00B827E0">
        <w:rPr>
          <w:rFonts w:ascii="Calibri" w:hAnsi="Calibri" w:cs="Calibri"/>
          <w:b/>
          <w:bCs/>
          <w:u w:val="single"/>
        </w:rPr>
        <w:t>Compliance and Regulation:</w:t>
      </w:r>
    </w:p>
    <w:p w14:paraId="2509687F" w14:textId="77777777" w:rsidR="00B827E0" w:rsidRPr="00B827E0" w:rsidRDefault="00B827E0" w:rsidP="00B827E0">
      <w:pPr>
        <w:pStyle w:val="ListParagraph"/>
        <w:numPr>
          <w:ilvl w:val="0"/>
          <w:numId w:val="2"/>
        </w:numPr>
        <w:spacing w:before="60" w:after="60" w:line="240" w:lineRule="auto"/>
        <w:ind w:left="426" w:hanging="425"/>
        <w:contextualSpacing w:val="0"/>
        <w:rPr>
          <w:rFonts w:ascii="Calibri" w:hAnsi="Calibri" w:cs="Calibri"/>
        </w:rPr>
      </w:pPr>
      <w:r w:rsidRPr="00B827E0">
        <w:rPr>
          <w:rFonts w:ascii="Calibri" w:hAnsi="Calibri" w:cs="Calibri"/>
        </w:rPr>
        <w:t>Remains up-to-date and ensures compliance with relevant health and safety legislation, standards, and guidelines.</w:t>
      </w:r>
    </w:p>
    <w:p w14:paraId="2FC266A6" w14:textId="77777777" w:rsidR="00C800E6" w:rsidRDefault="00C800E6" w:rsidP="0099308C">
      <w:pPr>
        <w:pStyle w:val="ListParagraph"/>
        <w:spacing w:after="0"/>
        <w:ind w:left="426"/>
        <w:rPr>
          <w:rFonts w:ascii="Calibri" w:hAnsi="Calibri" w:cs="Calibri"/>
        </w:rPr>
      </w:pPr>
    </w:p>
    <w:p w14:paraId="4FE8CCA4" w14:textId="2625B8D8" w:rsidR="00C800E6" w:rsidRPr="001B4559" w:rsidRDefault="002B705C" w:rsidP="00C800E6">
      <w:pPr>
        <w:pStyle w:val="Heading4"/>
        <w:rPr>
          <w:rFonts w:ascii="Calibri" w:hAnsi="Calibri" w:cs="Calibri"/>
          <w:b/>
          <w:bCs/>
          <w:i w:val="0"/>
          <w:iCs w:val="0"/>
          <w:color w:val="12233B"/>
        </w:rPr>
      </w:pPr>
      <w:r w:rsidRPr="0709428A">
        <w:rPr>
          <w:rFonts w:ascii="Calibri" w:hAnsi="Calibri" w:cs="Calibri"/>
          <w:b/>
          <w:bCs/>
          <w:i w:val="0"/>
          <w:iCs w:val="0"/>
          <w:color w:val="12233B"/>
        </w:rPr>
        <w:t>ROLE SPECIFIC RESPONSIBILITIES</w:t>
      </w:r>
    </w:p>
    <w:p w14:paraId="3689AFAD" w14:textId="7157784A" w:rsidR="21F643FC" w:rsidRDefault="21F643FC" w:rsidP="0709428A">
      <w:pPr>
        <w:pStyle w:val="ListParagraph"/>
        <w:numPr>
          <w:ilvl w:val="0"/>
          <w:numId w:val="2"/>
        </w:numPr>
        <w:spacing w:before="60" w:after="60" w:line="240" w:lineRule="auto"/>
        <w:ind w:left="426" w:hanging="425"/>
        <w:rPr>
          <w:rFonts w:ascii="Calibri" w:hAnsi="Calibri" w:cs="Calibri"/>
        </w:rPr>
      </w:pPr>
      <w:r w:rsidRPr="0709428A">
        <w:rPr>
          <w:rFonts w:ascii="Calibri" w:hAnsi="Calibri" w:cs="Calibri"/>
        </w:rPr>
        <w:t xml:space="preserve">Leads VenuesWest’s operational responsibilities in the transition of Perth Park from construction to </w:t>
      </w:r>
      <w:r w:rsidR="002F39C2">
        <w:rPr>
          <w:rFonts w:ascii="Calibri" w:hAnsi="Calibri" w:cs="Calibri"/>
        </w:rPr>
        <w:t xml:space="preserve">opening to </w:t>
      </w:r>
      <w:r w:rsidRPr="0709428A">
        <w:rPr>
          <w:rFonts w:ascii="Calibri" w:hAnsi="Calibri" w:cs="Calibri"/>
        </w:rPr>
        <w:t xml:space="preserve">operations, </w:t>
      </w:r>
      <w:r w:rsidR="002F39C2">
        <w:rPr>
          <w:rFonts w:ascii="Calibri" w:hAnsi="Calibri" w:cs="Calibri"/>
        </w:rPr>
        <w:t>including</w:t>
      </w:r>
      <w:r w:rsidR="002F39C2" w:rsidRPr="0709428A">
        <w:rPr>
          <w:rFonts w:ascii="Calibri" w:eastAsia="Calibri" w:hAnsi="Calibri" w:cs="Calibri"/>
          <w:lang w:val="en-US"/>
        </w:rPr>
        <w:t xml:space="preserve"> close collaboration with </w:t>
      </w:r>
      <w:r w:rsidR="002F39C2">
        <w:rPr>
          <w:rFonts w:ascii="Calibri" w:eastAsia="Calibri" w:hAnsi="Calibri" w:cs="Calibri"/>
          <w:lang w:val="en-US"/>
        </w:rPr>
        <w:t>the</w:t>
      </w:r>
      <w:r w:rsidR="002F39C2" w:rsidRPr="0709428A">
        <w:rPr>
          <w:rFonts w:ascii="Calibri" w:eastAsia="Calibri" w:hAnsi="Calibri" w:cs="Calibri"/>
          <w:lang w:val="en-US"/>
        </w:rPr>
        <w:t xml:space="preserve"> internal team leading </w:t>
      </w:r>
      <w:r w:rsidR="002F39C2">
        <w:rPr>
          <w:rFonts w:ascii="Calibri" w:eastAsia="Calibri" w:hAnsi="Calibri" w:cs="Calibri"/>
          <w:lang w:val="en-US"/>
        </w:rPr>
        <w:t xml:space="preserve">VenuesWest’s role in the </w:t>
      </w:r>
      <w:r w:rsidR="002F39C2" w:rsidRPr="0709428A">
        <w:rPr>
          <w:rFonts w:ascii="Calibri" w:eastAsia="Calibri" w:hAnsi="Calibri" w:cs="Calibri"/>
          <w:lang w:val="en-US"/>
        </w:rPr>
        <w:t>Perth Park project</w:t>
      </w:r>
      <w:r w:rsidRPr="0709428A">
        <w:rPr>
          <w:rFonts w:ascii="Calibri" w:hAnsi="Calibri" w:cs="Calibri"/>
        </w:rPr>
        <w:t>.</w:t>
      </w:r>
    </w:p>
    <w:p w14:paraId="6F6E5611" w14:textId="152E9003" w:rsidR="21F643FC" w:rsidRDefault="21F643FC" w:rsidP="0709428A">
      <w:pPr>
        <w:pStyle w:val="ListParagraph"/>
        <w:numPr>
          <w:ilvl w:val="0"/>
          <w:numId w:val="2"/>
        </w:numPr>
        <w:spacing w:before="60" w:after="60" w:line="240" w:lineRule="auto"/>
        <w:ind w:left="426" w:hanging="425"/>
        <w:rPr>
          <w:rFonts w:ascii="Calibri" w:hAnsi="Calibri" w:cs="Calibri"/>
        </w:rPr>
      </w:pPr>
      <w:r w:rsidRPr="0709428A">
        <w:rPr>
          <w:rFonts w:ascii="Calibri" w:hAnsi="Calibri" w:cs="Calibri"/>
        </w:rPr>
        <w:t>Develops and implements a coordinated transition-to-operations plan, with a strong focus on operational readiness, commissioning, and early activation activities.</w:t>
      </w:r>
    </w:p>
    <w:p w14:paraId="6FD67F66" w14:textId="559EEDDF" w:rsidR="21F643FC" w:rsidRDefault="21F643FC" w:rsidP="0709428A">
      <w:pPr>
        <w:pStyle w:val="ListParagraph"/>
        <w:numPr>
          <w:ilvl w:val="0"/>
          <w:numId w:val="2"/>
        </w:numPr>
        <w:spacing w:before="60" w:after="60" w:line="240" w:lineRule="auto"/>
        <w:ind w:left="426" w:hanging="425"/>
        <w:rPr>
          <w:rFonts w:ascii="Calibri" w:hAnsi="Calibri" w:cs="Calibri"/>
        </w:rPr>
      </w:pPr>
      <w:r w:rsidRPr="0709428A">
        <w:rPr>
          <w:rFonts w:ascii="Calibri" w:hAnsi="Calibri" w:cs="Calibri"/>
        </w:rPr>
        <w:t>In collaboration with internal teams and external stakeholders, coordinates scenario testing and readiness activities to ensure safe, compliant, and seamless commencement of operations.</w:t>
      </w:r>
    </w:p>
    <w:p w14:paraId="4420C03C" w14:textId="174B3FF6" w:rsidR="21F643FC" w:rsidRDefault="21F643FC" w:rsidP="0709428A">
      <w:pPr>
        <w:pStyle w:val="ListParagraph"/>
        <w:numPr>
          <w:ilvl w:val="0"/>
          <w:numId w:val="2"/>
        </w:numPr>
        <w:spacing w:before="60" w:after="60" w:line="240" w:lineRule="auto"/>
        <w:ind w:left="426" w:hanging="425"/>
        <w:rPr>
          <w:rFonts w:ascii="Calibri" w:hAnsi="Calibri" w:cs="Calibri"/>
        </w:rPr>
      </w:pPr>
      <w:r w:rsidRPr="0709428A">
        <w:rPr>
          <w:rFonts w:ascii="Calibri" w:hAnsi="Calibri" w:cs="Calibri"/>
        </w:rPr>
        <w:t>Manages and resolves complex transitional and interface issues across multiple stakeholders to support a smooth handover into steady-state operations.</w:t>
      </w:r>
    </w:p>
    <w:p w14:paraId="5EE0F850" w14:textId="6598DE33" w:rsidR="00564138" w:rsidRPr="00564138" w:rsidRDefault="00564138" w:rsidP="00564138">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 xml:space="preserve">Leads and directs the operations for all </w:t>
      </w:r>
      <w:r w:rsidR="001A0EA9" w:rsidRPr="0709428A">
        <w:rPr>
          <w:rFonts w:ascii="Calibri" w:hAnsi="Calibri" w:cs="Calibri"/>
        </w:rPr>
        <w:t>Perth</w:t>
      </w:r>
      <w:r w:rsidRPr="0709428A">
        <w:rPr>
          <w:rFonts w:ascii="Calibri" w:hAnsi="Calibri" w:cs="Calibri"/>
        </w:rPr>
        <w:t xml:space="preserve"> Park events and activities that deliver consistently excellent venue experiences, drive venue usage and deliver positive financial returns</w:t>
      </w:r>
      <w:r w:rsidR="003E50AE" w:rsidRPr="0709428A">
        <w:rPr>
          <w:rFonts w:ascii="Calibri" w:hAnsi="Calibri" w:cs="Calibri"/>
        </w:rPr>
        <w:t>, including set up, break down, presentation and safe operations of the venue during event delivery</w:t>
      </w:r>
    </w:p>
    <w:p w14:paraId="45235282" w14:textId="239694BE" w:rsidR="00564138" w:rsidRPr="00564138" w:rsidRDefault="56DBD3AE" w:rsidP="0709428A">
      <w:pPr>
        <w:numPr>
          <w:ilvl w:val="0"/>
          <w:numId w:val="2"/>
        </w:numPr>
        <w:spacing w:before="60" w:after="60" w:line="240" w:lineRule="auto"/>
        <w:ind w:left="426" w:hanging="425"/>
        <w:rPr>
          <w:rFonts w:ascii="Calibri" w:hAnsi="Calibri" w:cs="Calibri"/>
        </w:rPr>
      </w:pPr>
      <w:r w:rsidRPr="0709428A">
        <w:rPr>
          <w:rFonts w:ascii="Calibri" w:hAnsi="Calibri" w:cs="Calibri"/>
        </w:rPr>
        <w:t>Managing the development of a portfolio of event activity at Perth Park, including i</w:t>
      </w:r>
      <w:r w:rsidR="00564138" w:rsidRPr="0709428A">
        <w:rPr>
          <w:rFonts w:ascii="Calibri" w:hAnsi="Calibri" w:cs="Calibri"/>
        </w:rPr>
        <w:t>dentif</w:t>
      </w:r>
      <w:r w:rsidRPr="0709428A">
        <w:rPr>
          <w:rFonts w:ascii="Calibri" w:hAnsi="Calibri" w:cs="Calibri"/>
        </w:rPr>
        <w:t>ying</w:t>
      </w:r>
      <w:r w:rsidR="00564138" w:rsidRPr="0709428A">
        <w:rPr>
          <w:rFonts w:ascii="Calibri" w:hAnsi="Calibri" w:cs="Calibri"/>
        </w:rPr>
        <w:t xml:space="preserve"> and pursu</w:t>
      </w:r>
      <w:r w:rsidRPr="0709428A">
        <w:rPr>
          <w:rFonts w:ascii="Calibri" w:hAnsi="Calibri" w:cs="Calibri"/>
        </w:rPr>
        <w:t>ing</w:t>
      </w:r>
      <w:r w:rsidR="00564138" w:rsidRPr="0709428A">
        <w:rPr>
          <w:rFonts w:ascii="Calibri" w:hAnsi="Calibri" w:cs="Calibri"/>
        </w:rPr>
        <w:t xml:space="preserve"> opportunities for new events that optimise venue usage, increase patronage and deliver commercial returns that benefit the expense recovery business measure.</w:t>
      </w:r>
    </w:p>
    <w:p w14:paraId="77210E21" w14:textId="204866FD" w:rsidR="00564138" w:rsidRPr="00564138" w:rsidRDefault="4BF951C7" w:rsidP="0709428A">
      <w:pPr>
        <w:numPr>
          <w:ilvl w:val="0"/>
          <w:numId w:val="2"/>
        </w:numPr>
        <w:spacing w:before="60" w:after="60" w:line="240" w:lineRule="auto"/>
        <w:ind w:left="426" w:hanging="425"/>
        <w:rPr>
          <w:rFonts w:ascii="Calibri" w:hAnsi="Calibri" w:cs="Calibri"/>
        </w:rPr>
      </w:pPr>
      <w:r w:rsidRPr="0709428A">
        <w:rPr>
          <w:rFonts w:ascii="Calibri" w:hAnsi="Calibri" w:cs="Calibri"/>
        </w:rPr>
        <w:t>Manages the interface between Perth Park and Optus Stadium</w:t>
      </w:r>
      <w:r w:rsidR="008B36CB" w:rsidRPr="0709428A">
        <w:rPr>
          <w:rFonts w:ascii="Calibri" w:hAnsi="Calibri" w:cs="Calibri"/>
        </w:rPr>
        <w:t>.</w:t>
      </w:r>
      <w:r w:rsidR="00564138" w:rsidRPr="0709428A">
        <w:rPr>
          <w:rFonts w:ascii="Calibri" w:hAnsi="Calibri" w:cs="Calibri"/>
        </w:rPr>
        <w:t xml:space="preserve"> </w:t>
      </w:r>
    </w:p>
    <w:p w14:paraId="4A27FE13" w14:textId="49713BC5" w:rsidR="00564138" w:rsidRPr="00564138" w:rsidRDefault="00564138" w:rsidP="00564138">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Maintains awareness and advises on issues and trends relevant to entertainment, sport and recreation facilities and infrastructure.</w:t>
      </w:r>
    </w:p>
    <w:p w14:paraId="7B4B02EE" w14:textId="77777777" w:rsidR="00564138" w:rsidRPr="00564138" w:rsidRDefault="00564138" w:rsidP="00564138">
      <w:pPr>
        <w:pStyle w:val="ListParagraph"/>
        <w:numPr>
          <w:ilvl w:val="0"/>
          <w:numId w:val="2"/>
        </w:numPr>
        <w:spacing w:before="60" w:after="60" w:line="240" w:lineRule="auto"/>
        <w:ind w:left="426" w:hanging="425"/>
        <w:contextualSpacing w:val="0"/>
        <w:rPr>
          <w:rFonts w:ascii="Calibri" w:hAnsi="Calibri" w:cs="Calibri"/>
        </w:rPr>
      </w:pPr>
      <w:r w:rsidRPr="00564138">
        <w:rPr>
          <w:rFonts w:ascii="Calibri" w:hAnsi="Calibri" w:cs="Calibri"/>
        </w:rPr>
        <w:t>Assumes the role of Venue Manager on event day to provide advice on all event and operational matters.</w:t>
      </w:r>
    </w:p>
    <w:p w14:paraId="07BC511C" w14:textId="0876ADFF" w:rsidR="00564138" w:rsidRPr="00564138" w:rsidRDefault="00564138" w:rsidP="00564138">
      <w:pPr>
        <w:pStyle w:val="ListParagraph"/>
        <w:numPr>
          <w:ilvl w:val="0"/>
          <w:numId w:val="2"/>
        </w:numPr>
        <w:spacing w:before="60" w:after="60" w:line="240" w:lineRule="auto"/>
        <w:ind w:left="426" w:hanging="425"/>
        <w:contextualSpacing w:val="0"/>
        <w:rPr>
          <w:rFonts w:ascii="Calibri" w:hAnsi="Calibri" w:cs="Calibri"/>
        </w:rPr>
      </w:pPr>
      <w:proofErr w:type="gramStart"/>
      <w:r w:rsidRPr="00564138">
        <w:rPr>
          <w:rFonts w:ascii="Calibri" w:hAnsi="Calibri" w:cs="Calibri"/>
        </w:rPr>
        <w:t xml:space="preserve">Ensures regulatory and legislative compliance of </w:t>
      </w:r>
      <w:r w:rsidR="001A0EA9">
        <w:rPr>
          <w:rFonts w:ascii="Calibri" w:hAnsi="Calibri" w:cs="Calibri"/>
        </w:rPr>
        <w:t>Perth</w:t>
      </w:r>
      <w:r w:rsidRPr="00564138">
        <w:rPr>
          <w:rFonts w:ascii="Calibri" w:hAnsi="Calibri" w:cs="Calibri"/>
        </w:rPr>
        <w:t xml:space="preserve"> Park at all times</w:t>
      </w:r>
      <w:proofErr w:type="gramEnd"/>
      <w:r w:rsidRPr="00564138">
        <w:rPr>
          <w:rFonts w:ascii="Calibri" w:hAnsi="Calibri" w:cs="Calibri"/>
        </w:rPr>
        <w:t>.</w:t>
      </w:r>
    </w:p>
    <w:p w14:paraId="5E806155" w14:textId="629719ED" w:rsidR="00564138" w:rsidRPr="00564138" w:rsidRDefault="00564138" w:rsidP="00564138">
      <w:pPr>
        <w:pStyle w:val="ListParagraph"/>
        <w:numPr>
          <w:ilvl w:val="0"/>
          <w:numId w:val="2"/>
        </w:numPr>
        <w:spacing w:before="60" w:after="60" w:line="240" w:lineRule="auto"/>
        <w:ind w:left="426" w:hanging="425"/>
        <w:contextualSpacing w:val="0"/>
        <w:rPr>
          <w:rFonts w:ascii="Calibri" w:hAnsi="Calibri" w:cs="Calibri"/>
        </w:rPr>
      </w:pPr>
      <w:r w:rsidRPr="00564138">
        <w:rPr>
          <w:rFonts w:ascii="Calibri" w:hAnsi="Calibri" w:cs="Calibri"/>
        </w:rPr>
        <w:t xml:space="preserve">Leads implementation and management of a suite of contracts for </w:t>
      </w:r>
      <w:r w:rsidR="001A0EA9">
        <w:rPr>
          <w:rFonts w:ascii="Calibri" w:hAnsi="Calibri" w:cs="Calibri"/>
        </w:rPr>
        <w:t xml:space="preserve">Perth </w:t>
      </w:r>
      <w:r w:rsidRPr="00564138">
        <w:rPr>
          <w:rFonts w:ascii="Calibri" w:hAnsi="Calibri" w:cs="Calibri"/>
        </w:rPr>
        <w:t xml:space="preserve">Park to ensure they are cost effective and comply with appropriate policies, procedures and practices for efficient and effective contract management. </w:t>
      </w:r>
    </w:p>
    <w:p w14:paraId="7E22E2A0" w14:textId="2FDE3016" w:rsidR="00564138" w:rsidRPr="00564138" w:rsidRDefault="00564138" w:rsidP="00564138">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 xml:space="preserve">Ensures ongoing alignment between </w:t>
      </w:r>
      <w:r w:rsidR="001A0EA9" w:rsidRPr="0709428A">
        <w:rPr>
          <w:rFonts w:ascii="Calibri" w:hAnsi="Calibri" w:cs="Calibri"/>
        </w:rPr>
        <w:t>Perth</w:t>
      </w:r>
      <w:r w:rsidRPr="0709428A">
        <w:rPr>
          <w:rFonts w:ascii="Calibri" w:hAnsi="Calibri" w:cs="Calibri"/>
        </w:rPr>
        <w:t xml:space="preserve"> Park agreements and agreed operator deliverables, identifies areas of non-compliance, default or sub-optimal performance, </w:t>
      </w:r>
      <w:r w:rsidR="0062359F" w:rsidRPr="0709428A">
        <w:rPr>
          <w:rFonts w:ascii="Calibri" w:hAnsi="Calibri" w:cs="Calibri"/>
        </w:rPr>
        <w:t xml:space="preserve">and </w:t>
      </w:r>
      <w:r w:rsidRPr="0709428A">
        <w:rPr>
          <w:rFonts w:ascii="Calibri" w:hAnsi="Calibri" w:cs="Calibri"/>
        </w:rPr>
        <w:t>takes and/or recommends corrective action to resolve non-compliance, default or sub-optimal performance.</w:t>
      </w:r>
    </w:p>
    <w:p w14:paraId="1B5D11C8" w14:textId="531F9B75" w:rsidR="00564138" w:rsidRPr="00564138" w:rsidRDefault="00564138" w:rsidP="00564138">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 xml:space="preserve">Identifies and manages risk including commercial, contractual, operational, </w:t>
      </w:r>
      <w:r w:rsidR="0062359F" w:rsidRPr="0709428A">
        <w:rPr>
          <w:rFonts w:ascii="Calibri" w:hAnsi="Calibri" w:cs="Calibri"/>
        </w:rPr>
        <w:t xml:space="preserve">psychosocial, </w:t>
      </w:r>
      <w:r w:rsidRPr="0709428A">
        <w:rPr>
          <w:rFonts w:ascii="Calibri" w:hAnsi="Calibri" w:cs="Calibri"/>
        </w:rPr>
        <w:t>financial, reputational, ethical and supply chain risks and exposure in relation to liability and safety, to minimise negative impacts on business objectives while encouraging opportunity and innovation.</w:t>
      </w:r>
    </w:p>
    <w:p w14:paraId="5C7FF0A8" w14:textId="07B2B6DC" w:rsidR="00564138" w:rsidRPr="00564138" w:rsidRDefault="00564138" w:rsidP="00564138">
      <w:pPr>
        <w:pStyle w:val="ListParagraph"/>
        <w:numPr>
          <w:ilvl w:val="0"/>
          <w:numId w:val="2"/>
        </w:numPr>
        <w:spacing w:before="60" w:after="60" w:line="240" w:lineRule="auto"/>
        <w:ind w:left="426" w:hanging="425"/>
        <w:contextualSpacing w:val="0"/>
        <w:rPr>
          <w:rFonts w:ascii="Calibri" w:hAnsi="Calibri" w:cs="Calibri"/>
        </w:rPr>
      </w:pPr>
      <w:r w:rsidRPr="0709428A">
        <w:rPr>
          <w:rFonts w:ascii="Calibri" w:hAnsi="Calibri" w:cs="Calibri"/>
        </w:rPr>
        <w:t>Manages</w:t>
      </w:r>
      <w:r w:rsidR="56DBD3AE" w:rsidRPr="0709428A">
        <w:rPr>
          <w:rFonts w:ascii="Calibri" w:hAnsi="Calibri" w:cs="Calibri"/>
        </w:rPr>
        <w:t xml:space="preserve"> assigned</w:t>
      </w:r>
      <w:r w:rsidRPr="0709428A">
        <w:rPr>
          <w:rFonts w:ascii="Calibri" w:hAnsi="Calibri" w:cs="Calibri"/>
        </w:rPr>
        <w:t xml:space="preserve"> risk controls, ensuring all risks are reviewed and actions undertaken.</w:t>
      </w:r>
    </w:p>
    <w:p w14:paraId="47D4F9A9" w14:textId="77777777" w:rsidR="005C47D2" w:rsidRDefault="005C47D2" w:rsidP="0099308C">
      <w:pPr>
        <w:pStyle w:val="ListParagraph"/>
        <w:spacing w:after="0"/>
        <w:ind w:left="426"/>
        <w:rPr>
          <w:rFonts w:ascii="Calibri" w:hAnsi="Calibri" w:cs="Calibri"/>
        </w:rPr>
      </w:pPr>
    </w:p>
    <w:p w14:paraId="4D219D8C" w14:textId="77777777" w:rsidR="00506A7A" w:rsidRPr="008729AA" w:rsidRDefault="00E164FE" w:rsidP="00C37D57">
      <w:pPr>
        <w:pStyle w:val="Heading4"/>
        <w:rPr>
          <w:rFonts w:ascii="Calibri" w:hAnsi="Calibri" w:cs="Calibri"/>
          <w:b/>
          <w:bCs/>
          <w:i w:val="0"/>
          <w:iCs w:val="0"/>
          <w:color w:val="12233B"/>
        </w:rPr>
      </w:pPr>
      <w:r w:rsidRPr="008729AA">
        <w:rPr>
          <w:rFonts w:ascii="Calibri" w:hAnsi="Calibri" w:cs="Calibri"/>
          <w:b/>
          <w:bCs/>
          <w:i w:val="0"/>
          <w:iCs w:val="0"/>
          <w:color w:val="12233B"/>
        </w:rPr>
        <w:t>OTHER</w:t>
      </w:r>
    </w:p>
    <w:p w14:paraId="7FE365F0" w14:textId="413F8C8B" w:rsidR="00871AF2" w:rsidRPr="00F76CDA" w:rsidRDefault="00506A7A" w:rsidP="00F76CDA">
      <w:pPr>
        <w:pStyle w:val="ListParagraph"/>
        <w:numPr>
          <w:ilvl w:val="0"/>
          <w:numId w:val="2"/>
        </w:numPr>
        <w:ind w:left="426" w:hanging="426"/>
        <w:rPr>
          <w:rFonts w:ascii="Calibri" w:hAnsi="Calibri" w:cs="Calibri"/>
        </w:rPr>
      </w:pPr>
      <w:r w:rsidRPr="00FC539A">
        <w:rPr>
          <w:rFonts w:ascii="Calibri" w:hAnsi="Calibri" w:cs="Calibri"/>
        </w:rPr>
        <w:t>Other related duties, as directed.</w:t>
      </w:r>
    </w:p>
    <w:p w14:paraId="51CA96DB" w14:textId="77777777" w:rsidR="00506A7A" w:rsidRPr="00E164FE" w:rsidRDefault="00E164FE" w:rsidP="00506A7A">
      <w:pPr>
        <w:pStyle w:val="Heading2"/>
        <w:rPr>
          <w:rFonts w:ascii="Calibri" w:hAnsi="Calibri" w:cs="Calibri"/>
          <w:b/>
          <w:bCs/>
          <w:color w:val="12233B"/>
          <w:sz w:val="24"/>
          <w:szCs w:val="24"/>
        </w:rPr>
      </w:pPr>
      <w:r w:rsidRPr="00E164FE">
        <w:rPr>
          <w:rFonts w:ascii="Calibri" w:hAnsi="Calibri" w:cs="Calibri"/>
          <w:b/>
          <w:bCs/>
          <w:color w:val="12233B"/>
          <w:sz w:val="24"/>
          <w:szCs w:val="24"/>
        </w:rPr>
        <w:t>ROLE REQUIREMENTS</w:t>
      </w:r>
    </w:p>
    <w:p w14:paraId="640A3456" w14:textId="77777777" w:rsidR="00506A7A" w:rsidRPr="00FC539A" w:rsidRDefault="00506A7A" w:rsidP="00506A7A">
      <w:pPr>
        <w:rPr>
          <w:rFonts w:ascii="Calibri" w:hAnsi="Calibri" w:cs="Calibri"/>
        </w:rPr>
      </w:pPr>
      <w:r w:rsidRPr="00FC539A">
        <w:rPr>
          <w:rFonts w:ascii="Calibri" w:hAnsi="Calibri" w:cs="Calibri"/>
        </w:rPr>
        <w:t xml:space="preserve">The following capabilities are to be addressed in </w:t>
      </w:r>
      <w:r w:rsidR="00566931" w:rsidRPr="00FC539A">
        <w:rPr>
          <w:rFonts w:ascii="Calibri" w:hAnsi="Calibri" w:cs="Calibri"/>
        </w:rPr>
        <w:t>context</w:t>
      </w:r>
      <w:r w:rsidRPr="00FC539A">
        <w:rPr>
          <w:rFonts w:ascii="Calibri" w:hAnsi="Calibri" w:cs="Calibri"/>
        </w:rPr>
        <w:t xml:space="preserve"> of the responsibilities of the role.</w:t>
      </w:r>
    </w:p>
    <w:p w14:paraId="7686ACD8" w14:textId="77777777" w:rsidR="00506A7A" w:rsidRPr="008729AA" w:rsidRDefault="00E56F59" w:rsidP="00506A7A">
      <w:pPr>
        <w:pStyle w:val="Heading4"/>
        <w:rPr>
          <w:rFonts w:ascii="Calibri" w:hAnsi="Calibri" w:cs="Calibri"/>
          <w:b/>
          <w:bCs/>
          <w:i w:val="0"/>
          <w:iCs w:val="0"/>
          <w:color w:val="12233B"/>
        </w:rPr>
      </w:pPr>
      <w:r w:rsidRPr="008729AA">
        <w:rPr>
          <w:rFonts w:ascii="Calibri" w:hAnsi="Calibri" w:cs="Calibri"/>
          <w:b/>
          <w:bCs/>
          <w:i w:val="0"/>
          <w:iCs w:val="0"/>
          <w:color w:val="12233B"/>
        </w:rPr>
        <w:lastRenderedPageBreak/>
        <w:t>ESSENTIAL</w:t>
      </w:r>
    </w:p>
    <w:p w14:paraId="57EDE4A5" w14:textId="7E4AF2C3" w:rsidR="000038AB" w:rsidRPr="000038AB" w:rsidRDefault="000038AB" w:rsidP="000038AB">
      <w:pPr>
        <w:pStyle w:val="ListParagraph"/>
        <w:numPr>
          <w:ilvl w:val="0"/>
          <w:numId w:val="8"/>
        </w:numPr>
        <w:spacing w:before="60" w:after="60" w:line="240" w:lineRule="auto"/>
        <w:ind w:left="425" w:hanging="425"/>
        <w:contextualSpacing w:val="0"/>
        <w:rPr>
          <w:rFonts w:ascii="Calibri" w:hAnsi="Calibri" w:cs="Calibri"/>
        </w:rPr>
      </w:pPr>
      <w:r w:rsidRPr="0709428A">
        <w:rPr>
          <w:rFonts w:ascii="Calibri" w:hAnsi="Calibri" w:cs="Calibri"/>
        </w:rPr>
        <w:t xml:space="preserve">Extensive </w:t>
      </w:r>
      <w:r w:rsidR="00F76CDA" w:rsidRPr="0709428A">
        <w:rPr>
          <w:rFonts w:ascii="Calibri" w:hAnsi="Calibri" w:cs="Calibri"/>
        </w:rPr>
        <w:t>high-level</w:t>
      </w:r>
      <w:r w:rsidRPr="0709428A">
        <w:rPr>
          <w:rFonts w:ascii="Calibri" w:hAnsi="Calibri" w:cs="Calibri"/>
        </w:rPr>
        <w:t xml:space="preserve"> experience in delivering large scale commercial events and managing daily operations of a stadium</w:t>
      </w:r>
      <w:r w:rsidR="001707C3" w:rsidRPr="0709428A">
        <w:rPr>
          <w:rFonts w:ascii="Calibri" w:hAnsi="Calibri" w:cs="Calibri"/>
        </w:rPr>
        <w:t>,</w:t>
      </w:r>
      <w:r w:rsidR="00740CB8" w:rsidRPr="0709428A">
        <w:rPr>
          <w:rFonts w:ascii="Calibri" w:hAnsi="Calibri" w:cs="Calibri"/>
        </w:rPr>
        <w:t xml:space="preserve"> </w:t>
      </w:r>
      <w:r w:rsidRPr="0709428A">
        <w:rPr>
          <w:rFonts w:ascii="Calibri" w:hAnsi="Calibri" w:cs="Calibri"/>
        </w:rPr>
        <w:t>arena</w:t>
      </w:r>
      <w:r w:rsidR="001707C3" w:rsidRPr="0709428A">
        <w:rPr>
          <w:rFonts w:ascii="Calibri" w:hAnsi="Calibri" w:cs="Calibri"/>
        </w:rPr>
        <w:t>, or major parklands that host</w:t>
      </w:r>
      <w:r w:rsidR="00740CB8" w:rsidRPr="0709428A">
        <w:rPr>
          <w:rFonts w:ascii="Calibri" w:hAnsi="Calibri" w:cs="Calibri"/>
        </w:rPr>
        <w:t>s</w:t>
      </w:r>
      <w:r w:rsidR="001707C3" w:rsidRPr="0709428A">
        <w:rPr>
          <w:rFonts w:ascii="Calibri" w:hAnsi="Calibri" w:cs="Calibri"/>
        </w:rPr>
        <w:t xml:space="preserve"> mass gatherings and events</w:t>
      </w:r>
      <w:r w:rsidRPr="0709428A">
        <w:rPr>
          <w:rFonts w:ascii="Calibri" w:hAnsi="Calibri" w:cs="Calibri"/>
        </w:rPr>
        <w:t xml:space="preserve"> within the venue</w:t>
      </w:r>
      <w:r w:rsidR="009741C6" w:rsidRPr="0709428A">
        <w:rPr>
          <w:rFonts w:ascii="Calibri" w:hAnsi="Calibri" w:cs="Calibri"/>
        </w:rPr>
        <w:t>,</w:t>
      </w:r>
      <w:r w:rsidRPr="0709428A">
        <w:rPr>
          <w:rFonts w:ascii="Calibri" w:hAnsi="Calibri" w:cs="Calibri"/>
        </w:rPr>
        <w:t xml:space="preserve"> or event management industry including:</w:t>
      </w:r>
    </w:p>
    <w:p w14:paraId="5C697557" w14:textId="7569394C" w:rsidR="000038AB" w:rsidRPr="000038AB" w:rsidRDefault="000038AB" w:rsidP="009A66F6">
      <w:pPr>
        <w:pStyle w:val="ListParagraph"/>
        <w:numPr>
          <w:ilvl w:val="1"/>
          <w:numId w:val="8"/>
        </w:numPr>
        <w:spacing w:before="60" w:after="60" w:line="240" w:lineRule="auto"/>
        <w:contextualSpacing w:val="0"/>
        <w:rPr>
          <w:rFonts w:ascii="Calibri" w:hAnsi="Calibri" w:cs="Calibri"/>
        </w:rPr>
      </w:pPr>
      <w:r w:rsidRPr="0709428A">
        <w:rPr>
          <w:rFonts w:ascii="Calibri" w:hAnsi="Calibri" w:cs="Calibri"/>
        </w:rPr>
        <w:t>High</w:t>
      </w:r>
      <w:r w:rsidR="00AD0A1C" w:rsidRPr="0709428A">
        <w:rPr>
          <w:rFonts w:ascii="Calibri" w:hAnsi="Calibri" w:cs="Calibri"/>
        </w:rPr>
        <w:t xml:space="preserve"> </w:t>
      </w:r>
      <w:r w:rsidRPr="0709428A">
        <w:rPr>
          <w:rFonts w:ascii="Calibri" w:hAnsi="Calibri" w:cs="Calibri"/>
        </w:rPr>
        <w:t>level negotiation skills with the ability to deliver on objectives whilst achieving win / win outcomes with licensees.</w:t>
      </w:r>
    </w:p>
    <w:p w14:paraId="54C77DEB" w14:textId="4CFAA7B0" w:rsidR="000038AB" w:rsidRPr="000038AB" w:rsidRDefault="000038AB" w:rsidP="009A66F6">
      <w:pPr>
        <w:pStyle w:val="ListParagraph"/>
        <w:numPr>
          <w:ilvl w:val="1"/>
          <w:numId w:val="8"/>
        </w:numPr>
        <w:spacing w:before="60" w:after="60" w:line="240" w:lineRule="auto"/>
        <w:contextualSpacing w:val="0"/>
        <w:rPr>
          <w:rFonts w:ascii="Calibri" w:hAnsi="Calibri" w:cs="Calibri"/>
        </w:rPr>
      </w:pPr>
      <w:r w:rsidRPr="0709428A">
        <w:rPr>
          <w:rFonts w:ascii="Calibri" w:hAnsi="Calibri" w:cs="Calibri"/>
        </w:rPr>
        <w:t xml:space="preserve">High competency in contract management of a diverse range of management and </w:t>
      </w:r>
      <w:r w:rsidR="003B6EDA" w:rsidRPr="0709428A">
        <w:rPr>
          <w:rFonts w:ascii="Calibri" w:hAnsi="Calibri" w:cs="Calibri"/>
        </w:rPr>
        <w:t xml:space="preserve">venue </w:t>
      </w:r>
      <w:r w:rsidRPr="0709428A">
        <w:rPr>
          <w:rFonts w:ascii="Calibri" w:hAnsi="Calibri" w:cs="Calibri"/>
        </w:rPr>
        <w:t>service providers.</w:t>
      </w:r>
    </w:p>
    <w:p w14:paraId="04368F1E" w14:textId="1B0B15F5" w:rsidR="000038AB" w:rsidRPr="000038AB" w:rsidRDefault="000038AB" w:rsidP="009A66F6">
      <w:pPr>
        <w:pStyle w:val="ListParagraph"/>
        <w:numPr>
          <w:ilvl w:val="1"/>
          <w:numId w:val="8"/>
        </w:numPr>
        <w:spacing w:before="60" w:after="60" w:line="240" w:lineRule="auto"/>
        <w:contextualSpacing w:val="0"/>
        <w:rPr>
          <w:rFonts w:ascii="Calibri" w:hAnsi="Calibri" w:cs="Calibri"/>
        </w:rPr>
      </w:pPr>
      <w:r w:rsidRPr="0709428A">
        <w:rPr>
          <w:rFonts w:ascii="Calibri" w:hAnsi="Calibri" w:cs="Calibri"/>
        </w:rPr>
        <w:t>High level financial acumen that facilitates detailed understanding of commercial terms and associated financial settlements</w:t>
      </w:r>
      <w:r w:rsidR="00AD0A1C" w:rsidRPr="0709428A">
        <w:rPr>
          <w:rFonts w:ascii="Calibri" w:hAnsi="Calibri" w:cs="Calibri"/>
        </w:rPr>
        <w:t>.</w:t>
      </w:r>
    </w:p>
    <w:p w14:paraId="3C1D3735" w14:textId="2F898C9A" w:rsidR="000038AB" w:rsidRPr="000038AB" w:rsidRDefault="000038AB" w:rsidP="009A66F6">
      <w:pPr>
        <w:pStyle w:val="ListParagraph"/>
        <w:numPr>
          <w:ilvl w:val="1"/>
          <w:numId w:val="8"/>
        </w:numPr>
        <w:spacing w:before="60" w:after="60" w:line="240" w:lineRule="auto"/>
        <w:contextualSpacing w:val="0"/>
        <w:rPr>
          <w:rFonts w:ascii="Calibri" w:hAnsi="Calibri" w:cs="Calibri"/>
        </w:rPr>
      </w:pPr>
      <w:r w:rsidRPr="0709428A">
        <w:rPr>
          <w:rFonts w:ascii="Calibri" w:hAnsi="Calibri" w:cs="Calibri"/>
        </w:rPr>
        <w:t>In depth understanding of customer service KPIs and the various levels to be applied to positively impact results</w:t>
      </w:r>
      <w:r w:rsidR="00AD0A1C" w:rsidRPr="0709428A">
        <w:rPr>
          <w:rFonts w:ascii="Calibri" w:hAnsi="Calibri" w:cs="Calibri"/>
        </w:rPr>
        <w:t>.</w:t>
      </w:r>
    </w:p>
    <w:p w14:paraId="47DBC6C4" w14:textId="2B8C32B5" w:rsidR="000038AB" w:rsidRPr="000038AB" w:rsidRDefault="000038AB" w:rsidP="000038AB">
      <w:pPr>
        <w:pStyle w:val="ListParagraph"/>
        <w:numPr>
          <w:ilvl w:val="0"/>
          <w:numId w:val="8"/>
        </w:numPr>
        <w:spacing w:before="60" w:after="60" w:line="240" w:lineRule="auto"/>
        <w:ind w:left="425" w:hanging="425"/>
        <w:contextualSpacing w:val="0"/>
        <w:rPr>
          <w:rFonts w:ascii="Calibri" w:hAnsi="Calibri" w:cs="Calibri"/>
        </w:rPr>
      </w:pPr>
      <w:r w:rsidRPr="0709428A">
        <w:rPr>
          <w:rFonts w:ascii="Calibri" w:hAnsi="Calibri" w:cs="Calibri"/>
        </w:rPr>
        <w:t xml:space="preserve">Inspires a sense of purpose and direction and focusses strategically by establishing goals that link organisational goals and business unit goals.  Harnesses </w:t>
      </w:r>
      <w:proofErr w:type="gramStart"/>
      <w:r w:rsidRPr="0709428A">
        <w:rPr>
          <w:rFonts w:ascii="Calibri" w:hAnsi="Calibri" w:cs="Calibri"/>
        </w:rPr>
        <w:t>information;</w:t>
      </w:r>
      <w:proofErr w:type="gramEnd"/>
      <w:r w:rsidRPr="0709428A">
        <w:rPr>
          <w:rFonts w:ascii="Calibri" w:hAnsi="Calibri" w:cs="Calibri"/>
        </w:rPr>
        <w:t xml:space="preserve"> considers opportunities and risks and identifies innovative solutions.</w:t>
      </w:r>
    </w:p>
    <w:p w14:paraId="5565373A" w14:textId="77777777" w:rsidR="000038AB" w:rsidRPr="000038AB" w:rsidRDefault="000038AB" w:rsidP="000038AB">
      <w:pPr>
        <w:pStyle w:val="ListParagraph"/>
        <w:numPr>
          <w:ilvl w:val="0"/>
          <w:numId w:val="8"/>
        </w:numPr>
        <w:spacing w:before="60" w:after="60" w:line="240" w:lineRule="auto"/>
        <w:ind w:left="425" w:hanging="425"/>
        <w:contextualSpacing w:val="0"/>
        <w:rPr>
          <w:rFonts w:ascii="Calibri" w:hAnsi="Calibri" w:cs="Calibri"/>
        </w:rPr>
      </w:pPr>
      <w:r w:rsidRPr="000038AB">
        <w:rPr>
          <w:rFonts w:ascii="Calibri" w:hAnsi="Calibri" w:cs="Calibri"/>
        </w:rPr>
        <w:t>Achieves results by creating a flexible environment that enables people to meet changing demands and implements continuous improvement activities.  Adopts a planned approach to the management of work and projects and drives a culture of achievement by ensuring ideas become actions that result in expected outputs.</w:t>
      </w:r>
    </w:p>
    <w:p w14:paraId="270486BC" w14:textId="77777777" w:rsidR="000038AB" w:rsidRPr="000038AB" w:rsidRDefault="000038AB" w:rsidP="000038AB">
      <w:pPr>
        <w:pStyle w:val="ListParagraph"/>
        <w:numPr>
          <w:ilvl w:val="0"/>
          <w:numId w:val="8"/>
        </w:numPr>
        <w:spacing w:before="60" w:after="60" w:line="240" w:lineRule="auto"/>
        <w:ind w:left="425" w:hanging="425"/>
        <w:contextualSpacing w:val="0"/>
        <w:rPr>
          <w:rFonts w:ascii="Calibri" w:hAnsi="Calibri" w:cs="Calibri"/>
        </w:rPr>
      </w:pPr>
      <w:r w:rsidRPr="0709428A">
        <w:rPr>
          <w:rFonts w:ascii="Calibri" w:hAnsi="Calibri" w:cs="Calibri"/>
        </w:rPr>
        <w:t>Builds and sustains productive relationships with a diverse range of stakeholders, facilitating cooperation and partnerships; and resolves conflicts effectively.  Guides, coaches and develops people, empowering them, setting and managing performance, and giving timely recognition.</w:t>
      </w:r>
    </w:p>
    <w:p w14:paraId="73B1ABE4" w14:textId="77777777" w:rsidR="000038AB" w:rsidRPr="000038AB" w:rsidRDefault="000038AB" w:rsidP="000038AB">
      <w:pPr>
        <w:pStyle w:val="ListParagraph"/>
        <w:numPr>
          <w:ilvl w:val="0"/>
          <w:numId w:val="8"/>
        </w:numPr>
        <w:spacing w:before="60" w:after="60" w:line="240" w:lineRule="auto"/>
        <w:ind w:left="425" w:hanging="425"/>
        <w:contextualSpacing w:val="0"/>
        <w:rPr>
          <w:rFonts w:ascii="Calibri" w:hAnsi="Calibri" w:cs="Calibri"/>
        </w:rPr>
      </w:pPr>
      <w:r w:rsidRPr="000038AB">
        <w:rPr>
          <w:rFonts w:ascii="Calibri" w:hAnsi="Calibri" w:cs="Calibri"/>
        </w:rPr>
        <w:t>Exemplifies personal integrity by adhering to and promoting the VenuesWest Way and Code of Conduct; providing impartial and forthright advice; making tough corporate decisions and standing by them.  Commits to actions and displays resilience in achieving them.  Demonstrates self-awareness and commits to personal development.</w:t>
      </w:r>
    </w:p>
    <w:p w14:paraId="021C429E" w14:textId="77777777" w:rsidR="000038AB" w:rsidRPr="000038AB" w:rsidRDefault="000038AB" w:rsidP="000038AB">
      <w:pPr>
        <w:pStyle w:val="ListParagraph"/>
        <w:numPr>
          <w:ilvl w:val="0"/>
          <w:numId w:val="8"/>
        </w:numPr>
        <w:spacing w:before="60" w:after="60" w:line="240" w:lineRule="auto"/>
        <w:ind w:left="425" w:hanging="425"/>
        <w:contextualSpacing w:val="0"/>
        <w:rPr>
          <w:rFonts w:ascii="Calibri" w:hAnsi="Calibri" w:cs="Calibri"/>
        </w:rPr>
      </w:pPr>
      <w:r w:rsidRPr="000038AB">
        <w:rPr>
          <w:rFonts w:ascii="Calibri" w:hAnsi="Calibri" w:cs="Calibri"/>
        </w:rPr>
        <w:t xml:space="preserve">Communicates confidently, clearly and accurately both orally and in writing, listening to, understanding and adapting their style to their audience.  Negotiates persuasively, addresses disagreements and ensures negotiations remain on track. </w:t>
      </w:r>
    </w:p>
    <w:p w14:paraId="11345362" w14:textId="77777777" w:rsidR="000038AB" w:rsidRPr="000038AB" w:rsidRDefault="000038AB" w:rsidP="000038AB">
      <w:pPr>
        <w:pStyle w:val="ListParagraph"/>
        <w:numPr>
          <w:ilvl w:val="0"/>
          <w:numId w:val="8"/>
        </w:numPr>
        <w:spacing w:before="60" w:after="60" w:line="240" w:lineRule="auto"/>
        <w:ind w:left="425" w:hanging="425"/>
        <w:contextualSpacing w:val="0"/>
        <w:rPr>
          <w:rFonts w:ascii="Calibri" w:hAnsi="Calibri" w:cs="Calibri"/>
        </w:rPr>
      </w:pPr>
      <w:r w:rsidRPr="000038AB">
        <w:rPr>
          <w:rFonts w:ascii="Calibri" w:hAnsi="Calibri" w:cs="Calibri"/>
        </w:rPr>
        <w:t>Guides, coaches and develops people.  Ensures performance management frameworks are in place; Drives executive capability development and succession management; Engages in strategic workforce planning and alignment of the workforce with organisational goals and leads continuous improvement.</w:t>
      </w:r>
    </w:p>
    <w:p w14:paraId="15A52B66" w14:textId="60E22FED" w:rsidR="00506A7A" w:rsidRPr="00FC539A" w:rsidRDefault="00506A7A" w:rsidP="0099308C">
      <w:pPr>
        <w:pStyle w:val="ListParagraph"/>
        <w:spacing w:after="0"/>
        <w:ind w:left="426"/>
        <w:rPr>
          <w:rFonts w:ascii="Calibri" w:hAnsi="Calibri" w:cs="Calibri"/>
        </w:rPr>
      </w:pPr>
    </w:p>
    <w:p w14:paraId="3DE2F2C8" w14:textId="78741F8D" w:rsidR="0099308C" w:rsidRPr="00623252" w:rsidRDefault="002215C1" w:rsidP="00623252">
      <w:pPr>
        <w:pStyle w:val="Heading4"/>
        <w:rPr>
          <w:rFonts w:ascii="Calibri" w:hAnsi="Calibri" w:cs="Calibri"/>
          <w:b/>
          <w:bCs/>
        </w:rPr>
      </w:pPr>
      <w:r w:rsidRPr="008729AA">
        <w:rPr>
          <w:rFonts w:ascii="Calibri" w:hAnsi="Calibri" w:cs="Calibri"/>
          <w:b/>
          <w:bCs/>
          <w:i w:val="0"/>
          <w:iCs w:val="0"/>
          <w:color w:val="12233B"/>
        </w:rPr>
        <w:t>DESIRABLE</w:t>
      </w:r>
      <w:r w:rsidR="00506A7A" w:rsidRPr="008729AA">
        <w:rPr>
          <w:rFonts w:ascii="Calibri" w:hAnsi="Calibri" w:cs="Calibri"/>
          <w:b/>
          <w:bCs/>
        </w:rPr>
        <w:t xml:space="preserve"> </w:t>
      </w:r>
    </w:p>
    <w:p w14:paraId="4688C928" w14:textId="07FDAC2F" w:rsidR="0099308C" w:rsidRDefault="0099308C" w:rsidP="0099308C">
      <w:pPr>
        <w:pStyle w:val="ListParagraph"/>
        <w:numPr>
          <w:ilvl w:val="0"/>
          <w:numId w:val="6"/>
        </w:numPr>
        <w:ind w:left="426" w:hanging="426"/>
        <w:rPr>
          <w:rFonts w:ascii="Calibri" w:hAnsi="Calibri" w:cs="Calibri"/>
        </w:rPr>
      </w:pPr>
      <w:r w:rsidRPr="10C457DA">
        <w:rPr>
          <w:rFonts w:ascii="Calibri" w:hAnsi="Calibri" w:cs="Calibri"/>
        </w:rPr>
        <w:t xml:space="preserve">Previous experience in managing the </w:t>
      </w:r>
      <w:r w:rsidR="00045CF8" w:rsidRPr="10C457DA">
        <w:rPr>
          <w:rFonts w:ascii="Calibri" w:hAnsi="Calibri" w:cs="Calibri"/>
        </w:rPr>
        <w:t>transition to operations of a sport, recreation or entertainment venue</w:t>
      </w:r>
      <w:r w:rsidR="001707C3" w:rsidRPr="10C457DA">
        <w:rPr>
          <w:rFonts w:ascii="Calibri" w:hAnsi="Calibri" w:cs="Calibri"/>
        </w:rPr>
        <w:t xml:space="preserve"> or major parklands</w:t>
      </w:r>
      <w:r w:rsidR="00045CF8" w:rsidRPr="10C457DA">
        <w:rPr>
          <w:rFonts w:ascii="Calibri" w:hAnsi="Calibri" w:cs="Calibri"/>
        </w:rPr>
        <w:t xml:space="preserve">. </w:t>
      </w:r>
    </w:p>
    <w:p w14:paraId="0FE01AF5" w14:textId="01313A21" w:rsidR="00FE6005" w:rsidRDefault="006D605D" w:rsidP="0099308C">
      <w:pPr>
        <w:pStyle w:val="ListParagraph"/>
        <w:numPr>
          <w:ilvl w:val="0"/>
          <w:numId w:val="6"/>
        </w:numPr>
        <w:ind w:left="426" w:hanging="426"/>
        <w:rPr>
          <w:rFonts w:ascii="Calibri" w:hAnsi="Calibri" w:cs="Calibri"/>
        </w:rPr>
      </w:pPr>
      <w:r w:rsidRPr="0709428A">
        <w:rPr>
          <w:rFonts w:ascii="Calibri" w:hAnsi="Calibri" w:cs="Calibri"/>
        </w:rPr>
        <w:t xml:space="preserve">Experience in asset management </w:t>
      </w:r>
      <w:r w:rsidR="00086794" w:rsidRPr="0709428A">
        <w:rPr>
          <w:rFonts w:ascii="Calibri" w:hAnsi="Calibri" w:cs="Calibri"/>
        </w:rPr>
        <w:t>of public facilities</w:t>
      </w:r>
    </w:p>
    <w:p w14:paraId="2B1F8206" w14:textId="4A46D071" w:rsidR="00086794" w:rsidRDefault="00086794" w:rsidP="0099308C">
      <w:pPr>
        <w:pStyle w:val="ListParagraph"/>
        <w:numPr>
          <w:ilvl w:val="0"/>
          <w:numId w:val="6"/>
        </w:numPr>
        <w:ind w:left="426" w:hanging="426"/>
        <w:rPr>
          <w:rFonts w:ascii="Calibri" w:hAnsi="Calibri" w:cs="Calibri"/>
        </w:rPr>
      </w:pPr>
      <w:r w:rsidRPr="10C457DA">
        <w:rPr>
          <w:rFonts w:ascii="Calibri" w:hAnsi="Calibri" w:cs="Calibri"/>
        </w:rPr>
        <w:t>Experience in delivering significant temporary overlay</w:t>
      </w:r>
      <w:r w:rsidR="00283866" w:rsidRPr="10C457DA">
        <w:rPr>
          <w:rFonts w:ascii="Calibri" w:hAnsi="Calibri" w:cs="Calibri"/>
        </w:rPr>
        <w:t xml:space="preserve"> on to sites to activate events</w:t>
      </w:r>
    </w:p>
    <w:p w14:paraId="5002F4E5" w14:textId="3E3598EE" w:rsidR="00045CF8" w:rsidRPr="0099308C" w:rsidRDefault="00045CF8" w:rsidP="0099308C">
      <w:pPr>
        <w:pStyle w:val="ListParagraph"/>
        <w:numPr>
          <w:ilvl w:val="0"/>
          <w:numId w:val="6"/>
        </w:numPr>
        <w:ind w:left="426" w:hanging="426"/>
        <w:rPr>
          <w:rFonts w:ascii="Calibri" w:hAnsi="Calibri" w:cs="Calibri"/>
        </w:rPr>
      </w:pPr>
      <w:r>
        <w:rPr>
          <w:rFonts w:ascii="Calibri" w:hAnsi="Calibri" w:cs="Calibri"/>
        </w:rPr>
        <w:t xml:space="preserve">Previous experience </w:t>
      </w:r>
      <w:r w:rsidR="002274E4">
        <w:rPr>
          <w:rFonts w:ascii="Calibri" w:hAnsi="Calibri" w:cs="Calibri"/>
        </w:rPr>
        <w:t xml:space="preserve">in the management of a </w:t>
      </w:r>
      <w:r w:rsidR="00363A7B">
        <w:rPr>
          <w:rFonts w:ascii="Calibri" w:hAnsi="Calibri" w:cs="Calibri"/>
        </w:rPr>
        <w:t xml:space="preserve">motor racing venue. </w:t>
      </w:r>
    </w:p>
    <w:p w14:paraId="451094F6" w14:textId="77777777" w:rsidR="002215C1" w:rsidRPr="002215C1" w:rsidRDefault="002215C1" w:rsidP="0099308C">
      <w:pPr>
        <w:pStyle w:val="ListParagraph"/>
        <w:spacing w:after="0"/>
        <w:ind w:left="426"/>
        <w:rPr>
          <w:rFonts w:ascii="Calibri" w:hAnsi="Calibri" w:cs="Calibri"/>
        </w:rPr>
      </w:pPr>
    </w:p>
    <w:p w14:paraId="282F7F8E" w14:textId="77777777" w:rsidR="00506A7A" w:rsidRPr="002215C1" w:rsidRDefault="002215C1" w:rsidP="002215C1">
      <w:pPr>
        <w:pStyle w:val="Heading2"/>
        <w:rPr>
          <w:rFonts w:ascii="Calibri" w:hAnsi="Calibri" w:cs="Calibri"/>
          <w:b/>
          <w:bCs/>
          <w:color w:val="12233B"/>
          <w:sz w:val="24"/>
          <w:szCs w:val="24"/>
        </w:rPr>
      </w:pPr>
      <w:r w:rsidRPr="002215C1">
        <w:rPr>
          <w:rFonts w:ascii="Calibri" w:hAnsi="Calibri" w:cs="Calibri"/>
          <w:b/>
          <w:bCs/>
          <w:color w:val="12233B"/>
          <w:sz w:val="24"/>
          <w:szCs w:val="24"/>
        </w:rPr>
        <w:t>QUALIFICATIONS / CERTIFICATIONS</w:t>
      </w:r>
    </w:p>
    <w:p w14:paraId="413D2A6D" w14:textId="77777777" w:rsidR="00506A7A" w:rsidRPr="008729AA" w:rsidRDefault="002215C1" w:rsidP="002215C1">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31D5362A" w14:textId="708C3739" w:rsidR="0099308C" w:rsidRDefault="0099308C" w:rsidP="0099308C">
      <w:pPr>
        <w:pStyle w:val="ListParagraph"/>
        <w:numPr>
          <w:ilvl w:val="0"/>
          <w:numId w:val="2"/>
        </w:numPr>
        <w:ind w:left="426" w:hanging="426"/>
        <w:rPr>
          <w:rFonts w:ascii="Calibri" w:hAnsi="Calibri" w:cs="Calibri"/>
        </w:rPr>
      </w:pPr>
      <w:r w:rsidRPr="0709428A">
        <w:rPr>
          <w:rFonts w:ascii="Calibri" w:hAnsi="Calibri" w:cs="Calibri"/>
        </w:rPr>
        <w:t>WA Construction Industry White Card (Work Safely in the Construction Industry)</w:t>
      </w:r>
    </w:p>
    <w:p w14:paraId="362832E4" w14:textId="22A550CA" w:rsidR="00E86AB6" w:rsidRPr="00E86AB6" w:rsidRDefault="00E86AB6" w:rsidP="00E86AB6">
      <w:pPr>
        <w:rPr>
          <w:rFonts w:ascii="Calibri" w:hAnsi="Calibri" w:cs="Calibri"/>
        </w:rPr>
      </w:pPr>
      <w:r w:rsidRPr="0709428A">
        <w:rPr>
          <w:rFonts w:ascii="Calibri" w:hAnsi="Calibri" w:cs="Calibri"/>
        </w:rPr>
        <w:t>The following qualifications are essential to undertake the duties of the Chief Warden as part of the Emergency Control Organi</w:t>
      </w:r>
      <w:r w:rsidR="00E272D9" w:rsidRPr="0709428A">
        <w:rPr>
          <w:rFonts w:ascii="Calibri" w:hAnsi="Calibri" w:cs="Calibri"/>
        </w:rPr>
        <w:t>s</w:t>
      </w:r>
      <w:r w:rsidRPr="0709428A">
        <w:rPr>
          <w:rFonts w:ascii="Calibri" w:hAnsi="Calibri" w:cs="Calibri"/>
        </w:rPr>
        <w:t xml:space="preserve">ation and training will be arranged by VenuesWest as soon as possible upon commencement in the position. Please note that employees who do not hold these qualifications cannot undertake the responsibilities of the Chief Warden. </w:t>
      </w:r>
    </w:p>
    <w:p w14:paraId="3F35186A" w14:textId="39CBB86C" w:rsidR="00E86AB6" w:rsidRPr="00E86AB6" w:rsidRDefault="00E86AB6" w:rsidP="00E86AB6">
      <w:pPr>
        <w:pStyle w:val="ListParagraph"/>
        <w:numPr>
          <w:ilvl w:val="0"/>
          <w:numId w:val="2"/>
        </w:numPr>
        <w:ind w:left="426" w:hanging="426"/>
        <w:rPr>
          <w:rFonts w:ascii="Calibri" w:hAnsi="Calibri" w:cs="Calibri"/>
        </w:rPr>
      </w:pPr>
      <w:r w:rsidRPr="00E86AB6">
        <w:rPr>
          <w:rFonts w:ascii="Calibri" w:hAnsi="Calibri" w:cs="Calibri"/>
        </w:rPr>
        <w:t>Confine Small Workplace Emergencies (PAUWER008B)</w:t>
      </w:r>
    </w:p>
    <w:p w14:paraId="72F66E33" w14:textId="551C17CC" w:rsidR="00E86AB6" w:rsidRPr="00E86AB6" w:rsidRDefault="00E86AB6" w:rsidP="00E86AB6">
      <w:pPr>
        <w:pStyle w:val="ListParagraph"/>
        <w:numPr>
          <w:ilvl w:val="0"/>
          <w:numId w:val="2"/>
        </w:numPr>
        <w:ind w:left="426" w:hanging="426"/>
        <w:rPr>
          <w:rFonts w:ascii="Calibri" w:hAnsi="Calibri" w:cs="Calibri"/>
        </w:rPr>
      </w:pPr>
      <w:r w:rsidRPr="00E86AB6">
        <w:rPr>
          <w:rFonts w:ascii="Calibri" w:hAnsi="Calibri" w:cs="Calibri"/>
        </w:rPr>
        <w:t>Lead an Emergency Control Organisation (PUAWER006B)</w:t>
      </w:r>
    </w:p>
    <w:p w14:paraId="17D77FE4" w14:textId="2435B1B6" w:rsidR="00244B8C" w:rsidRPr="00244B8C" w:rsidRDefault="00E86AB6" w:rsidP="00E86AB6">
      <w:pPr>
        <w:pStyle w:val="ListParagraph"/>
        <w:numPr>
          <w:ilvl w:val="0"/>
          <w:numId w:val="2"/>
        </w:numPr>
        <w:ind w:left="426" w:hanging="426"/>
        <w:rPr>
          <w:rFonts w:ascii="Calibri" w:hAnsi="Calibri" w:cs="Calibri"/>
        </w:rPr>
      </w:pPr>
      <w:r w:rsidRPr="00E86AB6">
        <w:rPr>
          <w:rFonts w:ascii="Calibri" w:hAnsi="Calibri" w:cs="Calibri"/>
        </w:rPr>
        <w:t>Operate as Part of an Emergency Control Organisation (PUAWER005B)</w:t>
      </w:r>
    </w:p>
    <w:p w14:paraId="7F553764" w14:textId="2DAC66DC" w:rsidR="00506A7A" w:rsidRPr="0099308C" w:rsidRDefault="00506A7A" w:rsidP="0099308C">
      <w:pPr>
        <w:pStyle w:val="ListParagraph"/>
        <w:spacing w:after="0"/>
        <w:ind w:left="426"/>
        <w:rPr>
          <w:rFonts w:ascii="Calibri" w:hAnsi="Calibri" w:cs="Calibri"/>
        </w:rPr>
      </w:pPr>
      <w:r w:rsidRPr="0099308C">
        <w:rPr>
          <w:rFonts w:ascii="Calibri" w:hAnsi="Calibri" w:cs="Calibri"/>
        </w:rPr>
        <w:lastRenderedPageBreak/>
        <w:t xml:space="preserve"> </w:t>
      </w:r>
    </w:p>
    <w:p w14:paraId="033B0360" w14:textId="77777777" w:rsidR="00506A7A" w:rsidRPr="008729AA" w:rsidRDefault="002215C1" w:rsidP="00506A7A">
      <w:pPr>
        <w:pStyle w:val="Heading4"/>
        <w:rPr>
          <w:rFonts w:ascii="Calibri" w:hAnsi="Calibri" w:cs="Calibri"/>
          <w:b/>
          <w:bCs/>
          <w:i w:val="0"/>
          <w:iCs w:val="0"/>
          <w:color w:val="12233B"/>
        </w:rPr>
      </w:pPr>
      <w:r w:rsidRPr="008729AA">
        <w:rPr>
          <w:rFonts w:ascii="Calibri" w:hAnsi="Calibri" w:cs="Calibri"/>
          <w:b/>
          <w:bCs/>
          <w:i w:val="0"/>
          <w:iCs w:val="0"/>
          <w:color w:val="12233B"/>
        </w:rPr>
        <w:t>DESIRABLE</w:t>
      </w:r>
    </w:p>
    <w:p w14:paraId="36B2E5EE" w14:textId="77777777" w:rsidR="0099308C" w:rsidRPr="0099308C" w:rsidRDefault="0099308C" w:rsidP="0099308C">
      <w:pPr>
        <w:pStyle w:val="ListParagraph"/>
        <w:numPr>
          <w:ilvl w:val="0"/>
          <w:numId w:val="2"/>
        </w:numPr>
        <w:ind w:left="426" w:hanging="426"/>
        <w:rPr>
          <w:rFonts w:ascii="Calibri" w:hAnsi="Calibri" w:cs="Calibri"/>
        </w:rPr>
      </w:pPr>
      <w:r w:rsidRPr="0099308C">
        <w:rPr>
          <w:rFonts w:ascii="Calibri" w:hAnsi="Calibri" w:cs="Calibri"/>
        </w:rPr>
        <w:t>Safe Work Method Statements (SWMS) and Risk Management Tools</w:t>
      </w:r>
      <w:r w:rsidRPr="0099308C" w:rsidDel="00725B99">
        <w:rPr>
          <w:rFonts w:ascii="Calibri" w:hAnsi="Calibri" w:cs="Calibri"/>
        </w:rPr>
        <w:t xml:space="preserve"> </w:t>
      </w:r>
      <w:r w:rsidRPr="0099308C">
        <w:rPr>
          <w:rFonts w:ascii="Calibri" w:hAnsi="Calibri" w:cs="Calibri"/>
        </w:rPr>
        <w:t>or related certification</w:t>
      </w:r>
    </w:p>
    <w:p w14:paraId="082BAEEF" w14:textId="6C32BDD5" w:rsidR="0099308C" w:rsidRDefault="0099308C" w:rsidP="0099308C">
      <w:pPr>
        <w:pStyle w:val="ListParagraph"/>
        <w:numPr>
          <w:ilvl w:val="0"/>
          <w:numId w:val="2"/>
        </w:numPr>
        <w:ind w:left="426" w:hanging="426"/>
        <w:rPr>
          <w:rFonts w:ascii="Calibri" w:hAnsi="Calibri" w:cs="Calibri"/>
        </w:rPr>
      </w:pPr>
      <w:r w:rsidRPr="0099308C">
        <w:rPr>
          <w:rFonts w:ascii="Calibri" w:hAnsi="Calibri" w:cs="Calibri"/>
        </w:rPr>
        <w:t xml:space="preserve">Tertiary or trade qualification in </w:t>
      </w:r>
      <w:r w:rsidR="00244B8C">
        <w:rPr>
          <w:rFonts w:ascii="Calibri" w:hAnsi="Calibri" w:cs="Calibri"/>
        </w:rPr>
        <w:t>Business Management or a related discipline</w:t>
      </w:r>
    </w:p>
    <w:p w14:paraId="10E41365" w14:textId="62E5C1BA" w:rsidR="00244B8C" w:rsidRPr="0099308C" w:rsidRDefault="00244B8C" w:rsidP="0099308C">
      <w:pPr>
        <w:pStyle w:val="ListParagraph"/>
        <w:numPr>
          <w:ilvl w:val="0"/>
          <w:numId w:val="2"/>
        </w:numPr>
        <w:ind w:left="426" w:hanging="426"/>
        <w:rPr>
          <w:rFonts w:ascii="Calibri" w:hAnsi="Calibri" w:cs="Calibri"/>
        </w:rPr>
      </w:pPr>
      <w:r>
        <w:rPr>
          <w:rFonts w:ascii="Calibri" w:hAnsi="Calibri" w:cs="Calibri"/>
        </w:rPr>
        <w:t>AVM or CVE qualification from the Venue Management Association (VMA)</w:t>
      </w:r>
    </w:p>
    <w:p w14:paraId="4DD08941" w14:textId="19E149C1" w:rsidR="00506A7A" w:rsidRPr="0099308C" w:rsidRDefault="00506A7A" w:rsidP="0099308C">
      <w:pPr>
        <w:spacing w:after="0"/>
        <w:rPr>
          <w:rFonts w:ascii="Calibri" w:hAnsi="Calibri" w:cs="Calibri"/>
        </w:rPr>
      </w:pPr>
    </w:p>
    <w:p w14:paraId="542E522D" w14:textId="77777777" w:rsidR="0022246D" w:rsidRPr="002215C1" w:rsidRDefault="002215C1" w:rsidP="0099308C">
      <w:pPr>
        <w:pStyle w:val="Heading2"/>
        <w:spacing w:before="0" w:after="0"/>
        <w:rPr>
          <w:rFonts w:ascii="Calibri" w:hAnsi="Calibri" w:cs="Calibri"/>
          <w:b/>
          <w:bCs/>
          <w:color w:val="12233B"/>
          <w:sz w:val="24"/>
          <w:szCs w:val="24"/>
        </w:rPr>
      </w:pPr>
      <w:r w:rsidRPr="002215C1">
        <w:rPr>
          <w:rFonts w:ascii="Calibri" w:hAnsi="Calibri" w:cs="Calibri"/>
          <w:b/>
          <w:bCs/>
          <w:color w:val="12233B"/>
          <w:sz w:val="24"/>
          <w:szCs w:val="24"/>
        </w:rPr>
        <w:t>ABOUT THE VENUESWEST WAY</w:t>
      </w:r>
    </w:p>
    <w:p w14:paraId="10137585" w14:textId="7DE10018" w:rsidR="0022246D" w:rsidRPr="00FC539A" w:rsidRDefault="00A5181C" w:rsidP="0099308C">
      <w:pPr>
        <w:spacing w:after="0"/>
        <w:rPr>
          <w:rFonts w:ascii="Calibri" w:hAnsi="Calibri" w:cs="Calibri"/>
        </w:rPr>
      </w:pPr>
      <w:r w:rsidRPr="0709428A">
        <w:rPr>
          <w:rFonts w:ascii="Calibri" w:hAnsi="Calibri" w:cs="Calibri"/>
        </w:rPr>
        <w:t>The VenuesWest Way guides the way we work and the way we model our behaviour. It is o</w:t>
      </w:r>
      <w:r w:rsidR="00E272D9" w:rsidRPr="0709428A">
        <w:rPr>
          <w:rFonts w:ascii="Calibri" w:hAnsi="Calibri" w:cs="Calibri"/>
        </w:rPr>
        <w:t>ur</w:t>
      </w:r>
      <w:r w:rsidR="0022246D" w:rsidRPr="0709428A">
        <w:rPr>
          <w:rFonts w:ascii="Calibri" w:hAnsi="Calibri" w:cs="Calibri"/>
        </w:rPr>
        <w:t xml:space="preserve"> system of defining and measuring our </w:t>
      </w:r>
      <w:r w:rsidR="00F76CDA" w:rsidRPr="0709428A">
        <w:rPr>
          <w:rFonts w:ascii="Calibri" w:hAnsi="Calibri" w:cs="Calibri"/>
        </w:rPr>
        <w:t>culture and</w:t>
      </w:r>
      <w:r w:rsidR="00ED5220" w:rsidRPr="0709428A">
        <w:rPr>
          <w:rFonts w:ascii="Calibri" w:hAnsi="Calibri" w:cs="Calibri"/>
        </w:rPr>
        <w:t xml:space="preserve"> provides the benchmark for </w:t>
      </w:r>
      <w:r w:rsidR="0022246D" w:rsidRPr="0709428A">
        <w:rPr>
          <w:rFonts w:ascii="Calibri" w:hAnsi="Calibri" w:cs="Calibri"/>
        </w:rPr>
        <w:t>how we engage, improve, support and challenge one another to be the safest and best we can be – as individuals and a collective. Our signature behaviours are:</w:t>
      </w:r>
    </w:p>
    <w:p w14:paraId="55903BBE" w14:textId="77777777" w:rsidR="00C37D57" w:rsidRDefault="00C37D57" w:rsidP="00566931">
      <w:pPr>
        <w:pStyle w:val="Heading2"/>
        <w:rPr>
          <w:rFonts w:ascii="Calibri" w:hAnsi="Calibri" w:cs="Calibri"/>
          <w:b/>
          <w:bCs/>
          <w:color w:val="12233B"/>
          <w:sz w:val="24"/>
          <w:szCs w:val="24"/>
        </w:rPr>
      </w:pPr>
      <w:r>
        <w:rPr>
          <w:rFonts w:ascii="Calibri" w:hAnsi="Calibri" w:cs="Calibri"/>
          <w:b/>
          <w:bCs/>
          <w:noProof/>
          <w:color w:val="12233B"/>
          <w:sz w:val="24"/>
          <w:szCs w:val="24"/>
        </w:rPr>
        <w:drawing>
          <wp:inline distT="0" distB="0" distL="0" distR="0" wp14:anchorId="2B4FE8EC" wp14:editId="56FCE230">
            <wp:extent cx="6696710" cy="1394460"/>
            <wp:effectExtent l="0" t="0" r="8890" b="0"/>
            <wp:doc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6710" cy="1394460"/>
                    </a:xfrm>
                    <a:prstGeom prst="rect">
                      <a:avLst/>
                    </a:prstGeom>
                  </pic:spPr>
                </pic:pic>
              </a:graphicData>
            </a:graphic>
          </wp:inline>
        </w:drawing>
      </w:r>
    </w:p>
    <w:p w14:paraId="1950CC5B" w14:textId="77777777" w:rsidR="00506A7A" w:rsidRPr="002215C1" w:rsidRDefault="002215C1" w:rsidP="00566931">
      <w:pPr>
        <w:pStyle w:val="Heading2"/>
        <w:rPr>
          <w:rFonts w:ascii="Calibri" w:hAnsi="Calibri" w:cs="Calibri"/>
          <w:b/>
          <w:bCs/>
          <w:color w:val="12233B"/>
          <w:sz w:val="24"/>
          <w:szCs w:val="24"/>
        </w:rPr>
      </w:pPr>
      <w:r w:rsidRPr="002215C1">
        <w:rPr>
          <w:rFonts w:ascii="Calibri" w:hAnsi="Calibri" w:cs="Calibri"/>
          <w:b/>
          <w:bCs/>
          <w:color w:val="12233B"/>
          <w:sz w:val="24"/>
          <w:szCs w:val="24"/>
        </w:rPr>
        <w:t>POSITION CONDITIONS AND ELIGIBILITY</w:t>
      </w:r>
    </w:p>
    <w:p w14:paraId="4BBC7ADA" w14:textId="77777777" w:rsidR="00506A7A" w:rsidRPr="00FC539A" w:rsidRDefault="00506A7A" w:rsidP="00506A7A">
      <w:pPr>
        <w:rPr>
          <w:rFonts w:ascii="Calibri" w:hAnsi="Calibri" w:cs="Calibri"/>
        </w:rPr>
      </w:pPr>
      <w:r w:rsidRPr="00FC539A">
        <w:rPr>
          <w:rFonts w:ascii="Calibri" w:hAnsi="Calibri" w:cs="Calibri"/>
        </w:rPr>
        <w:t>Appointment to this posi</w:t>
      </w:r>
      <w:r w:rsidR="00566931" w:rsidRPr="00FC539A">
        <w:rPr>
          <w:rFonts w:ascii="Calibri" w:hAnsi="Calibri" w:cs="Calibri"/>
        </w:rPr>
        <w:t>tion is conditional upon:</w:t>
      </w:r>
    </w:p>
    <w:p w14:paraId="18C1D517" w14:textId="77777777" w:rsidR="00566931" w:rsidRPr="00FC539A" w:rsidRDefault="00566931" w:rsidP="00E80AF4">
      <w:pPr>
        <w:pStyle w:val="ListParagraph"/>
        <w:numPr>
          <w:ilvl w:val="0"/>
          <w:numId w:val="2"/>
        </w:numPr>
        <w:ind w:left="426" w:hanging="426"/>
        <w:rPr>
          <w:rFonts w:ascii="Calibri" w:hAnsi="Calibri" w:cs="Calibri"/>
        </w:rPr>
      </w:pPr>
      <w:r w:rsidRPr="00FC539A">
        <w:rPr>
          <w:rFonts w:ascii="Calibri" w:hAnsi="Calibri" w:cs="Calibri"/>
        </w:rPr>
        <w:t xml:space="preserve">Providing evidence of ‘Right to Work’ in Australia </w:t>
      </w:r>
    </w:p>
    <w:p w14:paraId="50482BDA" w14:textId="10E99917" w:rsidR="0099308C" w:rsidRPr="007C7ECD" w:rsidRDefault="00566931" w:rsidP="007C7ECD">
      <w:pPr>
        <w:pStyle w:val="ListParagraph"/>
        <w:numPr>
          <w:ilvl w:val="0"/>
          <w:numId w:val="2"/>
        </w:numPr>
        <w:ind w:left="426" w:hanging="426"/>
        <w:rPr>
          <w:rFonts w:ascii="Calibri" w:hAnsi="Calibri" w:cs="Calibri"/>
        </w:rPr>
      </w:pPr>
      <w:r w:rsidRPr="00FC539A">
        <w:rPr>
          <w:rFonts w:ascii="Calibri" w:hAnsi="Calibri" w:cs="Calibri"/>
        </w:rPr>
        <w:t xml:space="preserve">Providing evidence of a National Police Clearance (dated within </w:t>
      </w:r>
      <w:r w:rsidR="00F20B5F">
        <w:rPr>
          <w:rFonts w:ascii="Calibri" w:hAnsi="Calibri" w:cs="Calibri"/>
        </w:rPr>
        <w:t>12</w:t>
      </w:r>
      <w:r w:rsidRPr="00FC539A">
        <w:rPr>
          <w:rFonts w:ascii="Calibri" w:hAnsi="Calibri" w:cs="Calibri"/>
        </w:rPr>
        <w:t xml:space="preserve"> months)</w:t>
      </w:r>
    </w:p>
    <w:p w14:paraId="6508C725" w14:textId="4C71DD4E" w:rsidR="005A6308" w:rsidRPr="005A5DCD" w:rsidRDefault="0099308C" w:rsidP="005A6308">
      <w:pPr>
        <w:pStyle w:val="Heading2"/>
        <w:rPr>
          <w:rFonts w:ascii="Calibri" w:hAnsi="Calibri" w:cs="Calibri"/>
          <w:b/>
          <w:bCs/>
          <w:color w:val="12233B"/>
          <w:sz w:val="24"/>
          <w:szCs w:val="24"/>
        </w:rPr>
      </w:pPr>
      <w:r>
        <w:rPr>
          <w:rFonts w:ascii="Calibri" w:hAnsi="Calibri" w:cs="Calibri"/>
          <w:b/>
          <w:bCs/>
          <w:color w:val="12233B"/>
          <w:sz w:val="24"/>
          <w:szCs w:val="24"/>
        </w:rPr>
        <w:t>CE</w:t>
      </w:r>
      <w:r w:rsidR="005A6308" w:rsidRPr="005A5DCD">
        <w:rPr>
          <w:rFonts w:ascii="Calibri" w:hAnsi="Calibri" w:cs="Calibri"/>
          <w:b/>
          <w:bCs/>
          <w:color w:val="12233B"/>
          <w:sz w:val="24"/>
          <w:szCs w:val="24"/>
        </w:rPr>
        <w:t>RTIFICATION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38"/>
      </w:tblGrid>
      <w:tr w:rsidR="005A6308" w14:paraId="76C3E719" w14:textId="77777777">
        <w:trPr>
          <w:trHeight w:val="624"/>
        </w:trPr>
        <w:tc>
          <w:tcPr>
            <w:tcW w:w="10485" w:type="dxa"/>
            <w:gridSpan w:val="2"/>
            <w:tcBorders>
              <w:top w:val="single" w:sz="4" w:space="0" w:color="E8E8E8" w:themeColor="background2"/>
              <w:left w:val="single" w:sz="4" w:space="0" w:color="E8E8E8" w:themeColor="background2"/>
              <w:bottom w:val="nil"/>
              <w:right w:val="single" w:sz="4" w:space="0" w:color="E8E8E8" w:themeColor="background2"/>
            </w:tcBorders>
            <w:vAlign w:val="center"/>
          </w:tcPr>
          <w:p w14:paraId="1CCCC590" w14:textId="77777777" w:rsidR="005A6308" w:rsidRPr="00E84D00" w:rsidRDefault="005A6308">
            <w:pPr>
              <w:rPr>
                <w:b/>
                <w:bCs/>
                <w:highlight w:val="yellow"/>
              </w:rPr>
            </w:pPr>
            <w:r w:rsidRPr="00F80E1E">
              <w:t>The details contained in this document are an accurate statement of the duties, responsibilities and other requirements of the position.</w:t>
            </w:r>
          </w:p>
        </w:tc>
      </w:tr>
      <w:tr w:rsidR="005A6308" w14:paraId="30F8AAFB" w14:textId="77777777">
        <w:trPr>
          <w:trHeight w:val="833"/>
        </w:trPr>
        <w:tc>
          <w:tcPr>
            <w:tcW w:w="2547" w:type="dxa"/>
            <w:tcBorders>
              <w:top w:val="nil"/>
              <w:left w:val="nil"/>
              <w:bottom w:val="single" w:sz="4" w:space="0" w:color="FFFFFF" w:themeColor="background1"/>
              <w:right w:val="nil"/>
            </w:tcBorders>
            <w:shd w:val="clear" w:color="auto" w:fill="12233B"/>
            <w:vAlign w:val="center"/>
          </w:tcPr>
          <w:p w14:paraId="5485965A" w14:textId="64738365" w:rsidR="005A6308" w:rsidRPr="00E84D00" w:rsidRDefault="0099308C">
            <w:pPr>
              <w:rPr>
                <w:rFonts w:ascii="Calibri" w:hAnsi="Calibri" w:cs="Calibri"/>
                <w:b/>
                <w:bCs/>
              </w:rPr>
            </w:pPr>
            <w:r>
              <w:rPr>
                <w:rFonts w:ascii="Calibri" w:hAnsi="Calibri" w:cs="Calibri"/>
                <w:b/>
                <w:bCs/>
              </w:rPr>
              <w:t>David Etherton</w:t>
            </w:r>
          </w:p>
          <w:p w14:paraId="23E5E6AB" w14:textId="6E59E688" w:rsidR="003C7BF0" w:rsidRPr="00E84D00" w:rsidRDefault="0099308C">
            <w:pPr>
              <w:rPr>
                <w:rFonts w:ascii="Calibri" w:hAnsi="Calibri" w:cs="Calibri"/>
                <w:b/>
                <w:bCs/>
              </w:rPr>
            </w:pPr>
            <w:r>
              <w:rPr>
                <w:rFonts w:ascii="Calibri" w:hAnsi="Calibri" w:cs="Calibri"/>
                <w:b/>
                <w:bCs/>
              </w:rPr>
              <w:t>Chief Executive Officer</w:t>
            </w:r>
          </w:p>
        </w:tc>
        <w:tc>
          <w:tcPr>
            <w:tcW w:w="7938" w:type="dxa"/>
            <w:tcBorders>
              <w:top w:val="nil"/>
              <w:left w:val="nil"/>
              <w:bottom w:val="single" w:sz="4" w:space="0" w:color="FFFFFF" w:themeColor="background1"/>
              <w:right w:val="nil"/>
            </w:tcBorders>
            <w:shd w:val="clear" w:color="auto" w:fill="EEEFF2"/>
            <w:vAlign w:val="center"/>
          </w:tcPr>
          <w:p w14:paraId="45CEFE25" w14:textId="182ADD1B" w:rsidR="005A6308" w:rsidRPr="00E84D00" w:rsidRDefault="000744DA">
            <w:pPr>
              <w:rPr>
                <w:b/>
                <w:bCs/>
                <w:highlight w:val="yellow"/>
              </w:rPr>
            </w:pPr>
            <w:r>
              <w:rPr>
                <w:b/>
                <w:bCs/>
                <w:noProof/>
              </w:rPr>
              <mc:AlternateContent>
                <mc:Choice Requires="wpi">
                  <w:drawing>
                    <wp:anchor distT="0" distB="0" distL="114300" distR="114300" simplePos="0" relativeHeight="251659264" behindDoc="0" locked="0" layoutInCell="1" allowOverlap="1" wp14:anchorId="3F710955" wp14:editId="48601855">
                      <wp:simplePos x="0" y="0"/>
                      <wp:positionH relativeFrom="column">
                        <wp:posOffset>185916</wp:posOffset>
                      </wp:positionH>
                      <wp:positionV relativeFrom="paragraph">
                        <wp:posOffset>67892</wp:posOffset>
                      </wp:positionV>
                      <wp:extent cx="763920" cy="440280"/>
                      <wp:effectExtent l="57150" t="57150" r="55245" b="55245"/>
                      <wp:wrapNone/>
                      <wp:docPr id="434020164"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763920" cy="440280"/>
                            </w14:xfrm>
                          </w14:contentPart>
                        </a:graphicData>
                      </a:graphic>
                    </wp:anchor>
                  </w:drawing>
                </mc:Choice>
                <mc:Fallback>
                  <w:pict>
                    <v:shapetype w14:anchorId="398F2A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3.95pt;margin-top:4.65pt;width:61.55pt;height:36.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&#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">
                      <v:imagedata r:id="rId9" o:title=""/>
                    </v:shape>
                  </w:pict>
                </mc:Fallback>
              </mc:AlternateContent>
            </w:r>
          </w:p>
        </w:tc>
      </w:tr>
      <w:tr w:rsidR="005A6308" w14:paraId="0FFF9333" w14:textId="77777777">
        <w:trPr>
          <w:trHeight w:val="833"/>
        </w:trPr>
        <w:tc>
          <w:tcPr>
            <w:tcW w:w="2547" w:type="dxa"/>
            <w:tcBorders>
              <w:top w:val="single" w:sz="4" w:space="0" w:color="FFFFFF" w:themeColor="background1"/>
              <w:left w:val="nil"/>
              <w:bottom w:val="nil"/>
              <w:right w:val="nil"/>
            </w:tcBorders>
            <w:shd w:val="clear" w:color="auto" w:fill="12233B"/>
            <w:vAlign w:val="center"/>
          </w:tcPr>
          <w:p w14:paraId="4EC43B58" w14:textId="77777777" w:rsidR="005A6308" w:rsidRPr="00E84D00" w:rsidRDefault="005A6308">
            <w:pPr>
              <w:rPr>
                <w:b/>
                <w:bCs/>
              </w:rPr>
            </w:pPr>
            <w:r w:rsidRPr="00C61FE9">
              <w:rPr>
                <w:rFonts w:ascii="Calibri" w:hAnsi="Calibri" w:cs="Calibri"/>
                <w:b/>
                <w:bCs/>
                <w:color w:val="FFFFFF" w:themeColor="background1"/>
              </w:rPr>
              <w:t>Date JDF Appr</w:t>
            </w:r>
            <w:r w:rsidRPr="00C61FE9">
              <w:rPr>
                <w:rFonts w:ascii="Calibri" w:hAnsi="Calibri" w:cs="Calibri"/>
                <w:b/>
                <w:bCs/>
                <w:color w:val="FFFFFF" w:themeColor="background1"/>
                <w:shd w:val="clear" w:color="auto" w:fill="12233B"/>
              </w:rPr>
              <w:t>o</w:t>
            </w:r>
            <w:r w:rsidRPr="00C61FE9">
              <w:rPr>
                <w:rFonts w:ascii="Calibri" w:hAnsi="Calibri" w:cs="Calibri"/>
                <w:b/>
                <w:bCs/>
                <w:color w:val="FFFFFF" w:themeColor="background1"/>
              </w:rPr>
              <w:t>ved</w:t>
            </w:r>
          </w:p>
        </w:tc>
        <w:tc>
          <w:tcPr>
            <w:tcW w:w="7938" w:type="dxa"/>
            <w:tcBorders>
              <w:top w:val="single" w:sz="4" w:space="0" w:color="FFFFFF" w:themeColor="background1"/>
              <w:left w:val="nil"/>
              <w:bottom w:val="nil"/>
              <w:right w:val="nil"/>
            </w:tcBorders>
            <w:shd w:val="clear" w:color="auto" w:fill="EEEFF2"/>
            <w:vAlign w:val="center"/>
          </w:tcPr>
          <w:p w14:paraId="592588D7" w14:textId="410E235E" w:rsidR="005A6308" w:rsidRDefault="000744DA">
            <w:r>
              <w:t>5 January 2026</w:t>
            </w:r>
          </w:p>
        </w:tc>
      </w:tr>
    </w:tbl>
    <w:p w14:paraId="20E75085" w14:textId="77777777" w:rsidR="005A6308" w:rsidRPr="00506A7A" w:rsidRDefault="005A6308" w:rsidP="00736F16"/>
    <w:sectPr w:rsidR="005A6308" w:rsidRPr="00506A7A" w:rsidSect="00B815AA">
      <w:headerReference w:type="even" r:id="rId10"/>
      <w:headerReference w:type="default" r:id="rId11"/>
      <w:footerReference w:type="default" r:id="rId12"/>
      <w:headerReference w:type="first" r:id="rId13"/>
      <w:pgSz w:w="11906" w:h="16838"/>
      <w:pgMar w:top="567" w:right="680" w:bottom="851" w:left="68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C5D9" w14:textId="77777777" w:rsidR="00642C01" w:rsidRDefault="00642C01" w:rsidP="00AB1F84">
      <w:pPr>
        <w:spacing w:after="0" w:line="240" w:lineRule="auto"/>
      </w:pPr>
      <w:r>
        <w:separator/>
      </w:r>
    </w:p>
  </w:endnote>
  <w:endnote w:type="continuationSeparator" w:id="0">
    <w:p w14:paraId="3A26D5C7" w14:textId="77777777" w:rsidR="00642C01" w:rsidRDefault="00642C01" w:rsidP="00A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7847"/>
    </w:tblGrid>
    <w:tr w:rsidR="008729AA" w14:paraId="68FF2401" w14:textId="77777777" w:rsidTr="00B815AA">
      <w:tc>
        <w:tcPr>
          <w:tcW w:w="2831" w:type="dxa"/>
          <w:vAlign w:val="center"/>
        </w:tcPr>
        <w:p w14:paraId="1111F1B8" w14:textId="3DD8E9C7" w:rsidR="008729AA" w:rsidRDefault="008729AA" w:rsidP="008729AA">
          <w:pPr>
            <w:pStyle w:val="Footer"/>
          </w:pPr>
        </w:p>
      </w:tc>
      <w:tc>
        <w:tcPr>
          <w:tcW w:w="7847" w:type="dxa"/>
        </w:tcPr>
        <w:p w14:paraId="7872D916" w14:textId="52C07F1A" w:rsidR="008729AA" w:rsidRPr="008729AA" w:rsidRDefault="008729AA" w:rsidP="008729AA">
          <w:pPr>
            <w:pStyle w:val="VWBody"/>
            <w:spacing w:line="276" w:lineRule="auto"/>
            <w:rPr>
              <w:i/>
              <w:iCs/>
              <w:sz w:val="18"/>
              <w:szCs w:val="18"/>
            </w:rPr>
          </w:pPr>
        </w:p>
      </w:tc>
    </w:tr>
  </w:tbl>
  <w:p w14:paraId="30CB6309" w14:textId="77777777" w:rsidR="008729AA" w:rsidRDefault="0087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4A1C" w14:textId="77777777" w:rsidR="00642C01" w:rsidRDefault="00642C01" w:rsidP="00AB1F84">
      <w:pPr>
        <w:spacing w:after="0" w:line="240" w:lineRule="auto"/>
      </w:pPr>
      <w:r>
        <w:separator/>
      </w:r>
    </w:p>
  </w:footnote>
  <w:footnote w:type="continuationSeparator" w:id="0">
    <w:p w14:paraId="449B48C9" w14:textId="77777777" w:rsidR="00642C01" w:rsidRDefault="00642C01" w:rsidP="00A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747F" w14:textId="585FD0FE" w:rsidR="00B536A0" w:rsidRDefault="00B536A0">
    <w:pPr>
      <w:pStyle w:val="Header"/>
    </w:pPr>
    <w:r>
      <w:rPr>
        <w:noProof/>
      </w:rPr>
      <mc:AlternateContent>
        <mc:Choice Requires="wps">
          <w:drawing>
            <wp:anchor distT="0" distB="0" distL="0" distR="0" simplePos="0" relativeHeight="251658242" behindDoc="0" locked="0" layoutInCell="1" allowOverlap="1" wp14:anchorId="6EE183ED" wp14:editId="41E63934">
              <wp:simplePos x="635" y="635"/>
              <wp:positionH relativeFrom="page">
                <wp:align>center</wp:align>
              </wp:positionH>
              <wp:positionV relativeFrom="page">
                <wp:align>top</wp:align>
              </wp:positionV>
              <wp:extent cx="518795" cy="357505"/>
              <wp:effectExtent l="0" t="0" r="14605" b="4445"/>
              <wp:wrapNone/>
              <wp:docPr id="963420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9F23099" w14:textId="3B3F4A9A" w:rsidR="00B536A0" w:rsidRPr="00B536A0" w:rsidRDefault="00B536A0" w:rsidP="00B536A0">
                          <w:pPr>
                            <w:spacing w:after="0"/>
                            <w:rPr>
                              <w:rFonts w:ascii="Aptos" w:eastAsia="Aptos" w:hAnsi="Aptos" w:cs="Aptos"/>
                              <w:noProof/>
                              <w:color w:val="FF0000"/>
                              <w:sz w:val="20"/>
                              <w:szCs w:val="20"/>
                            </w:rPr>
                          </w:pPr>
                          <w:r w:rsidRPr="00B536A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183ED"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59F23099" w14:textId="3B3F4A9A" w:rsidR="00B536A0" w:rsidRPr="00B536A0" w:rsidRDefault="00B536A0" w:rsidP="00B536A0">
                    <w:pPr>
                      <w:spacing w:after="0"/>
                      <w:rPr>
                        <w:rFonts w:ascii="Aptos" w:eastAsia="Aptos" w:hAnsi="Aptos" w:cs="Aptos"/>
                        <w:noProof/>
                        <w:color w:val="FF0000"/>
                        <w:sz w:val="20"/>
                        <w:szCs w:val="20"/>
                      </w:rPr>
                    </w:pPr>
                    <w:r w:rsidRPr="00B536A0">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B505" w14:textId="404DDBCB" w:rsidR="00B536A0" w:rsidRDefault="00B536A0">
    <w:pPr>
      <w:pStyle w:val="Header"/>
    </w:pPr>
    <w:r>
      <w:rPr>
        <w:noProof/>
      </w:rPr>
      <mc:AlternateContent>
        <mc:Choice Requires="wps">
          <w:drawing>
            <wp:anchor distT="0" distB="0" distL="0" distR="0" simplePos="0" relativeHeight="251658243" behindDoc="0" locked="0" layoutInCell="1" allowOverlap="1" wp14:anchorId="05F5D57D" wp14:editId="70BA0A6E">
              <wp:simplePos x="432435" y="450850"/>
              <wp:positionH relativeFrom="page">
                <wp:align>center</wp:align>
              </wp:positionH>
              <wp:positionV relativeFrom="page">
                <wp:align>top</wp:align>
              </wp:positionV>
              <wp:extent cx="518795" cy="357505"/>
              <wp:effectExtent l="0" t="0" r="14605" b="4445"/>
              <wp:wrapNone/>
              <wp:docPr id="11429424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94554F6" w14:textId="23D94F97" w:rsidR="00B536A0" w:rsidRPr="00B536A0" w:rsidRDefault="00B536A0" w:rsidP="00B536A0">
                          <w:pPr>
                            <w:spacing w:after="0"/>
                            <w:rPr>
                              <w:rFonts w:ascii="Aptos" w:eastAsia="Aptos" w:hAnsi="Aptos" w:cs="Aptos"/>
                              <w:noProof/>
                              <w:color w:val="FF0000"/>
                              <w:sz w:val="20"/>
                              <w:szCs w:val="20"/>
                            </w:rPr>
                          </w:pPr>
                          <w:r w:rsidRPr="00B536A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5D57D"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694554F6" w14:textId="23D94F97" w:rsidR="00B536A0" w:rsidRPr="00B536A0" w:rsidRDefault="00B536A0" w:rsidP="00B536A0">
                    <w:pPr>
                      <w:spacing w:after="0"/>
                      <w:rPr>
                        <w:rFonts w:ascii="Aptos" w:eastAsia="Aptos" w:hAnsi="Aptos" w:cs="Aptos"/>
                        <w:noProof/>
                        <w:color w:val="FF0000"/>
                        <w:sz w:val="20"/>
                        <w:szCs w:val="20"/>
                      </w:rPr>
                    </w:pPr>
                    <w:r w:rsidRPr="00B536A0">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300"/>
      <w:tblW w:w="11415" w:type="dxa"/>
      <w:tblCellMar>
        <w:top w:w="340" w:type="dxa"/>
        <w:left w:w="340" w:type="dxa"/>
        <w:bottom w:w="340" w:type="dxa"/>
      </w:tblCellMar>
      <w:tblLook w:val="04A0" w:firstRow="1" w:lastRow="0" w:firstColumn="1" w:lastColumn="0" w:noHBand="0" w:noVBand="1"/>
    </w:tblPr>
    <w:tblGrid>
      <w:gridCol w:w="9498"/>
      <w:gridCol w:w="1917"/>
    </w:tblGrid>
    <w:tr w:rsidR="00C56FE7" w:rsidRPr="006B015B" w14:paraId="4684E6C3" w14:textId="77777777">
      <w:trPr>
        <w:trHeight w:val="1084"/>
      </w:trPr>
      <w:tc>
        <w:tcPr>
          <w:tcW w:w="9498" w:type="dxa"/>
          <w:shd w:val="clear" w:color="auto" w:fill="00293A"/>
          <w:vAlign w:val="center"/>
        </w:tcPr>
        <w:p w14:paraId="55AC19AF" w14:textId="4819BD4A" w:rsidR="00432FC5" w:rsidRPr="0099308C" w:rsidRDefault="00B536A0" w:rsidP="0099308C">
          <w:pPr>
            <w:rPr>
              <w:rFonts w:ascii="Calibri" w:hAnsi="Calibri" w:cs="Calibri"/>
              <w:b/>
              <w:bCs/>
              <w:sz w:val="52"/>
              <w:szCs w:val="52"/>
            </w:rPr>
          </w:pPr>
          <w:r>
            <w:rPr>
              <w:rFonts w:ascii="Calibri" w:hAnsi="Calibri" w:cs="Calibri"/>
              <w:b/>
              <w:bCs/>
              <w:noProof/>
              <w:sz w:val="52"/>
              <w:szCs w:val="52"/>
            </w:rPr>
            <mc:AlternateContent>
              <mc:Choice Requires="wps">
                <w:drawing>
                  <wp:anchor distT="0" distB="0" distL="0" distR="0" simplePos="0" relativeHeight="251658241" behindDoc="0" locked="0" layoutInCell="1" allowOverlap="1" wp14:anchorId="3FBFC580" wp14:editId="12E2E446">
                    <wp:simplePos x="368300" y="406400"/>
                    <wp:positionH relativeFrom="page">
                      <wp:align>center</wp:align>
                    </wp:positionH>
                    <wp:positionV relativeFrom="page">
                      <wp:align>top</wp:align>
                    </wp:positionV>
                    <wp:extent cx="518795" cy="357505"/>
                    <wp:effectExtent l="0" t="0" r="14605" b="4445"/>
                    <wp:wrapNone/>
                    <wp:docPr id="20626668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ED2D5EA" w14:textId="59655D3B" w:rsidR="00B536A0" w:rsidRPr="00B536A0" w:rsidRDefault="00B536A0" w:rsidP="00B536A0">
                                <w:pPr>
                                  <w:spacing w:after="0"/>
                                  <w:rPr>
                                    <w:rFonts w:ascii="Aptos" w:eastAsia="Aptos" w:hAnsi="Aptos" w:cs="Aptos"/>
                                    <w:noProof/>
                                    <w:color w:val="FF0000"/>
                                    <w:sz w:val="20"/>
                                    <w:szCs w:val="20"/>
                                  </w:rPr>
                                </w:pPr>
                                <w:r w:rsidRPr="00B536A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BFC580"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5ED2D5EA" w14:textId="59655D3B" w:rsidR="00B536A0" w:rsidRPr="00B536A0" w:rsidRDefault="00B536A0" w:rsidP="00B536A0">
                          <w:pPr>
                            <w:spacing w:after="0"/>
                            <w:rPr>
                              <w:rFonts w:ascii="Aptos" w:eastAsia="Aptos" w:hAnsi="Aptos" w:cs="Aptos"/>
                              <w:noProof/>
                              <w:color w:val="FF0000"/>
                              <w:sz w:val="20"/>
                              <w:szCs w:val="20"/>
                            </w:rPr>
                          </w:pPr>
                          <w:r w:rsidRPr="00B536A0">
                            <w:rPr>
                              <w:rFonts w:ascii="Aptos" w:eastAsia="Aptos" w:hAnsi="Aptos" w:cs="Aptos"/>
                              <w:noProof/>
                              <w:color w:val="FF0000"/>
                              <w:sz w:val="20"/>
                              <w:szCs w:val="20"/>
                            </w:rPr>
                            <w:t>OFFICIAL</w:t>
                          </w:r>
                        </w:p>
                      </w:txbxContent>
                    </v:textbox>
                    <w10:wrap anchorx="page" anchory="page"/>
                  </v:shape>
                </w:pict>
              </mc:Fallback>
            </mc:AlternateContent>
          </w:r>
          <w:r w:rsidR="00DC06DC">
            <w:rPr>
              <w:rFonts w:ascii="Calibri" w:hAnsi="Calibri" w:cs="Calibri"/>
              <w:b/>
              <w:bCs/>
              <w:noProof/>
              <w:sz w:val="52"/>
              <w:szCs w:val="52"/>
            </w:rPr>
            <w:t>GENERAL MANAGER PERTH PARK</w:t>
          </w:r>
        </w:p>
        <w:p w14:paraId="60D3B1B5" w14:textId="05BB51D2" w:rsidR="00C56FE7" w:rsidRPr="0099308C" w:rsidRDefault="00C56FE7" w:rsidP="0099308C">
          <w:pPr>
            <w:pStyle w:val="VWTitle"/>
            <w:framePr w:hSpace="0" w:wrap="auto" w:vAnchor="margin" w:hAnchor="text" w:xAlign="left" w:yAlign="inline"/>
          </w:pPr>
          <w:r w:rsidRPr="0099308C">
            <w:t>(POSITION #</w:t>
          </w:r>
          <w:r w:rsidR="00DC06DC">
            <w:t>tbd</w:t>
          </w:r>
          <w:r w:rsidRPr="0099308C">
            <w:t>)</w:t>
          </w:r>
        </w:p>
      </w:tc>
      <w:tc>
        <w:tcPr>
          <w:tcW w:w="1917" w:type="dxa"/>
          <w:shd w:val="clear" w:color="auto" w:fill="00293A"/>
        </w:tcPr>
        <w:p w14:paraId="345546AB" w14:textId="77777777" w:rsidR="00C56FE7" w:rsidRPr="006B015B" w:rsidRDefault="00C56FE7" w:rsidP="00C56FE7">
          <w:pPr>
            <w:pStyle w:val="VWBody"/>
          </w:pPr>
          <w:r w:rsidRPr="006B015B">
            <w:rPr>
              <w:noProof/>
            </w:rPr>
            <w:drawing>
              <wp:anchor distT="0" distB="0" distL="114300" distR="114300" simplePos="0" relativeHeight="251658240" behindDoc="0" locked="0" layoutInCell="1" allowOverlap="1" wp14:anchorId="47D59722" wp14:editId="6813DD00">
                <wp:simplePos x="0" y="0"/>
                <wp:positionH relativeFrom="column">
                  <wp:posOffset>-26035</wp:posOffset>
                </wp:positionH>
                <wp:positionV relativeFrom="paragraph">
                  <wp:posOffset>54610</wp:posOffset>
                </wp:positionV>
                <wp:extent cx="841375" cy="601980"/>
                <wp:effectExtent l="0" t="0" r="0" b="0"/>
                <wp:wrapNone/>
                <wp:docPr id="1316395357" name="Picture 131639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1808" name=""/>
                        <pic:cNvPicPr/>
                      </pic:nvPicPr>
                      <pic:blipFill rotWithShape="1">
                        <a:blip r:embed="rId1"/>
                        <a:srcRect l="-4047" t="-6442" r="-4457" b="-6893"/>
                        <a:stretch/>
                      </pic:blipFill>
                      <pic:spPr bwMode="auto">
                        <a:xfrm>
                          <a:off x="0" y="0"/>
                          <a:ext cx="841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3959C1B" w14:textId="77777777" w:rsidR="00C56FE7" w:rsidRDefault="00C56FE7" w:rsidP="00C56FE7">
    <w:pPr>
      <w:pStyle w:val="Header"/>
      <w:tabs>
        <w:tab w:val="clear" w:pos="4513"/>
        <w:tab w:val="clear" w:pos="9026"/>
        <w:tab w:val="left" w:pos="2085"/>
      </w:tabs>
    </w:pPr>
    <w:r>
      <w:tab/>
    </w:r>
  </w:p>
  <w:p w14:paraId="4D92ACC5" w14:textId="77777777" w:rsidR="00C56FE7" w:rsidRDefault="00C5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504"/>
    <w:multiLevelType w:val="hybridMultilevel"/>
    <w:tmpl w:val="3FF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2E2AFB"/>
    <w:multiLevelType w:val="hybridMultilevel"/>
    <w:tmpl w:val="402069F6"/>
    <w:lvl w:ilvl="0" w:tplc="6A00F174">
      <w:start w:val="1"/>
      <w:numFmt w:val="decimal"/>
      <w:lvlText w:val="%1."/>
      <w:lvlJc w:val="left"/>
      <w:pPr>
        <w:ind w:left="6" w:hanging="360"/>
      </w:pPr>
      <w:rPr>
        <w:rFonts w:ascii="Arial Narrow" w:eastAsia="Cambria" w:hAnsi="Arial Narrow" w:cs="Times New Roman"/>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 w15:restartNumberingAfterBreak="0">
    <w:nsid w:val="3F5841F9"/>
    <w:multiLevelType w:val="hybridMultilevel"/>
    <w:tmpl w:val="AB7C5340"/>
    <w:lvl w:ilvl="0" w:tplc="F5486C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2025C3"/>
    <w:multiLevelType w:val="hybridMultilevel"/>
    <w:tmpl w:val="51F6E564"/>
    <w:lvl w:ilvl="0" w:tplc="B81ECA62">
      <w:start w:val="1"/>
      <w:numFmt w:val="bullet"/>
      <w:lvlText w:val=""/>
      <w:lvlJc w:val="left"/>
      <w:pPr>
        <w:ind w:left="720" w:hanging="360"/>
      </w:pPr>
      <w:rPr>
        <w:rFonts w:ascii="Symbol" w:hAnsi="Symbol" w:hint="default"/>
      </w:rPr>
    </w:lvl>
    <w:lvl w:ilvl="1" w:tplc="C004C9F0">
      <w:start w:val="1"/>
      <w:numFmt w:val="bullet"/>
      <w:lvlText w:val="o"/>
      <w:lvlJc w:val="left"/>
      <w:pPr>
        <w:ind w:left="1440" w:hanging="360"/>
      </w:pPr>
      <w:rPr>
        <w:rFonts w:ascii="Courier New" w:hAnsi="Courier New" w:hint="default"/>
      </w:rPr>
    </w:lvl>
    <w:lvl w:ilvl="2" w:tplc="ACC470C8">
      <w:start w:val="1"/>
      <w:numFmt w:val="bullet"/>
      <w:lvlText w:val=""/>
      <w:lvlJc w:val="left"/>
      <w:pPr>
        <w:ind w:left="2160" w:hanging="360"/>
      </w:pPr>
      <w:rPr>
        <w:rFonts w:ascii="Wingdings" w:hAnsi="Wingdings" w:hint="default"/>
      </w:rPr>
    </w:lvl>
    <w:lvl w:ilvl="3" w:tplc="4B080AD8">
      <w:start w:val="1"/>
      <w:numFmt w:val="bullet"/>
      <w:lvlText w:val=""/>
      <w:lvlJc w:val="left"/>
      <w:pPr>
        <w:ind w:left="2880" w:hanging="360"/>
      </w:pPr>
      <w:rPr>
        <w:rFonts w:ascii="Symbol" w:hAnsi="Symbol" w:hint="default"/>
      </w:rPr>
    </w:lvl>
    <w:lvl w:ilvl="4" w:tplc="7F1824CE">
      <w:start w:val="1"/>
      <w:numFmt w:val="bullet"/>
      <w:lvlText w:val="o"/>
      <w:lvlJc w:val="left"/>
      <w:pPr>
        <w:ind w:left="3600" w:hanging="360"/>
      </w:pPr>
      <w:rPr>
        <w:rFonts w:ascii="Courier New" w:hAnsi="Courier New" w:hint="default"/>
      </w:rPr>
    </w:lvl>
    <w:lvl w:ilvl="5" w:tplc="70003FC4">
      <w:start w:val="1"/>
      <w:numFmt w:val="bullet"/>
      <w:lvlText w:val=""/>
      <w:lvlJc w:val="left"/>
      <w:pPr>
        <w:ind w:left="4320" w:hanging="360"/>
      </w:pPr>
      <w:rPr>
        <w:rFonts w:ascii="Wingdings" w:hAnsi="Wingdings" w:hint="default"/>
      </w:rPr>
    </w:lvl>
    <w:lvl w:ilvl="6" w:tplc="A3D48938">
      <w:start w:val="1"/>
      <w:numFmt w:val="bullet"/>
      <w:lvlText w:val=""/>
      <w:lvlJc w:val="left"/>
      <w:pPr>
        <w:ind w:left="5040" w:hanging="360"/>
      </w:pPr>
      <w:rPr>
        <w:rFonts w:ascii="Symbol" w:hAnsi="Symbol" w:hint="default"/>
      </w:rPr>
    </w:lvl>
    <w:lvl w:ilvl="7" w:tplc="D32A92D4">
      <w:start w:val="1"/>
      <w:numFmt w:val="bullet"/>
      <w:lvlText w:val="o"/>
      <w:lvlJc w:val="left"/>
      <w:pPr>
        <w:ind w:left="5760" w:hanging="360"/>
      </w:pPr>
      <w:rPr>
        <w:rFonts w:ascii="Courier New" w:hAnsi="Courier New" w:hint="default"/>
      </w:rPr>
    </w:lvl>
    <w:lvl w:ilvl="8" w:tplc="4A2CD23C">
      <w:start w:val="1"/>
      <w:numFmt w:val="bullet"/>
      <w:lvlText w:val=""/>
      <w:lvlJc w:val="left"/>
      <w:pPr>
        <w:ind w:left="6480" w:hanging="360"/>
      </w:pPr>
      <w:rPr>
        <w:rFonts w:ascii="Wingdings" w:hAnsi="Wingdings" w:hint="default"/>
      </w:rPr>
    </w:lvl>
  </w:abstractNum>
  <w:abstractNum w:abstractNumId="4" w15:restartNumberingAfterBreak="0">
    <w:nsid w:val="48FE75CD"/>
    <w:multiLevelType w:val="hybridMultilevel"/>
    <w:tmpl w:val="5052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091D2C"/>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7A5CF3"/>
    <w:multiLevelType w:val="hybridMultilevel"/>
    <w:tmpl w:val="A16AD872"/>
    <w:lvl w:ilvl="0" w:tplc="406E381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7F3A9E"/>
    <w:multiLevelType w:val="hybridMultilevel"/>
    <w:tmpl w:val="17EAC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AF07E28"/>
    <w:multiLevelType w:val="hybridMultilevel"/>
    <w:tmpl w:val="A63A74D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5B3005E7"/>
    <w:multiLevelType w:val="hybridMultilevel"/>
    <w:tmpl w:val="8D0EBCA6"/>
    <w:lvl w:ilvl="0" w:tplc="0C09000F">
      <w:start w:val="1"/>
      <w:numFmt w:val="decimal"/>
      <w:lvlText w:val="%1."/>
      <w:lvlJc w:val="left"/>
      <w:pPr>
        <w:ind w:left="6" w:hanging="360"/>
      </w:pPr>
      <w:rPr>
        <w:rFonts w:hint="default"/>
      </w:rPr>
    </w:lvl>
    <w:lvl w:ilvl="1" w:tplc="0C090019">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0" w15:restartNumberingAfterBreak="0">
    <w:nsid w:val="7B3F715A"/>
    <w:multiLevelType w:val="hybridMultilevel"/>
    <w:tmpl w:val="B27CF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5576611">
    <w:abstractNumId w:val="3"/>
  </w:num>
  <w:num w:numId="2" w16cid:durableId="988438872">
    <w:abstractNumId w:val="4"/>
  </w:num>
  <w:num w:numId="3" w16cid:durableId="1518232748">
    <w:abstractNumId w:val="7"/>
  </w:num>
  <w:num w:numId="4" w16cid:durableId="1115708214">
    <w:abstractNumId w:val="10"/>
  </w:num>
  <w:num w:numId="5" w16cid:durableId="30808088">
    <w:abstractNumId w:val="0"/>
  </w:num>
  <w:num w:numId="6" w16cid:durableId="1184899733">
    <w:abstractNumId w:val="5"/>
  </w:num>
  <w:num w:numId="7" w16cid:durableId="2123912615">
    <w:abstractNumId w:val="6"/>
  </w:num>
  <w:num w:numId="8" w16cid:durableId="1685743445">
    <w:abstractNumId w:val="9"/>
  </w:num>
  <w:num w:numId="9" w16cid:durableId="1595043461">
    <w:abstractNumId w:val="1"/>
  </w:num>
  <w:num w:numId="10" w16cid:durableId="1869176030">
    <w:abstractNumId w:val="8"/>
  </w:num>
  <w:num w:numId="11" w16cid:durableId="429854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trackedChanges" w:formatting="1" w:enforcement="1" w:cryptProviderType="rsaAES" w:cryptAlgorithmClass="hash" w:cryptAlgorithmType="typeAny" w:cryptAlgorithmSid="14" w:cryptSpinCount="100000" w:hash="EmG3gUzG501g6dJZPAyD0aH/sNiEgl9+MZjbCk1MPEq+E0jnd/+wXV5Row9O70hXIKhaxeTce4vzKnMECZBgtg==" w:salt="WzNK49WMEcio7xHBTwQ/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038AB"/>
    <w:rsid w:val="00014803"/>
    <w:rsid w:val="00045CF8"/>
    <w:rsid w:val="00052C57"/>
    <w:rsid w:val="0005738C"/>
    <w:rsid w:val="00066FAB"/>
    <w:rsid w:val="000744DA"/>
    <w:rsid w:val="000755BF"/>
    <w:rsid w:val="000818AC"/>
    <w:rsid w:val="00083E3B"/>
    <w:rsid w:val="00084754"/>
    <w:rsid w:val="00086794"/>
    <w:rsid w:val="000A28AD"/>
    <w:rsid w:val="000B5E50"/>
    <w:rsid w:val="000E173A"/>
    <w:rsid w:val="000F75AB"/>
    <w:rsid w:val="001139DC"/>
    <w:rsid w:val="00117C9A"/>
    <w:rsid w:val="001217C8"/>
    <w:rsid w:val="00125B19"/>
    <w:rsid w:val="00137A32"/>
    <w:rsid w:val="0015369A"/>
    <w:rsid w:val="00160864"/>
    <w:rsid w:val="001707C3"/>
    <w:rsid w:val="0018353F"/>
    <w:rsid w:val="001878B3"/>
    <w:rsid w:val="001904E2"/>
    <w:rsid w:val="001A0560"/>
    <w:rsid w:val="001A0EA9"/>
    <w:rsid w:val="001B5A2E"/>
    <w:rsid w:val="001C5546"/>
    <w:rsid w:val="001E28F2"/>
    <w:rsid w:val="001E3245"/>
    <w:rsid w:val="001E529F"/>
    <w:rsid w:val="001F3A85"/>
    <w:rsid w:val="00201387"/>
    <w:rsid w:val="00205DA1"/>
    <w:rsid w:val="00207391"/>
    <w:rsid w:val="002215C1"/>
    <w:rsid w:val="0022246D"/>
    <w:rsid w:val="00224474"/>
    <w:rsid w:val="00224B88"/>
    <w:rsid w:val="002274E4"/>
    <w:rsid w:val="0023430F"/>
    <w:rsid w:val="00244B8C"/>
    <w:rsid w:val="00283866"/>
    <w:rsid w:val="00295CF4"/>
    <w:rsid w:val="002B1119"/>
    <w:rsid w:val="002B705C"/>
    <w:rsid w:val="002C5095"/>
    <w:rsid w:val="002F37AF"/>
    <w:rsid w:val="002F39C2"/>
    <w:rsid w:val="002F7B18"/>
    <w:rsid w:val="003114E0"/>
    <w:rsid w:val="00314648"/>
    <w:rsid w:val="00321E2F"/>
    <w:rsid w:val="0033786C"/>
    <w:rsid w:val="003434D2"/>
    <w:rsid w:val="00352969"/>
    <w:rsid w:val="00354C4C"/>
    <w:rsid w:val="00363029"/>
    <w:rsid w:val="00363A7B"/>
    <w:rsid w:val="00371428"/>
    <w:rsid w:val="00384665"/>
    <w:rsid w:val="00391FBF"/>
    <w:rsid w:val="003B0B71"/>
    <w:rsid w:val="003B1579"/>
    <w:rsid w:val="003B6EDA"/>
    <w:rsid w:val="003C20B0"/>
    <w:rsid w:val="003C7BF0"/>
    <w:rsid w:val="003D3AFD"/>
    <w:rsid w:val="003D47E8"/>
    <w:rsid w:val="003D64BB"/>
    <w:rsid w:val="003E0D60"/>
    <w:rsid w:val="003E50AE"/>
    <w:rsid w:val="003F3EE0"/>
    <w:rsid w:val="00402AD0"/>
    <w:rsid w:val="00417442"/>
    <w:rsid w:val="00421CC6"/>
    <w:rsid w:val="00423373"/>
    <w:rsid w:val="00424E54"/>
    <w:rsid w:val="00432FC5"/>
    <w:rsid w:val="00441DFC"/>
    <w:rsid w:val="00444D0D"/>
    <w:rsid w:val="004515BA"/>
    <w:rsid w:val="004575FD"/>
    <w:rsid w:val="00462B26"/>
    <w:rsid w:val="004640AB"/>
    <w:rsid w:val="004725CC"/>
    <w:rsid w:val="00472CA8"/>
    <w:rsid w:val="004931B6"/>
    <w:rsid w:val="00494D41"/>
    <w:rsid w:val="0049706C"/>
    <w:rsid w:val="004B0210"/>
    <w:rsid w:val="004B5BE3"/>
    <w:rsid w:val="004C0AA4"/>
    <w:rsid w:val="004C78AD"/>
    <w:rsid w:val="004D09BE"/>
    <w:rsid w:val="004D199E"/>
    <w:rsid w:val="004F5DF9"/>
    <w:rsid w:val="004F68FB"/>
    <w:rsid w:val="00506A7A"/>
    <w:rsid w:val="005123B6"/>
    <w:rsid w:val="0051565C"/>
    <w:rsid w:val="00517307"/>
    <w:rsid w:val="00522FF7"/>
    <w:rsid w:val="0053657F"/>
    <w:rsid w:val="00547DEA"/>
    <w:rsid w:val="00550E12"/>
    <w:rsid w:val="00564138"/>
    <w:rsid w:val="00565E91"/>
    <w:rsid w:val="00566931"/>
    <w:rsid w:val="005707BA"/>
    <w:rsid w:val="00575688"/>
    <w:rsid w:val="00576D66"/>
    <w:rsid w:val="00577A88"/>
    <w:rsid w:val="0058055F"/>
    <w:rsid w:val="00590713"/>
    <w:rsid w:val="005A6308"/>
    <w:rsid w:val="005B0342"/>
    <w:rsid w:val="005B6BBD"/>
    <w:rsid w:val="005C42E3"/>
    <w:rsid w:val="005C47D2"/>
    <w:rsid w:val="005C5FB2"/>
    <w:rsid w:val="005D259E"/>
    <w:rsid w:val="005D39DF"/>
    <w:rsid w:val="005E3B92"/>
    <w:rsid w:val="005E5ACA"/>
    <w:rsid w:val="005F63BD"/>
    <w:rsid w:val="006139EA"/>
    <w:rsid w:val="00623252"/>
    <w:rsid w:val="0062359F"/>
    <w:rsid w:val="00623C0F"/>
    <w:rsid w:val="00624D6B"/>
    <w:rsid w:val="00636057"/>
    <w:rsid w:val="006428DA"/>
    <w:rsid w:val="00642C01"/>
    <w:rsid w:val="00656572"/>
    <w:rsid w:val="0066152C"/>
    <w:rsid w:val="00663598"/>
    <w:rsid w:val="006640B2"/>
    <w:rsid w:val="00676739"/>
    <w:rsid w:val="00684D57"/>
    <w:rsid w:val="0068510B"/>
    <w:rsid w:val="006869FE"/>
    <w:rsid w:val="00692FD8"/>
    <w:rsid w:val="006969DE"/>
    <w:rsid w:val="006A4908"/>
    <w:rsid w:val="006A5302"/>
    <w:rsid w:val="006B3B61"/>
    <w:rsid w:val="006B5BEE"/>
    <w:rsid w:val="006C5C18"/>
    <w:rsid w:val="006D5402"/>
    <w:rsid w:val="006D605D"/>
    <w:rsid w:val="006E6812"/>
    <w:rsid w:val="006E6821"/>
    <w:rsid w:val="006F06CD"/>
    <w:rsid w:val="00701BDA"/>
    <w:rsid w:val="007025FF"/>
    <w:rsid w:val="0070540E"/>
    <w:rsid w:val="00715D9B"/>
    <w:rsid w:val="0071696D"/>
    <w:rsid w:val="00717311"/>
    <w:rsid w:val="007264EA"/>
    <w:rsid w:val="00736F16"/>
    <w:rsid w:val="00740CB8"/>
    <w:rsid w:val="00773854"/>
    <w:rsid w:val="007752CD"/>
    <w:rsid w:val="00775A93"/>
    <w:rsid w:val="0078061B"/>
    <w:rsid w:val="00782247"/>
    <w:rsid w:val="007848BA"/>
    <w:rsid w:val="00796ECF"/>
    <w:rsid w:val="007A5C7C"/>
    <w:rsid w:val="007B6201"/>
    <w:rsid w:val="007C3443"/>
    <w:rsid w:val="007C5920"/>
    <w:rsid w:val="007C717D"/>
    <w:rsid w:val="007C7ECD"/>
    <w:rsid w:val="007E398B"/>
    <w:rsid w:val="007F15D7"/>
    <w:rsid w:val="007F362B"/>
    <w:rsid w:val="00803CE8"/>
    <w:rsid w:val="00807583"/>
    <w:rsid w:val="008127D7"/>
    <w:rsid w:val="00813219"/>
    <w:rsid w:val="008229CC"/>
    <w:rsid w:val="0083061A"/>
    <w:rsid w:val="0084583A"/>
    <w:rsid w:val="008476D5"/>
    <w:rsid w:val="00850723"/>
    <w:rsid w:val="008634E6"/>
    <w:rsid w:val="00871082"/>
    <w:rsid w:val="00871AF2"/>
    <w:rsid w:val="008729AA"/>
    <w:rsid w:val="0088050D"/>
    <w:rsid w:val="00887A7F"/>
    <w:rsid w:val="0089674D"/>
    <w:rsid w:val="008B15B0"/>
    <w:rsid w:val="008B36CB"/>
    <w:rsid w:val="008B3EBE"/>
    <w:rsid w:val="008B7083"/>
    <w:rsid w:val="008C2940"/>
    <w:rsid w:val="008D1447"/>
    <w:rsid w:val="008D40F3"/>
    <w:rsid w:val="009116B7"/>
    <w:rsid w:val="0091421E"/>
    <w:rsid w:val="00925824"/>
    <w:rsid w:val="00952922"/>
    <w:rsid w:val="009630EF"/>
    <w:rsid w:val="00965B80"/>
    <w:rsid w:val="00973397"/>
    <w:rsid w:val="009741C6"/>
    <w:rsid w:val="00984E9C"/>
    <w:rsid w:val="0099308C"/>
    <w:rsid w:val="00996225"/>
    <w:rsid w:val="009A44A1"/>
    <w:rsid w:val="009A66F6"/>
    <w:rsid w:val="009C4ABC"/>
    <w:rsid w:val="009E4332"/>
    <w:rsid w:val="009E6A32"/>
    <w:rsid w:val="009F084D"/>
    <w:rsid w:val="009F1F3B"/>
    <w:rsid w:val="00A005EB"/>
    <w:rsid w:val="00A0703B"/>
    <w:rsid w:val="00A15037"/>
    <w:rsid w:val="00A150A1"/>
    <w:rsid w:val="00A2175A"/>
    <w:rsid w:val="00A32411"/>
    <w:rsid w:val="00A32E9A"/>
    <w:rsid w:val="00A40664"/>
    <w:rsid w:val="00A45CB4"/>
    <w:rsid w:val="00A5181C"/>
    <w:rsid w:val="00A61B84"/>
    <w:rsid w:val="00A6316E"/>
    <w:rsid w:val="00A814FB"/>
    <w:rsid w:val="00A94898"/>
    <w:rsid w:val="00AA12ED"/>
    <w:rsid w:val="00AA6F98"/>
    <w:rsid w:val="00AB0B44"/>
    <w:rsid w:val="00AB1F84"/>
    <w:rsid w:val="00AC464A"/>
    <w:rsid w:val="00AD0A1C"/>
    <w:rsid w:val="00AE464D"/>
    <w:rsid w:val="00AE5DE3"/>
    <w:rsid w:val="00B02E58"/>
    <w:rsid w:val="00B04A62"/>
    <w:rsid w:val="00B068BA"/>
    <w:rsid w:val="00B17CCE"/>
    <w:rsid w:val="00B26188"/>
    <w:rsid w:val="00B3416B"/>
    <w:rsid w:val="00B41F39"/>
    <w:rsid w:val="00B533A3"/>
    <w:rsid w:val="00B536A0"/>
    <w:rsid w:val="00B659FF"/>
    <w:rsid w:val="00B7725E"/>
    <w:rsid w:val="00B77449"/>
    <w:rsid w:val="00B815AA"/>
    <w:rsid w:val="00B827E0"/>
    <w:rsid w:val="00B914C5"/>
    <w:rsid w:val="00B93F1E"/>
    <w:rsid w:val="00B957F6"/>
    <w:rsid w:val="00B96A3C"/>
    <w:rsid w:val="00BA0B74"/>
    <w:rsid w:val="00BA1849"/>
    <w:rsid w:val="00BB2A6D"/>
    <w:rsid w:val="00BB6F7B"/>
    <w:rsid w:val="00BB7392"/>
    <w:rsid w:val="00BC6E65"/>
    <w:rsid w:val="00BD30B3"/>
    <w:rsid w:val="00BD7E3C"/>
    <w:rsid w:val="00BF2296"/>
    <w:rsid w:val="00C012D3"/>
    <w:rsid w:val="00C025B9"/>
    <w:rsid w:val="00C03334"/>
    <w:rsid w:val="00C1230C"/>
    <w:rsid w:val="00C14AE3"/>
    <w:rsid w:val="00C2383A"/>
    <w:rsid w:val="00C30FD7"/>
    <w:rsid w:val="00C36E9B"/>
    <w:rsid w:val="00C37D57"/>
    <w:rsid w:val="00C42CFD"/>
    <w:rsid w:val="00C52694"/>
    <w:rsid w:val="00C56FE7"/>
    <w:rsid w:val="00C60E2B"/>
    <w:rsid w:val="00C61FE9"/>
    <w:rsid w:val="00C76111"/>
    <w:rsid w:val="00C800E6"/>
    <w:rsid w:val="00C83683"/>
    <w:rsid w:val="00C979EF"/>
    <w:rsid w:val="00CA024C"/>
    <w:rsid w:val="00CA5DA1"/>
    <w:rsid w:val="00CA6204"/>
    <w:rsid w:val="00CC4E60"/>
    <w:rsid w:val="00CD1BC4"/>
    <w:rsid w:val="00CE30CF"/>
    <w:rsid w:val="00CF3D89"/>
    <w:rsid w:val="00CF7890"/>
    <w:rsid w:val="00D0497F"/>
    <w:rsid w:val="00D23A6A"/>
    <w:rsid w:val="00D23EEB"/>
    <w:rsid w:val="00D26EF1"/>
    <w:rsid w:val="00D27F39"/>
    <w:rsid w:val="00D3474C"/>
    <w:rsid w:val="00D42B38"/>
    <w:rsid w:val="00D437F2"/>
    <w:rsid w:val="00D53CE4"/>
    <w:rsid w:val="00D61DD2"/>
    <w:rsid w:val="00D62C35"/>
    <w:rsid w:val="00D968AE"/>
    <w:rsid w:val="00DA4BD0"/>
    <w:rsid w:val="00DB41F7"/>
    <w:rsid w:val="00DB642F"/>
    <w:rsid w:val="00DC06DC"/>
    <w:rsid w:val="00DE0047"/>
    <w:rsid w:val="00DE636A"/>
    <w:rsid w:val="00DE7BB0"/>
    <w:rsid w:val="00DF4D0A"/>
    <w:rsid w:val="00DF5DE1"/>
    <w:rsid w:val="00DF6F30"/>
    <w:rsid w:val="00E11BC3"/>
    <w:rsid w:val="00E164FE"/>
    <w:rsid w:val="00E16E6D"/>
    <w:rsid w:val="00E272D9"/>
    <w:rsid w:val="00E438A7"/>
    <w:rsid w:val="00E44FC3"/>
    <w:rsid w:val="00E56F59"/>
    <w:rsid w:val="00E73C06"/>
    <w:rsid w:val="00E73CEA"/>
    <w:rsid w:val="00E80AF4"/>
    <w:rsid w:val="00E83502"/>
    <w:rsid w:val="00E84AEB"/>
    <w:rsid w:val="00E84F87"/>
    <w:rsid w:val="00E86AB6"/>
    <w:rsid w:val="00EB0581"/>
    <w:rsid w:val="00EB73A4"/>
    <w:rsid w:val="00EB79F0"/>
    <w:rsid w:val="00EC222D"/>
    <w:rsid w:val="00EC6584"/>
    <w:rsid w:val="00ED5220"/>
    <w:rsid w:val="00EE25A8"/>
    <w:rsid w:val="00EF0A45"/>
    <w:rsid w:val="00EF5201"/>
    <w:rsid w:val="00EF6C67"/>
    <w:rsid w:val="00F15AFE"/>
    <w:rsid w:val="00F17CF9"/>
    <w:rsid w:val="00F20B5F"/>
    <w:rsid w:val="00F2128B"/>
    <w:rsid w:val="00F23D15"/>
    <w:rsid w:val="00F23FFC"/>
    <w:rsid w:val="00F316C8"/>
    <w:rsid w:val="00F34299"/>
    <w:rsid w:val="00F45978"/>
    <w:rsid w:val="00F52424"/>
    <w:rsid w:val="00F604E7"/>
    <w:rsid w:val="00F64740"/>
    <w:rsid w:val="00F72362"/>
    <w:rsid w:val="00F74F96"/>
    <w:rsid w:val="00F76CDA"/>
    <w:rsid w:val="00F82987"/>
    <w:rsid w:val="00F84BAD"/>
    <w:rsid w:val="00F90D10"/>
    <w:rsid w:val="00F917C9"/>
    <w:rsid w:val="00F95804"/>
    <w:rsid w:val="00FB0575"/>
    <w:rsid w:val="00FC0590"/>
    <w:rsid w:val="00FC539A"/>
    <w:rsid w:val="00FC781E"/>
    <w:rsid w:val="00FD128E"/>
    <w:rsid w:val="00FD4589"/>
    <w:rsid w:val="00FE0DEF"/>
    <w:rsid w:val="00FE6005"/>
    <w:rsid w:val="00FF0318"/>
    <w:rsid w:val="00FF36F2"/>
    <w:rsid w:val="00FF5328"/>
    <w:rsid w:val="0709428A"/>
    <w:rsid w:val="0B9FE12A"/>
    <w:rsid w:val="10C457DA"/>
    <w:rsid w:val="135CEB59"/>
    <w:rsid w:val="1417084F"/>
    <w:rsid w:val="1915F928"/>
    <w:rsid w:val="1B1CBF30"/>
    <w:rsid w:val="1C429CFE"/>
    <w:rsid w:val="1EE413E9"/>
    <w:rsid w:val="1F37F1A6"/>
    <w:rsid w:val="21F643FC"/>
    <w:rsid w:val="232D443F"/>
    <w:rsid w:val="23D180DD"/>
    <w:rsid w:val="26BBE102"/>
    <w:rsid w:val="2A48507F"/>
    <w:rsid w:val="2D3D3503"/>
    <w:rsid w:val="318ACCEE"/>
    <w:rsid w:val="36F50B1C"/>
    <w:rsid w:val="3929EBDD"/>
    <w:rsid w:val="4126D20E"/>
    <w:rsid w:val="476B6F2C"/>
    <w:rsid w:val="486469F8"/>
    <w:rsid w:val="4BF951C7"/>
    <w:rsid w:val="56DBD3AE"/>
    <w:rsid w:val="57916D17"/>
    <w:rsid w:val="58CCA674"/>
    <w:rsid w:val="5D3A86C1"/>
    <w:rsid w:val="68BBB3DE"/>
    <w:rsid w:val="6F19D128"/>
    <w:rsid w:val="6F90CE56"/>
    <w:rsid w:val="721314BC"/>
    <w:rsid w:val="73ED3ED2"/>
    <w:rsid w:val="7B0BD94E"/>
    <w:rsid w:val="7B7B9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1C47"/>
  <w15:chartTrackingRefBased/>
  <w15:docId w15:val="{1EF5F3C2-3951-4777-A7E3-79A0512D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7A"/>
    <w:rPr>
      <w:rFonts w:eastAsiaTheme="majorEastAsia" w:cstheme="majorBidi"/>
      <w:color w:val="272727" w:themeColor="text1" w:themeTint="D8"/>
    </w:rPr>
  </w:style>
  <w:style w:type="paragraph" w:styleId="Title">
    <w:name w:val="Title"/>
    <w:basedOn w:val="Normal"/>
    <w:next w:val="Normal"/>
    <w:link w:val="TitleChar"/>
    <w:uiPriority w:val="10"/>
    <w:qFormat/>
    <w:rsid w:val="005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506A7A"/>
    <w:rPr>
      <w:i/>
      <w:iCs/>
      <w:color w:val="404040" w:themeColor="text1" w:themeTint="BF"/>
    </w:rPr>
  </w:style>
  <w:style w:type="paragraph" w:styleId="ListParagraph">
    <w:name w:val="List Paragraph"/>
    <w:basedOn w:val="Normal"/>
    <w:uiPriority w:val="99"/>
    <w:qFormat/>
    <w:rsid w:val="00506A7A"/>
    <w:pPr>
      <w:ind w:left="720"/>
      <w:contextualSpacing/>
    </w:pPr>
  </w:style>
  <w:style w:type="character" w:styleId="IntenseEmphasis">
    <w:name w:val="Intense Emphasis"/>
    <w:basedOn w:val="DefaultParagraphFont"/>
    <w:uiPriority w:val="21"/>
    <w:qFormat/>
    <w:rsid w:val="00506A7A"/>
    <w:rPr>
      <w:i/>
      <w:iCs/>
      <w:color w:val="0F4761" w:themeColor="accent1" w:themeShade="BF"/>
    </w:rPr>
  </w:style>
  <w:style w:type="paragraph" w:styleId="IntenseQuote">
    <w:name w:val="Intense Quote"/>
    <w:basedOn w:val="Normal"/>
    <w:next w:val="Normal"/>
    <w:link w:val="IntenseQuoteChar"/>
    <w:uiPriority w:val="30"/>
    <w:qFormat/>
    <w:rsid w:val="005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7A"/>
    <w:rPr>
      <w:i/>
      <w:iCs/>
      <w:color w:val="0F4761" w:themeColor="accent1" w:themeShade="BF"/>
    </w:rPr>
  </w:style>
  <w:style w:type="character" w:styleId="IntenseReference">
    <w:name w:val="Intense Reference"/>
    <w:basedOn w:val="DefaultParagraphFont"/>
    <w:uiPriority w:val="32"/>
    <w:qFormat/>
    <w:rsid w:val="00506A7A"/>
    <w:rPr>
      <w:b/>
      <w:bCs/>
      <w:smallCaps/>
      <w:color w:val="0F4761" w:themeColor="accent1" w:themeShade="BF"/>
      <w:spacing w:val="5"/>
    </w:rPr>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84"/>
  </w:style>
  <w:style w:type="paragraph" w:styleId="Footer">
    <w:name w:val="footer"/>
    <w:basedOn w:val="Normal"/>
    <w:link w:val="FooterChar"/>
    <w:uiPriority w:val="99"/>
    <w:unhideWhenUsed/>
    <w:rsid w:val="00AB1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84"/>
  </w:style>
  <w:style w:type="character" w:styleId="PlaceholderText">
    <w:name w:val="Placeholder Text"/>
    <w:basedOn w:val="DefaultParagraphFont"/>
    <w:uiPriority w:val="99"/>
    <w:semiHidden/>
    <w:rsid w:val="005B6BBD"/>
    <w:rPr>
      <w:color w:val="666666"/>
    </w:rPr>
  </w:style>
  <w:style w:type="paragraph" w:customStyle="1" w:styleId="VWBody">
    <w:name w:val="VW Body"/>
    <w:qFormat/>
    <w:rsid w:val="00C56FE7"/>
    <w:pPr>
      <w:spacing w:before="60" w:after="60" w:line="240" w:lineRule="auto"/>
    </w:pPr>
    <w:rPr>
      <w:rFonts w:eastAsia="Cambria" w:cstheme="minorHAnsi"/>
      <w:kern w:val="0"/>
      <w14:ligatures w14:val="none"/>
    </w:rPr>
  </w:style>
  <w:style w:type="paragraph" w:customStyle="1" w:styleId="VWTitle">
    <w:name w:val="VW Title"/>
    <w:autoRedefine/>
    <w:qFormat/>
    <w:rsid w:val="0099308C"/>
    <w:pPr>
      <w:framePr w:hSpace="180" w:wrap="around" w:vAnchor="page" w:hAnchor="margin" w:xAlign="center" w:y="300"/>
      <w:spacing w:after="0" w:line="240" w:lineRule="auto"/>
    </w:pPr>
    <w:rPr>
      <w:rFonts w:ascii="Calibri" w:eastAsia="Times New Roman" w:hAnsi="Calibri" w:cs="Calibri"/>
      <w:b/>
      <w:bCs/>
      <w:caps/>
      <w:noProof/>
      <w:color w:val="FFFFFF" w:themeColor="background1"/>
      <w:kern w:val="32"/>
      <w:sz w:val="32"/>
      <w:szCs w:val="32"/>
      <w:lang w:val="en-US"/>
      <w14:ligatures w14:val="none"/>
    </w:rPr>
  </w:style>
  <w:style w:type="table" w:customStyle="1" w:styleId="TableGrid1">
    <w:name w:val="Table Grid1"/>
    <w:basedOn w:val="TableNormal"/>
    <w:next w:val="TableGrid"/>
    <w:rsid w:val="00C56FE7"/>
    <w:pPr>
      <w:spacing w:after="0" w:line="240" w:lineRule="auto"/>
    </w:pPr>
    <w:rPr>
      <w:rFonts w:eastAsia="Times New Roman" w:cs="Calibri (Body)"/>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4ABC"/>
  </w:style>
  <w:style w:type="paragraph" w:styleId="Revision">
    <w:name w:val="Revision"/>
    <w:hidden/>
    <w:uiPriority w:val="99"/>
    <w:semiHidden/>
    <w:rsid w:val="00432FC5"/>
    <w:pPr>
      <w:spacing w:after="0" w:line="240" w:lineRule="auto"/>
    </w:pPr>
  </w:style>
  <w:style w:type="paragraph" w:customStyle="1" w:styleId="BODY">
    <w:name w:val="BODY"/>
    <w:basedOn w:val="Normal"/>
    <w:qFormat/>
    <w:rsid w:val="00352969"/>
    <w:pPr>
      <w:spacing w:after="0" w:line="240" w:lineRule="auto"/>
    </w:pPr>
    <w:rPr>
      <w:rFonts w:ascii="Arial Narrow" w:eastAsia="Cambria" w:hAnsi="Arial Narrow" w:cs="Times New Roman"/>
      <w:kern w:val="0"/>
      <w:szCs w:val="24"/>
      <w14:ligatures w14:val="none"/>
    </w:rPr>
  </w:style>
  <w:style w:type="character" w:styleId="CommentReference">
    <w:name w:val="annotation reference"/>
    <w:basedOn w:val="DefaultParagraphFont"/>
    <w:semiHidden/>
    <w:unhideWhenUsed/>
    <w:rsid w:val="00C800E6"/>
    <w:rPr>
      <w:sz w:val="16"/>
      <w:szCs w:val="16"/>
    </w:rPr>
  </w:style>
  <w:style w:type="paragraph" w:styleId="CommentText">
    <w:name w:val="annotation text"/>
    <w:basedOn w:val="Normal"/>
    <w:link w:val="CommentTextChar"/>
    <w:unhideWhenUsed/>
    <w:rsid w:val="00C800E6"/>
    <w:pPr>
      <w:spacing w:line="240" w:lineRule="auto"/>
    </w:pPr>
    <w:rPr>
      <w:sz w:val="20"/>
      <w:szCs w:val="20"/>
    </w:rPr>
  </w:style>
  <w:style w:type="character" w:customStyle="1" w:styleId="CommentTextChar">
    <w:name w:val="Comment Text Char"/>
    <w:basedOn w:val="DefaultParagraphFont"/>
    <w:link w:val="CommentText"/>
    <w:rsid w:val="00C800E6"/>
    <w:rPr>
      <w:sz w:val="20"/>
      <w:szCs w:val="20"/>
    </w:rPr>
  </w:style>
  <w:style w:type="paragraph" w:styleId="CommentSubject">
    <w:name w:val="annotation subject"/>
    <w:basedOn w:val="CommentText"/>
    <w:next w:val="CommentText"/>
    <w:link w:val="CommentSubjectChar"/>
    <w:uiPriority w:val="99"/>
    <w:semiHidden/>
    <w:unhideWhenUsed/>
    <w:rsid w:val="00550E12"/>
    <w:rPr>
      <w:b/>
      <w:bCs/>
    </w:rPr>
  </w:style>
  <w:style w:type="character" w:customStyle="1" w:styleId="CommentSubjectChar">
    <w:name w:val="Comment Subject Char"/>
    <w:basedOn w:val="CommentTextChar"/>
    <w:link w:val="CommentSubject"/>
    <w:uiPriority w:val="99"/>
    <w:semiHidden/>
    <w:rsid w:val="00550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2886">
      <w:bodyDiv w:val="1"/>
      <w:marLeft w:val="0"/>
      <w:marRight w:val="0"/>
      <w:marTop w:val="0"/>
      <w:marBottom w:val="0"/>
      <w:divBdr>
        <w:top w:val="none" w:sz="0" w:space="0" w:color="auto"/>
        <w:left w:val="none" w:sz="0" w:space="0" w:color="auto"/>
        <w:bottom w:val="none" w:sz="0" w:space="0" w:color="auto"/>
        <w:right w:val="none" w:sz="0" w:space="0" w:color="auto"/>
      </w:divBdr>
    </w:div>
    <w:div w:id="326247245">
      <w:bodyDiv w:val="1"/>
      <w:marLeft w:val="0"/>
      <w:marRight w:val="0"/>
      <w:marTop w:val="0"/>
      <w:marBottom w:val="0"/>
      <w:divBdr>
        <w:top w:val="none" w:sz="0" w:space="0" w:color="auto"/>
        <w:left w:val="none" w:sz="0" w:space="0" w:color="auto"/>
        <w:bottom w:val="none" w:sz="0" w:space="0" w:color="auto"/>
        <w:right w:val="none" w:sz="0" w:space="0" w:color="auto"/>
      </w:divBdr>
    </w:div>
    <w:div w:id="327755239">
      <w:bodyDiv w:val="1"/>
      <w:marLeft w:val="0"/>
      <w:marRight w:val="0"/>
      <w:marTop w:val="0"/>
      <w:marBottom w:val="0"/>
      <w:divBdr>
        <w:top w:val="none" w:sz="0" w:space="0" w:color="auto"/>
        <w:left w:val="none" w:sz="0" w:space="0" w:color="auto"/>
        <w:bottom w:val="none" w:sz="0" w:space="0" w:color="auto"/>
        <w:right w:val="none" w:sz="0" w:space="0" w:color="auto"/>
      </w:divBdr>
      <w:divsChild>
        <w:div w:id="294289079">
          <w:marLeft w:val="0"/>
          <w:marRight w:val="0"/>
          <w:marTop w:val="0"/>
          <w:marBottom w:val="0"/>
          <w:divBdr>
            <w:top w:val="none" w:sz="0" w:space="0" w:color="auto"/>
            <w:left w:val="none" w:sz="0" w:space="0" w:color="auto"/>
            <w:bottom w:val="none" w:sz="0" w:space="0" w:color="auto"/>
            <w:right w:val="none" w:sz="0" w:space="0" w:color="auto"/>
          </w:divBdr>
          <w:divsChild>
            <w:div w:id="985204393">
              <w:marLeft w:val="0"/>
              <w:marRight w:val="0"/>
              <w:marTop w:val="0"/>
              <w:marBottom w:val="0"/>
              <w:divBdr>
                <w:top w:val="none" w:sz="0" w:space="0" w:color="auto"/>
                <w:left w:val="none" w:sz="0" w:space="0" w:color="auto"/>
                <w:bottom w:val="none" w:sz="0" w:space="0" w:color="auto"/>
                <w:right w:val="none" w:sz="0" w:space="0" w:color="auto"/>
              </w:divBdr>
            </w:div>
          </w:divsChild>
        </w:div>
        <w:div w:id="981275537">
          <w:marLeft w:val="0"/>
          <w:marRight w:val="0"/>
          <w:marTop w:val="0"/>
          <w:marBottom w:val="0"/>
          <w:divBdr>
            <w:top w:val="none" w:sz="0" w:space="0" w:color="auto"/>
            <w:left w:val="none" w:sz="0" w:space="0" w:color="auto"/>
            <w:bottom w:val="none" w:sz="0" w:space="0" w:color="auto"/>
            <w:right w:val="none" w:sz="0" w:space="0" w:color="auto"/>
          </w:divBdr>
          <w:divsChild>
            <w:div w:id="2518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2939">
      <w:bodyDiv w:val="1"/>
      <w:marLeft w:val="0"/>
      <w:marRight w:val="0"/>
      <w:marTop w:val="0"/>
      <w:marBottom w:val="0"/>
      <w:divBdr>
        <w:top w:val="none" w:sz="0" w:space="0" w:color="auto"/>
        <w:left w:val="none" w:sz="0" w:space="0" w:color="auto"/>
        <w:bottom w:val="none" w:sz="0" w:space="0" w:color="auto"/>
        <w:right w:val="none" w:sz="0" w:space="0" w:color="auto"/>
      </w:divBdr>
    </w:div>
    <w:div w:id="351499634">
      <w:bodyDiv w:val="1"/>
      <w:marLeft w:val="0"/>
      <w:marRight w:val="0"/>
      <w:marTop w:val="0"/>
      <w:marBottom w:val="0"/>
      <w:divBdr>
        <w:top w:val="none" w:sz="0" w:space="0" w:color="auto"/>
        <w:left w:val="none" w:sz="0" w:space="0" w:color="auto"/>
        <w:bottom w:val="none" w:sz="0" w:space="0" w:color="auto"/>
        <w:right w:val="none" w:sz="0" w:space="0" w:color="auto"/>
      </w:divBdr>
    </w:div>
    <w:div w:id="542643490">
      <w:bodyDiv w:val="1"/>
      <w:marLeft w:val="0"/>
      <w:marRight w:val="0"/>
      <w:marTop w:val="0"/>
      <w:marBottom w:val="0"/>
      <w:divBdr>
        <w:top w:val="none" w:sz="0" w:space="0" w:color="auto"/>
        <w:left w:val="none" w:sz="0" w:space="0" w:color="auto"/>
        <w:bottom w:val="none" w:sz="0" w:space="0" w:color="auto"/>
        <w:right w:val="none" w:sz="0" w:space="0" w:color="auto"/>
      </w:divBdr>
      <w:divsChild>
        <w:div w:id="418597309">
          <w:marLeft w:val="0"/>
          <w:marRight w:val="0"/>
          <w:marTop w:val="0"/>
          <w:marBottom w:val="0"/>
          <w:divBdr>
            <w:top w:val="none" w:sz="0" w:space="0" w:color="auto"/>
            <w:left w:val="none" w:sz="0" w:space="0" w:color="auto"/>
            <w:bottom w:val="none" w:sz="0" w:space="0" w:color="auto"/>
            <w:right w:val="none" w:sz="0" w:space="0" w:color="auto"/>
          </w:divBdr>
          <w:divsChild>
            <w:div w:id="493110648">
              <w:marLeft w:val="0"/>
              <w:marRight w:val="0"/>
              <w:marTop w:val="0"/>
              <w:marBottom w:val="0"/>
              <w:divBdr>
                <w:top w:val="none" w:sz="0" w:space="0" w:color="auto"/>
                <w:left w:val="none" w:sz="0" w:space="0" w:color="auto"/>
                <w:bottom w:val="none" w:sz="0" w:space="0" w:color="auto"/>
                <w:right w:val="none" w:sz="0" w:space="0" w:color="auto"/>
              </w:divBdr>
            </w:div>
          </w:divsChild>
        </w:div>
        <w:div w:id="1568418300">
          <w:marLeft w:val="0"/>
          <w:marRight w:val="0"/>
          <w:marTop w:val="0"/>
          <w:marBottom w:val="0"/>
          <w:divBdr>
            <w:top w:val="none" w:sz="0" w:space="0" w:color="auto"/>
            <w:left w:val="none" w:sz="0" w:space="0" w:color="auto"/>
            <w:bottom w:val="none" w:sz="0" w:space="0" w:color="auto"/>
            <w:right w:val="none" w:sz="0" w:space="0" w:color="auto"/>
          </w:divBdr>
          <w:divsChild>
            <w:div w:id="1762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0677">
      <w:bodyDiv w:val="1"/>
      <w:marLeft w:val="0"/>
      <w:marRight w:val="0"/>
      <w:marTop w:val="0"/>
      <w:marBottom w:val="0"/>
      <w:divBdr>
        <w:top w:val="none" w:sz="0" w:space="0" w:color="auto"/>
        <w:left w:val="none" w:sz="0" w:space="0" w:color="auto"/>
        <w:bottom w:val="none" w:sz="0" w:space="0" w:color="auto"/>
        <w:right w:val="none" w:sz="0" w:space="0" w:color="auto"/>
      </w:divBdr>
    </w:div>
    <w:div w:id="1244493515">
      <w:bodyDiv w:val="1"/>
      <w:marLeft w:val="0"/>
      <w:marRight w:val="0"/>
      <w:marTop w:val="0"/>
      <w:marBottom w:val="0"/>
      <w:divBdr>
        <w:top w:val="none" w:sz="0" w:space="0" w:color="auto"/>
        <w:left w:val="none" w:sz="0" w:space="0" w:color="auto"/>
        <w:bottom w:val="none" w:sz="0" w:space="0" w:color="auto"/>
        <w:right w:val="none" w:sz="0" w:space="0" w:color="auto"/>
      </w:divBdr>
    </w:div>
    <w:div w:id="1461461519">
      <w:bodyDiv w:val="1"/>
      <w:marLeft w:val="0"/>
      <w:marRight w:val="0"/>
      <w:marTop w:val="0"/>
      <w:marBottom w:val="0"/>
      <w:divBdr>
        <w:top w:val="none" w:sz="0" w:space="0" w:color="auto"/>
        <w:left w:val="none" w:sz="0" w:space="0" w:color="auto"/>
        <w:bottom w:val="none" w:sz="0" w:space="0" w:color="auto"/>
        <w:right w:val="none" w:sz="0" w:space="0" w:color="auto"/>
      </w:divBdr>
    </w:div>
    <w:div w:id="1693073515">
      <w:bodyDiv w:val="1"/>
      <w:marLeft w:val="0"/>
      <w:marRight w:val="0"/>
      <w:marTop w:val="0"/>
      <w:marBottom w:val="0"/>
      <w:divBdr>
        <w:top w:val="none" w:sz="0" w:space="0" w:color="auto"/>
        <w:left w:val="none" w:sz="0" w:space="0" w:color="auto"/>
        <w:bottom w:val="none" w:sz="0" w:space="0" w:color="auto"/>
        <w:right w:val="none" w:sz="0" w:space="0" w:color="auto"/>
      </w:divBdr>
    </w:div>
    <w:div w:id="1757819382">
      <w:bodyDiv w:val="1"/>
      <w:marLeft w:val="0"/>
      <w:marRight w:val="0"/>
      <w:marTop w:val="0"/>
      <w:marBottom w:val="0"/>
      <w:divBdr>
        <w:top w:val="none" w:sz="0" w:space="0" w:color="auto"/>
        <w:left w:val="none" w:sz="0" w:space="0" w:color="auto"/>
        <w:bottom w:val="none" w:sz="0" w:space="0" w:color="auto"/>
        <w:right w:val="none" w:sz="0" w:space="0" w:color="auto"/>
      </w:divBdr>
    </w:div>
    <w:div w:id="19336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erry\OneDrive%20-%20VenuesWest\Documents\DRAFT%20JDF%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4488CF2EC42EF9E332672E585BC42"/>
        <w:category>
          <w:name w:val="General"/>
          <w:gallery w:val="placeholder"/>
        </w:category>
        <w:types>
          <w:type w:val="bbPlcHdr"/>
        </w:types>
        <w:behaviors>
          <w:behavior w:val="content"/>
        </w:behaviors>
        <w:guid w:val="{12C4427D-163C-4A1F-892A-961AFA1269AD}"/>
      </w:docPartPr>
      <w:docPartBody>
        <w:p w:rsidR="00462867" w:rsidRDefault="00114183" w:rsidP="00114183">
          <w:pPr>
            <w:pStyle w:val="A524488CF2EC42EF9E332672E585BC423"/>
          </w:pPr>
          <w:r w:rsidRPr="00B869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7"/>
    <w:rsid w:val="00083E3B"/>
    <w:rsid w:val="00092220"/>
    <w:rsid w:val="000F75AB"/>
    <w:rsid w:val="00114183"/>
    <w:rsid w:val="001904E2"/>
    <w:rsid w:val="001B6839"/>
    <w:rsid w:val="00231CBA"/>
    <w:rsid w:val="00253083"/>
    <w:rsid w:val="0029520C"/>
    <w:rsid w:val="002F50E2"/>
    <w:rsid w:val="00327501"/>
    <w:rsid w:val="00391FBF"/>
    <w:rsid w:val="003B1579"/>
    <w:rsid w:val="003C21D0"/>
    <w:rsid w:val="00402AD0"/>
    <w:rsid w:val="00444D0D"/>
    <w:rsid w:val="004575FD"/>
    <w:rsid w:val="00462867"/>
    <w:rsid w:val="00576D66"/>
    <w:rsid w:val="005A5CF6"/>
    <w:rsid w:val="006139EA"/>
    <w:rsid w:val="00624D6B"/>
    <w:rsid w:val="006D5402"/>
    <w:rsid w:val="006F0668"/>
    <w:rsid w:val="0078061B"/>
    <w:rsid w:val="0083061A"/>
    <w:rsid w:val="00850723"/>
    <w:rsid w:val="008634E6"/>
    <w:rsid w:val="0089674D"/>
    <w:rsid w:val="008A7AB5"/>
    <w:rsid w:val="008B2335"/>
    <w:rsid w:val="00996225"/>
    <w:rsid w:val="00A32411"/>
    <w:rsid w:val="00A60C1E"/>
    <w:rsid w:val="00AA12ED"/>
    <w:rsid w:val="00B26188"/>
    <w:rsid w:val="00B914C5"/>
    <w:rsid w:val="00B929A2"/>
    <w:rsid w:val="00C30734"/>
    <w:rsid w:val="00C30FD7"/>
    <w:rsid w:val="00C35BE2"/>
    <w:rsid w:val="00CD4631"/>
    <w:rsid w:val="00D53265"/>
    <w:rsid w:val="00DE0047"/>
    <w:rsid w:val="00E11BC3"/>
    <w:rsid w:val="00E4248B"/>
    <w:rsid w:val="00E5395A"/>
    <w:rsid w:val="00EA092E"/>
    <w:rsid w:val="00F211F0"/>
    <w:rsid w:val="00F72362"/>
    <w:rsid w:val="00F75057"/>
    <w:rsid w:val="00FA3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20C"/>
    <w:rPr>
      <w:color w:val="666666"/>
    </w:rPr>
  </w:style>
  <w:style w:type="paragraph" w:customStyle="1" w:styleId="A524488CF2EC42EF9E332672E585BC423">
    <w:name w:val="A524488CF2EC42EF9E332672E585BC423"/>
    <w:rsid w:val="00114183"/>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06:58:23.885"/>
    </inkml:context>
    <inkml:brush xml:id="br0">
      <inkml:brushProperty name="width" value="0.05" units="cm"/>
      <inkml:brushProperty name="height" value="0.05" units="cm"/>
      <inkml:brushProperty name="color" value="#0033CC"/>
    </inkml:brush>
  </inkml:definitions>
  <inkml:trace contextRef="#ctx0" brushRef="#br0">170 324 11210,'19'9'73,"4"2"1217,-1 2 0,27 17 0,-41-24-1036,0 1 1,-1 0-1,0 0 1,0 0-1,-1 1 1,0 0 0,0 0-1,9 19 1,-8-11-249,-1 0 1,-1 1-1,0-1 1,-1 1-1,-1 0 1,-1 0 0,0 1-1,-1-1 1,-1 0-1,-1 1 1,0-1-1,-1 0 1,-1 0-1,-1 0 1,0 0 0,-9 20-1,1-5 5,-1-1-1,-2 0 0,-1-2 1,-1 0-1,-2 0 1,-1-2-1,-33 37 0,34-42-11,-2-1-1,-1 0 1,0-1-1,-1-2 1,-43 27-1,66-45 2,-1 1 0,1-1 0,-1 1 0,1-1 0,-1 1 0,1-1 0,-1 0 0,0 1 0,1-1 0,-1 0 0,0 0 0,1 1 0,-1-1 0,0 0 0,0 0 0,1 0 0,-1 0 0,0 0 0,1 0 0,-1 0 0,0 0 0,1 0 0,-1 0 0,0 0 0,0-1 0,1 1 0,-1 0 0,1 0 0,-1-1 0,0 1 0,0-1 0,4-20 85,22-25 184,50-55 195,-42 60-397,-2-2 0,46-87 0,-16 8 101,62-141 112,-108 226-209,-2-1-1,-2-1 0,-1 0 1,-2-1-1,3-40 1,-11 73-59,1 1 1,-1 0 0,0 0-1,-1 0 1,1-1-1,-1 1 1,0 0-1,-1 0 1,0 0-1,0 0 1,0 0 0,0 1-1,-1-1 1,0 1-1,0-1 1,-1 1-1,0 0 1,-8-9-1,8 11-5,-1 0 0,1 0-1,-1 0 1,0 0-1,0 0 1,0 1-1,-1 0 1,1 0-1,-1 1 1,1 0-1,-1 0 1,1 0 0,-1 0-1,1 1 1,-1 0-1,0 0 1,1 0-1,-1 1 1,0 0-1,-9 3 1,5-1-22,0 0-1,1 1 1,-1 0 0,1 1-1,-1 0 1,1 0 0,1 1 0,-1 0-1,1 1 1,0-1 0,0 2-1,1-1 1,0 1 0,1 0-1,0 1 1,0-1 0,0 1 0,1 1-1,-4 10 1,2-5-14,2 0 1,0 1-1,1-1 0,0 1 0,1 0 1,1 0-1,1 0 0,0 0 0,1 0 1,0 0-1,6 29 0,-1-23-24,1-1 0,1 1 0,1-1 1,1 0-1,1-1 0,1 0 0,25 34 0,-14-25-25,1-1 0,2-1 1,1-1-1,32 23 0,-42-37-7,-1 1 0,0 0 0,-1 1 1,0 0-1,-2 1 0,1 1 0,-2 0 0,0 0 1,-1 1-1,0 1 0,-1-1 0,-2 2 0,0-1 0,8 32 1,1 32-400,-10-42-55,18 56-1,-29-173 941,-40-176 737,-2-15-361,41 216-712,3 0 0,2 1-1,6-68 1,19-38-51,-19 134-18,1 1-1,1 0 0,1 1 0,20-40 1,-26 58 1,-1 0 1,1 0 0,0 0 0,0 0 0,1 0 0,-1 1 0,0-1-1,1 1 1,0-1 0,0 1 0,0 0 0,0 0 0,0 0 0,0 0-1,0 1 1,0-1 0,4 0 0,-4 1 2,0 1 0,0 0 0,0 0 0,0 0 0,0 0-1,0 0 1,0 0 0,0 1 0,-1 0 0,1-1 0,0 1 0,0 0 0,-1 0 0,1 1 0,0-1 0,4 4-1,-2-1 8,0 0 0,0 0 0,0 1 0,-1 0 0,0 0-1,1 0 1,-2 0 0,1 1 0,-1-1 0,0 1-1,0 0 1,0 0 0,-1 0 0,0 1 0,0-1 0,-1 0-1,2 10 1,-3-2 13,0 0-1,0 1 0,-2-1 1,1 0-1,-2 0 0,0 0 1,-1 0-1,-10 26 0,-4-3-6,-39 61 0,42-77-38,1 0 0,2 1 0,0 1 0,1 0 0,1 0 0,2 1 0,-12 48 0,19-63 14,0 0 0,1 0 1,0 0-1,1 0 0,0 0 0,0 0 0,1 0 0,0-1 0,0 1 0,1 0 0,0-1 0,1 0 1,0 1-1,0-1 0,6 8 0,-7-12 9,0-1 0,0 1 0,0-1 1,1 1-1,-1-1 0,1 0 0,0-1 1,0 1-1,0-1 0,0 1 0,1-1 0,-1 0 1,1-1-1,-1 1 0,1-1 0,-1 0 0,1 0 1,0 0-1,0-1 0,-1 1 0,1-1 1,0 0-1,0-1 0,0 1 0,-1-1 0,1 0 1,0 0-1,-1-1 0,8-2 0,1-2 32,-1-1 0,0 0-1,0-1 1,-1 0 0,0-1-1,0 0 1,-1-1 0,0 0 0,-1 0-1,0-1 1,-1 0 0,10-17-1,2-7 44,-1 0 0,-1-2 0,12-39 0,-16 34-47,-1 1 1,11-75 0,-21 97-18,-1-1 0,-1 0 1,-1 1-1,0-1 0,-2 0 1,0 0-1,-1 1 0,-7-25 1,8 40-6,1 0-1,-1 0 1,1 0 0,-1 1 0,0-1 0,0 0 0,-1 1-1,1-1 1,-1 1 0,0 0 0,0 0 0,0 0 0,0 0 0,0 0-1,-8-4 1,9 7-4,0-1 0,0 0 0,-1 1 1,1-1-1,0 1 0,0 0 0,-1 0 0,1 0 0,0 0 0,0 0 0,-1 0 0,1 1 0,0-1 0,0 1 0,-1-1 1,1 1-1,0 0 0,0 0 0,0 0 0,0 0 0,0 0 0,0 1 0,0-1 0,1 1 0,-1-1 0,0 1 0,1-1 0,-1 1 1,1 0-1,-3 4 0,-7 11-2,0 0 1,0 1 0,2 0 0,0 1-1,2 0 1,0 0 0,-6 28 0,-22 145 45,34-185-42,-9 67 36,3 1 1,4 1 0,2-1-1,13 94 1,-9-153-36,0 0-1,0 0 1,2-1-1,11 28 1,-14-39-4,0 0 1,0 0-1,1-1 1,-1 1-1,1-1 1,0 1-1,0-1 0,0 0 1,0 0-1,4 2 1,-5-3-1,0-1 0,0 0 0,0-1 0,0 1 0,0 0 0,0-1 0,0 1 0,0-1 0,1 1 0,-1-1 0,0 0 0,0 0 0,0 0 0,0 0 0,1 0 1,-1-1-1,0 1 0,0-1 0,0 1 0,4-3 0,-1 0-1,1 0 0,-1 0 0,0-1 0,0 0 0,-1 0 0,1 0 0,-1-1 0,0 1 0,0-1 0,0 0 0,0 0 0,-1 0 0,0-1 0,4-9 0,3-10-11,15-51 0,-24 73 11,12-42-65,-1-1 0,-3 0-1,-1-1 1,-2 0-1,-3 0 1,-2-53-1,-11 70 78,4 27-5,0 20-18,4 11-3,0-1 0,2 1 1,0 0-1,7 34 0,25 110 19,-31-169-3,2 11 8,0 0 1,2 0-1,-1 0 1,10 17-1,-13-29-8,-1 0 0,1 0 0,0 0 0,0 0 0,1 0 0,-1 0 0,0-1 0,1 1 0,-1 0 0,1-1 0,-1 1 0,1-1 0,0 1 0,0-1 0,0 0 0,-1 0 0,1 0 0,0 0 0,0 0 0,1 0 0,-1-1 0,0 1 0,0-1 0,0 1 0,0-1 0,0 0 0,1 0 0,-1 0 0,0 0 0,0 0 0,0 0 0,1-1 0,-1 1 0,0-1 0,0 1 0,0-1 0,0 0 0,2-1 0,4-3-7,0-1-1,-1 1 1,0-1-1,0-1 0,0 1 1,-1-1-1,0 0 1,0-1-1,-1 1 1,7-13-1,6-13-23,16-43 0,3-15 46,31-115 1,-59 172 11,-2 0 1,-1 0 0,-2 0-1,-1-1 1,-1 0 0,-2 0-1,-5-36 1,-9 6 47,13 61-66,0 0 0,0 1 0,-1-1 0,1 1 0,-1-1 0,0 1 0,0 0 0,0 0 0,0 0 1,0 0-1,-1 0 0,0 0 0,1 0 0,-7-4 0,9 7-10,-1 0 1,1 0 0,-1 0 0,1 0 0,-1 0-1,1-1 1,-1 1 0,1 1 0,-1-1-1,1 0 1,-1 0 0,1 0 0,-1 0-1,1 0 1,-1 0 0,1 0 0,-1 1-1,1-1 1,-1 0 0,1 0 0,-1 1 0,1-1-1,0 0 1,-1 1 0,1-1 0,0 0-1,-1 1 1,1-1 0,0 1 0,-1-1-1,1 1 1,0-1 0,0 0 0,0 1-1,-1-1 1,1 1 0,0-1 0,0 1-1,0 0 1,-7 23-54,7-21 47,-4 19-38,2 0 0,1 0 0,0 0 0,2 0 0,0 0 0,2 1 0,0-2 0,8 24 0,6 17-290,39 88-1,59 95-836,-94-209 981,1 0 1,1-1-1,2-1 1,41 43-1,-53-66 175,0 0-1,1-1 1,0 0-1,0-1 1,1 0-1,0-1 1,0-1-1,1 0 1,0-2-1,1 0 1,22 5-1,-31-8 46,0-1 0,1 0 0,0 0 1,-1-1-1,1 1 0,0-2 0,-1 0 0,1 0 0,-1 0 0,1-1 0,-1 0 0,0-1 0,0 0 1,0 0-1,0 0 0,0-1 0,-1-1 0,1 1 0,-1-1 0,0 0 0,-1-1 0,1 0 0,8-9 0,-12 10 22,0 1 0,0 0-1,0-1 1,-1 0 0,0 1-1,0-1 1,0 0 0,0 0-1,-1 0 1,1 0 0,-2-1-1,1 1 1,0 0 0,-1 0-1,0-1 1,-1-5 0,0 3 44,-1 0 0,0-1 0,0 1 0,-1 0 0,0 0 0,0 1 0,-1-1 0,0 1 0,-7-10 0,-1 1 180,-2 0 1,1 1 0,-2 1-1,0 0 1,0 1 0,-1 0 0,-28-16-1,5 9 232,-1 1 0,-1 2-1,0 2 1,-47-10 0,-178-29 276,220 46-864,-223-31-1681,2 19-4013,102 17 3067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DRAFT JDF TEMPLATE V2</Template>
  <TotalTime>1</TotalTime>
  <Pages>5</Pages>
  <Words>1872</Words>
  <Characters>11981</Characters>
  <Application>Microsoft Office Word</Application>
  <DocSecurity>0</DocSecurity>
  <Lines>213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Perry</dc:creator>
  <cp:keywords/>
  <dc:description/>
  <cp:lastModifiedBy>Samantha Pearson</cp:lastModifiedBy>
  <cp:revision>3</cp:revision>
  <dcterms:created xsi:type="dcterms:W3CDTF">2026-01-23T01:04:00Z</dcterms:created>
  <dcterms:modified xsi:type="dcterms:W3CDTF">2026-01-23T01:05:00Z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7af1cc92,5be0ffa,441feb02</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17bf4ece-30cf-4371-aeb0-0f95422b5274_Enabled">
    <vt:lpwstr>true</vt:lpwstr>
  </property>
  <property fmtid="{D5CDD505-2E9C-101B-9397-08002B2CF9AE}" pid="6" name="MSIP_Label_17bf4ece-30cf-4371-aeb0-0f95422b5274_SetDate">
    <vt:lpwstr>2025-10-23T01:14:06Z</vt:lpwstr>
  </property>
  <property fmtid="{D5CDD505-2E9C-101B-9397-08002B2CF9AE}" pid="7" name="MSIP_Label_17bf4ece-30cf-4371-aeb0-0f95422b5274_Method">
    <vt:lpwstr>Standard</vt:lpwstr>
  </property>
  <property fmtid="{D5CDD505-2E9C-101B-9397-08002B2CF9AE}" pid="8" name="MSIP_Label_17bf4ece-30cf-4371-aeb0-0f95422b5274_Name">
    <vt:lpwstr>OFFICIAL</vt:lpwstr>
  </property>
  <property fmtid="{D5CDD505-2E9C-101B-9397-08002B2CF9AE}" pid="9" name="MSIP_Label_17bf4ece-30cf-4371-aeb0-0f95422b5274_SiteId">
    <vt:lpwstr>e85ca012-9e34-46e7-a071-3b472498d7ca</vt:lpwstr>
  </property>
  <property fmtid="{D5CDD505-2E9C-101B-9397-08002B2CF9AE}" pid="10" name="MSIP_Label_17bf4ece-30cf-4371-aeb0-0f95422b5274_ActionId">
    <vt:lpwstr>cdcda359-8a14-4fe4-b05a-d88718022181</vt:lpwstr>
  </property>
  <property fmtid="{D5CDD505-2E9C-101B-9397-08002B2CF9AE}" pid="11" name="MSIP_Label_17bf4ece-30cf-4371-aeb0-0f95422b5274_ContentBits">
    <vt:lpwstr>1</vt:lpwstr>
  </property>
  <property fmtid="{D5CDD505-2E9C-101B-9397-08002B2CF9AE}" pid="12" name="MSIP_Label_17bf4ece-30cf-4371-aeb0-0f95422b5274_Tag">
    <vt:lpwstr>10, 3, 0, 1</vt:lpwstr>
  </property>
</Properties>
</file>