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8F" w14:textId="77777777" w:rsidR="00D36397" w:rsidRPr="00CD7736" w:rsidRDefault="00CD7736" w:rsidP="00CD7736">
      <w:pPr>
        <w:pStyle w:val="Heading2"/>
      </w:pPr>
      <w:r w:rsidRPr="00CD7736">
        <w:t xml:space="preserve">POSITION </w:t>
      </w:r>
      <w:r w:rsidR="004432A1" w:rsidRPr="00CD7736">
        <w:t>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362739" w:rsidRPr="00CD7736" w14:paraId="13B48882" w14:textId="77777777" w:rsidTr="41E31EE5">
        <w:trPr>
          <w:trHeight w:val="397"/>
        </w:trPr>
        <w:tc>
          <w:tcPr>
            <w:tcW w:w="4786" w:type="dxa"/>
            <w:shd w:val="clear" w:color="auto" w:fill="auto"/>
          </w:tcPr>
          <w:p w14:paraId="4DDA2F57" w14:textId="77777777" w:rsidR="00D36397" w:rsidRPr="00CD7736" w:rsidRDefault="004432A1" w:rsidP="002A73D1">
            <w:pPr>
              <w:pStyle w:val="Heading4"/>
              <w:spacing w:after="120"/>
            </w:pPr>
            <w:r w:rsidRPr="00CD7736">
              <w:t>Position Title</w:t>
            </w:r>
          </w:p>
        </w:tc>
        <w:tc>
          <w:tcPr>
            <w:tcW w:w="4456" w:type="dxa"/>
            <w:shd w:val="clear" w:color="auto" w:fill="auto"/>
          </w:tcPr>
          <w:p w14:paraId="46570701" w14:textId="77777777" w:rsidR="00D36397" w:rsidRPr="00CD7736" w:rsidRDefault="004432A1" w:rsidP="002A73D1">
            <w:pPr>
              <w:pStyle w:val="Heading4"/>
              <w:spacing w:after="120"/>
            </w:pPr>
            <w:r w:rsidRPr="00CD7736">
              <w:t>Position Number</w:t>
            </w:r>
          </w:p>
        </w:tc>
      </w:tr>
      <w:tr w:rsidR="00CD7736" w:rsidRPr="00CD7736" w14:paraId="54B19B96" w14:textId="77777777" w:rsidTr="41E31EE5">
        <w:trPr>
          <w:trHeight w:val="397"/>
        </w:trPr>
        <w:tc>
          <w:tcPr>
            <w:tcW w:w="4786" w:type="dxa"/>
            <w:shd w:val="clear" w:color="auto" w:fill="auto"/>
          </w:tcPr>
          <w:p w14:paraId="0FE5A039" w14:textId="00FA5639" w:rsidR="00CD7736" w:rsidRPr="00CD7736" w:rsidRDefault="008979E5" w:rsidP="00CD7736">
            <w:pPr>
              <w:pStyle w:val="TableText"/>
            </w:pPr>
            <w:r>
              <w:t xml:space="preserve">Senior Finance </w:t>
            </w:r>
            <w:r w:rsidR="00E74889">
              <w:t>Accountant</w:t>
            </w:r>
          </w:p>
          <w:p w14:paraId="774058A3" w14:textId="77777777" w:rsidR="00CD7736" w:rsidRPr="00CD7736" w:rsidRDefault="00CD7736" w:rsidP="00CD7736">
            <w:pPr>
              <w:pStyle w:val="TableText"/>
              <w:rPr>
                <w:bCs/>
              </w:rPr>
            </w:pPr>
          </w:p>
        </w:tc>
        <w:tc>
          <w:tcPr>
            <w:tcW w:w="4456" w:type="dxa"/>
            <w:shd w:val="clear" w:color="auto" w:fill="auto"/>
          </w:tcPr>
          <w:p w14:paraId="7A954C50" w14:textId="51A044DA" w:rsidR="00CD7736" w:rsidRPr="00CD7736" w:rsidRDefault="00616832" w:rsidP="00CD7736">
            <w:pPr>
              <w:pStyle w:val="TableText"/>
            </w:pPr>
            <w:r>
              <w:t>142</w:t>
            </w:r>
            <w:r w:rsidR="000D7A36">
              <w:t>58</w:t>
            </w:r>
          </w:p>
          <w:p w14:paraId="4C9D96DE" w14:textId="77777777" w:rsidR="00CD7736" w:rsidRPr="00CD7736" w:rsidRDefault="00CD7736" w:rsidP="00CD7736">
            <w:pPr>
              <w:pStyle w:val="TableText"/>
            </w:pPr>
          </w:p>
        </w:tc>
      </w:tr>
      <w:tr w:rsidR="00CD7736" w:rsidRPr="00CD7736" w14:paraId="6F5A2F9B" w14:textId="77777777" w:rsidTr="41E31EE5">
        <w:trPr>
          <w:trHeight w:val="520"/>
        </w:trPr>
        <w:tc>
          <w:tcPr>
            <w:tcW w:w="4786" w:type="dxa"/>
            <w:shd w:val="clear" w:color="auto" w:fill="auto"/>
          </w:tcPr>
          <w:p w14:paraId="3CAABAA2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Classification Level</w:t>
            </w:r>
          </w:p>
        </w:tc>
        <w:tc>
          <w:tcPr>
            <w:tcW w:w="4456" w:type="dxa"/>
            <w:shd w:val="clear" w:color="auto" w:fill="auto"/>
          </w:tcPr>
          <w:p w14:paraId="7CC6BD54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Award/Agreement</w:t>
            </w:r>
          </w:p>
        </w:tc>
      </w:tr>
      <w:tr w:rsidR="00CD7736" w:rsidRPr="00CD7736" w14:paraId="65749B8E" w14:textId="77777777" w:rsidTr="41E31EE5">
        <w:trPr>
          <w:trHeight w:val="397"/>
        </w:trPr>
        <w:tc>
          <w:tcPr>
            <w:tcW w:w="4786" w:type="dxa"/>
            <w:shd w:val="clear" w:color="auto" w:fill="auto"/>
          </w:tcPr>
          <w:p w14:paraId="71E14351" w14:textId="77777777" w:rsidR="00CD7736" w:rsidRPr="00CD7736" w:rsidRDefault="00CD7736" w:rsidP="00CD7736">
            <w:pPr>
              <w:pStyle w:val="TableText"/>
            </w:pPr>
            <w:r w:rsidRPr="00CD7736">
              <w:t>Level</w:t>
            </w:r>
            <w:r w:rsidR="000D0378">
              <w:t xml:space="preserve"> 6</w:t>
            </w:r>
          </w:p>
          <w:p w14:paraId="69E07DEC" w14:textId="77777777" w:rsidR="00CD7736" w:rsidRPr="00CD7736" w:rsidRDefault="00CD7736" w:rsidP="00CD7736">
            <w:pPr>
              <w:pStyle w:val="TableText"/>
              <w:rPr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57DB7F89" w14:textId="77777777" w:rsidR="00323408" w:rsidRPr="00CD7736" w:rsidRDefault="00323408" w:rsidP="00323408">
            <w:pPr>
              <w:pStyle w:val="TableText"/>
            </w:pPr>
            <w:r>
              <w:t>Public Service Award 1992, or any other prevailing industrial instruments</w:t>
            </w:r>
          </w:p>
          <w:p w14:paraId="48D9C558" w14:textId="77777777" w:rsidR="00CD7736" w:rsidRPr="00CD7736" w:rsidRDefault="00CD7736" w:rsidP="00CD7736">
            <w:pPr>
              <w:pStyle w:val="TableText"/>
              <w:rPr>
                <w:b/>
              </w:rPr>
            </w:pPr>
          </w:p>
        </w:tc>
      </w:tr>
      <w:tr w:rsidR="00CD7736" w:rsidRPr="00CD7736" w14:paraId="57FE1BAB" w14:textId="77777777" w:rsidTr="41E31EE5">
        <w:trPr>
          <w:trHeight w:val="397"/>
        </w:trPr>
        <w:tc>
          <w:tcPr>
            <w:tcW w:w="4786" w:type="dxa"/>
            <w:shd w:val="clear" w:color="auto" w:fill="auto"/>
          </w:tcPr>
          <w:p w14:paraId="45808794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Division/Directorate</w:t>
            </w:r>
          </w:p>
        </w:tc>
        <w:tc>
          <w:tcPr>
            <w:tcW w:w="4456" w:type="dxa"/>
            <w:shd w:val="clear" w:color="auto" w:fill="auto"/>
          </w:tcPr>
          <w:p w14:paraId="6EDE0F4E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Branch/Section</w:t>
            </w:r>
          </w:p>
        </w:tc>
      </w:tr>
      <w:tr w:rsidR="00CD7736" w:rsidRPr="00CD7736" w14:paraId="02D87154" w14:textId="77777777" w:rsidTr="41E31EE5">
        <w:trPr>
          <w:trHeight w:val="397"/>
        </w:trPr>
        <w:tc>
          <w:tcPr>
            <w:tcW w:w="4786" w:type="dxa"/>
            <w:shd w:val="clear" w:color="auto" w:fill="auto"/>
          </w:tcPr>
          <w:p w14:paraId="4A786489" w14:textId="77777777" w:rsidR="00CD7736" w:rsidRPr="00CD7736" w:rsidRDefault="000D0378" w:rsidP="00CD7736">
            <w:pPr>
              <w:pStyle w:val="TableText"/>
            </w:pPr>
            <w:r>
              <w:t>Corporate Services</w:t>
            </w:r>
          </w:p>
          <w:p w14:paraId="07B5A773" w14:textId="77777777" w:rsidR="00CD7736" w:rsidRPr="00CD7736" w:rsidRDefault="00CD7736" w:rsidP="00CD7736">
            <w:pPr>
              <w:pStyle w:val="TableText"/>
              <w:rPr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5EE5ABC9" w14:textId="5D7C7675" w:rsidR="00CD7736" w:rsidRPr="00CD7736" w:rsidRDefault="000D0378" w:rsidP="00CD7736">
            <w:pPr>
              <w:pStyle w:val="TableText"/>
            </w:pPr>
            <w:r>
              <w:t>Finance</w:t>
            </w:r>
            <w:r w:rsidR="008979E5">
              <w:t xml:space="preserve"> </w:t>
            </w:r>
            <w:r w:rsidR="08AEA80C">
              <w:t>Accounting</w:t>
            </w:r>
          </w:p>
          <w:p w14:paraId="2BFC2306" w14:textId="77777777" w:rsidR="00CD7736" w:rsidRPr="00CD7736" w:rsidRDefault="00CD7736" w:rsidP="00CD7736">
            <w:pPr>
              <w:pStyle w:val="TableText"/>
              <w:rPr>
                <w:b/>
              </w:rPr>
            </w:pPr>
            <w:r w:rsidRPr="00CD7736">
              <w:rPr>
                <w:b/>
              </w:rPr>
              <w:t xml:space="preserve"> </w:t>
            </w:r>
          </w:p>
        </w:tc>
      </w:tr>
      <w:tr w:rsidR="00CD7736" w:rsidRPr="00CD7736" w14:paraId="5BDABE4A" w14:textId="77777777" w:rsidTr="41E31EE5">
        <w:trPr>
          <w:trHeight w:val="397"/>
        </w:trPr>
        <w:tc>
          <w:tcPr>
            <w:tcW w:w="4786" w:type="dxa"/>
            <w:shd w:val="clear" w:color="auto" w:fill="auto"/>
          </w:tcPr>
          <w:p w14:paraId="44805651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Physical Location</w:t>
            </w:r>
          </w:p>
        </w:tc>
        <w:tc>
          <w:tcPr>
            <w:tcW w:w="4456" w:type="dxa"/>
            <w:shd w:val="clear" w:color="auto" w:fill="auto"/>
          </w:tcPr>
          <w:p w14:paraId="0A7C411D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 xml:space="preserve">Effective Date </w:t>
            </w:r>
          </w:p>
        </w:tc>
      </w:tr>
      <w:tr w:rsidR="00CD7736" w:rsidRPr="00CD7736" w14:paraId="5C2A4BD0" w14:textId="77777777" w:rsidTr="41E31EE5">
        <w:trPr>
          <w:trHeight w:val="397"/>
        </w:trPr>
        <w:tc>
          <w:tcPr>
            <w:tcW w:w="4786" w:type="dxa"/>
            <w:shd w:val="clear" w:color="auto" w:fill="auto"/>
          </w:tcPr>
          <w:p w14:paraId="71C30508" w14:textId="5D4B2C1D" w:rsidR="00CD7736" w:rsidRPr="00CD7736" w:rsidRDefault="008979E5" w:rsidP="00CD7736">
            <w:pPr>
              <w:pStyle w:val="TableText"/>
            </w:pPr>
            <w:r>
              <w:t>246 Vincent</w:t>
            </w:r>
            <w:r w:rsidR="00CD7736" w:rsidRPr="00CD7736">
              <w:t xml:space="preserve"> Street, </w:t>
            </w:r>
            <w:r>
              <w:t>Leederville</w:t>
            </w:r>
          </w:p>
        </w:tc>
        <w:tc>
          <w:tcPr>
            <w:tcW w:w="4456" w:type="dxa"/>
            <w:shd w:val="clear" w:color="auto" w:fill="auto"/>
          </w:tcPr>
          <w:sdt>
            <w:sdtPr>
              <w:id w:val="-269079052"/>
              <w:placeholder>
                <w:docPart w:val="D1E0F5F4BFFC41A7B7BA047E28E4DD8C"/>
              </w:placeholder>
              <w:date w:fullDate="2022-11-2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1A4F02D" w14:textId="3CA676BD" w:rsidR="00CD7736" w:rsidRPr="00CD7736" w:rsidRDefault="008979E5" w:rsidP="00CD7736">
                <w:pPr>
                  <w:pStyle w:val="TableText"/>
                </w:pPr>
                <w:r>
                  <w:t>29/11/2022</w:t>
                </w:r>
              </w:p>
            </w:sdtContent>
          </w:sdt>
          <w:p w14:paraId="0F9EDA53" w14:textId="77777777" w:rsidR="00CD7736" w:rsidRPr="00CD7736" w:rsidRDefault="00CD7736" w:rsidP="00CD7736">
            <w:pPr>
              <w:pStyle w:val="TableText"/>
            </w:pPr>
          </w:p>
        </w:tc>
      </w:tr>
      <w:tr w:rsidR="00CD7736" w:rsidRPr="00CD7736" w14:paraId="258CA52F" w14:textId="77777777" w:rsidTr="41E31EE5">
        <w:trPr>
          <w:trHeight w:val="397"/>
        </w:trPr>
        <w:tc>
          <w:tcPr>
            <w:tcW w:w="4786" w:type="dxa"/>
            <w:shd w:val="clear" w:color="auto" w:fill="auto"/>
          </w:tcPr>
          <w:p w14:paraId="5DAB441A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Employment Type</w:t>
            </w:r>
          </w:p>
        </w:tc>
        <w:tc>
          <w:tcPr>
            <w:tcW w:w="4456" w:type="dxa"/>
            <w:shd w:val="clear" w:color="auto" w:fill="auto"/>
          </w:tcPr>
          <w:p w14:paraId="0E60759C" w14:textId="77777777" w:rsidR="00CD7736" w:rsidRPr="00CD7736" w:rsidRDefault="00CD7736" w:rsidP="002A73D1">
            <w:pPr>
              <w:pStyle w:val="Heading4"/>
              <w:spacing w:after="120"/>
            </w:pPr>
          </w:p>
        </w:tc>
      </w:tr>
      <w:tr w:rsidR="00CD7736" w:rsidRPr="00CD7736" w14:paraId="2A5065B0" w14:textId="77777777" w:rsidTr="41E31EE5">
        <w:trPr>
          <w:trHeight w:val="397"/>
        </w:trPr>
        <w:tc>
          <w:tcPr>
            <w:tcW w:w="4786" w:type="dxa"/>
            <w:shd w:val="clear" w:color="auto" w:fill="auto"/>
          </w:tcPr>
          <w:sdt>
            <w:sdtPr>
              <w:alias w:val="Please select employment type"/>
              <w:tag w:val="Please select employment type"/>
              <w:id w:val="601996842"/>
              <w:placeholder>
                <w:docPart w:val="681083F933B24622BEA867D543CBA17A"/>
              </w:placeholder>
              <w:dropDownList>
                <w:listItem w:value="Choose an item."/>
                <w:listItem w:displayText="Permanent" w:value="Permanent"/>
                <w:listItem w:displayText="Fixed-Term" w:value="Fixed-Term"/>
                <w:listItem w:displayText="Casual" w:value="Casual"/>
              </w:dropDownList>
            </w:sdtPr>
            <w:sdtEndPr/>
            <w:sdtContent>
              <w:p w14:paraId="1FA9C8CE" w14:textId="77777777" w:rsidR="00CD7736" w:rsidRPr="00CD7736" w:rsidRDefault="00DD073D" w:rsidP="00CD7736">
                <w:pPr>
                  <w:pStyle w:val="TableText"/>
                </w:pPr>
                <w:r>
                  <w:t>Permanent</w:t>
                </w:r>
              </w:p>
            </w:sdtContent>
          </w:sdt>
          <w:p w14:paraId="4F893A50" w14:textId="77777777" w:rsidR="00CD7736" w:rsidRPr="00CD7736" w:rsidRDefault="00CD7736" w:rsidP="00CD7736">
            <w:pPr>
              <w:pStyle w:val="TableText"/>
            </w:pPr>
          </w:p>
        </w:tc>
        <w:sdt>
          <w:sdtPr>
            <w:alias w:val="Please select "/>
            <w:tag w:val="Please select "/>
            <w:id w:val="-385793020"/>
            <w:placeholder>
              <w:docPart w:val="95A6FCB2778F4723AE43DC0848858228"/>
            </w:placeholder>
            <w:dropDownList>
              <w:listItem w:value="Choose an item."/>
              <w:listItem w:displayText="Full time" w:value="Full time"/>
              <w:listItem w:displayText="Part time" w:value="Part time"/>
            </w:dropDownList>
          </w:sdtPr>
          <w:sdtEndPr/>
          <w:sdtContent>
            <w:tc>
              <w:tcPr>
                <w:tcW w:w="4456" w:type="dxa"/>
                <w:shd w:val="clear" w:color="auto" w:fill="auto"/>
              </w:tcPr>
              <w:p w14:paraId="5E8EE0BC" w14:textId="77777777" w:rsidR="00CD7736" w:rsidRPr="00CD7736" w:rsidRDefault="000D0378" w:rsidP="00CD7736">
                <w:pPr>
                  <w:pStyle w:val="TableText"/>
                </w:pPr>
                <w:r>
                  <w:t>Full time</w:t>
                </w:r>
              </w:p>
            </w:tc>
          </w:sdtContent>
        </w:sdt>
      </w:tr>
    </w:tbl>
    <w:p w14:paraId="6959DF29" w14:textId="77777777" w:rsidR="00CD7736" w:rsidRPr="00CD7736" w:rsidRDefault="00CD7736" w:rsidP="00CD7736">
      <w:pPr>
        <w:pStyle w:val="Heading3"/>
      </w:pPr>
      <w:r w:rsidRPr="00CD7736">
        <w:t>REPORTING RELATIONSHIPS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CD7736" w:rsidRPr="00CD7736" w14:paraId="7B2ABA0E" w14:textId="77777777" w:rsidTr="001E2E93">
        <w:tc>
          <w:tcPr>
            <w:tcW w:w="4786" w:type="dxa"/>
            <w:shd w:val="clear" w:color="auto" w:fill="auto"/>
          </w:tcPr>
          <w:p w14:paraId="37D31A03" w14:textId="77777777" w:rsidR="00CD7736" w:rsidRPr="00CD7736" w:rsidRDefault="00CD7736" w:rsidP="00CD7736">
            <w:pPr>
              <w:rPr>
                <w:b/>
                <w:bCs/>
              </w:rPr>
            </w:pPr>
            <w:r w:rsidRPr="00CD7736">
              <w:rPr>
                <w:b/>
                <w:bCs/>
              </w:rPr>
              <w:t>Position reports to</w:t>
            </w:r>
          </w:p>
        </w:tc>
        <w:tc>
          <w:tcPr>
            <w:tcW w:w="4456" w:type="dxa"/>
            <w:shd w:val="clear" w:color="auto" w:fill="auto"/>
          </w:tcPr>
          <w:p w14:paraId="3899B111" w14:textId="77777777" w:rsidR="00CD7736" w:rsidRPr="00CD7736" w:rsidRDefault="00CD7736" w:rsidP="00CD7736">
            <w:pPr>
              <w:rPr>
                <w:b/>
                <w:bCs/>
              </w:rPr>
            </w:pPr>
            <w:r w:rsidRPr="00CD7736">
              <w:rPr>
                <w:b/>
                <w:bCs/>
              </w:rPr>
              <w:t>Positions reporting to this position</w:t>
            </w:r>
          </w:p>
        </w:tc>
      </w:tr>
      <w:tr w:rsidR="00CD7736" w:rsidRPr="00CD7736" w14:paraId="059F30EB" w14:textId="77777777" w:rsidTr="001E2E93">
        <w:trPr>
          <w:trHeight w:val="707"/>
        </w:trPr>
        <w:tc>
          <w:tcPr>
            <w:tcW w:w="4786" w:type="dxa"/>
            <w:shd w:val="clear" w:color="auto" w:fill="auto"/>
          </w:tcPr>
          <w:p w14:paraId="3130A5F8" w14:textId="09EAEF68" w:rsidR="00967ACC" w:rsidRPr="00CD7736" w:rsidRDefault="00967ACC" w:rsidP="00967ACC">
            <w:r>
              <w:t>1</w:t>
            </w:r>
            <w:r w:rsidR="004B71C4">
              <w:t>4744</w:t>
            </w:r>
            <w:r>
              <w:t xml:space="preserve"> – </w:t>
            </w:r>
            <w:r w:rsidR="00E74889">
              <w:t>Principle Financial Accountant – L7</w:t>
            </w:r>
          </w:p>
          <w:p w14:paraId="325BF0BD" w14:textId="77777777" w:rsidR="00CD7736" w:rsidRPr="00CD7736" w:rsidRDefault="00CD7736" w:rsidP="00967ACC">
            <w:pPr>
              <w:rPr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0C2F4DBE" w14:textId="77777777" w:rsidR="00CD7736" w:rsidRPr="00CD7736" w:rsidRDefault="000D0378" w:rsidP="00CD7736">
            <w:r>
              <w:t>Nil</w:t>
            </w:r>
          </w:p>
          <w:p w14:paraId="0DC625A7" w14:textId="77777777" w:rsidR="00CD7736" w:rsidRPr="00CD7736" w:rsidRDefault="00CD7736" w:rsidP="00CD7736"/>
        </w:tc>
      </w:tr>
    </w:tbl>
    <w:p w14:paraId="47245228" w14:textId="77777777" w:rsidR="00CD7736" w:rsidRPr="00CD7736" w:rsidRDefault="00CD7736" w:rsidP="00CD7736">
      <w:pPr>
        <w:pStyle w:val="Heading3"/>
      </w:pPr>
      <w:r w:rsidRPr="00CD7736">
        <w:t>PURPOSE OF THE POSITION</w:t>
      </w:r>
    </w:p>
    <w:p w14:paraId="551B0FEE" w14:textId="77777777" w:rsidR="004B71C4" w:rsidRPr="00C069D3" w:rsidRDefault="004B71C4" w:rsidP="004B71C4">
      <w:pPr>
        <w:jc w:val="both"/>
        <w:rPr>
          <w:rFonts w:asciiTheme="minorHAnsi" w:eastAsia="Calibri" w:hAnsiTheme="minorHAnsi" w:cstheme="minorHAnsi"/>
          <w:color w:val="auto"/>
          <w:szCs w:val="22"/>
          <w:lang w:eastAsia="en-US"/>
        </w:rPr>
      </w:pPr>
      <w:r w:rsidRPr="00C069D3">
        <w:rPr>
          <w:rFonts w:asciiTheme="minorHAnsi" w:eastAsia="Calibri" w:hAnsiTheme="minorHAnsi" w:cstheme="minorHAnsi"/>
          <w:color w:val="auto"/>
          <w:szCs w:val="22"/>
          <w:lang w:eastAsia="en-US"/>
        </w:rPr>
        <w:t xml:space="preserve">Assist with preparation of the Department’s Financial Statements and other statutory reporting requirements.  Coordinates month end processes, adjustments and reconciliations and provide high quality, customer-focused financial accounting services to the Department in accordance with the </w:t>
      </w:r>
      <w:r w:rsidRPr="00C069D3">
        <w:rPr>
          <w:rFonts w:asciiTheme="minorHAnsi" w:eastAsia="Calibri" w:hAnsiTheme="minorHAnsi" w:cstheme="minorHAnsi"/>
          <w:i/>
          <w:iCs/>
          <w:color w:val="auto"/>
          <w:szCs w:val="22"/>
          <w:lang w:eastAsia="en-US"/>
        </w:rPr>
        <w:t>Financial Management Act 2006</w:t>
      </w:r>
      <w:r w:rsidRPr="00C069D3">
        <w:rPr>
          <w:rFonts w:asciiTheme="minorHAnsi" w:eastAsia="Calibri" w:hAnsiTheme="minorHAnsi" w:cstheme="minorHAnsi"/>
          <w:color w:val="auto"/>
          <w:szCs w:val="22"/>
          <w:lang w:eastAsia="en-US"/>
        </w:rPr>
        <w:t xml:space="preserve">, Treasurers’ Instructions, Accounting Standards and departmental policies and procedures. </w:t>
      </w:r>
    </w:p>
    <w:p w14:paraId="15711AF0" w14:textId="77777777" w:rsidR="00BD2529" w:rsidRDefault="00BD2529">
      <w:pPr>
        <w:spacing w:before="0" w:after="0" w:line="240" w:lineRule="auto"/>
        <w:rPr>
          <w:rFonts w:cs="Arial"/>
          <w:bCs/>
          <w:color w:val="056C7E" w:themeColor="text2"/>
          <w:kern w:val="32"/>
          <w:sz w:val="36"/>
          <w:szCs w:val="68"/>
        </w:rPr>
      </w:pPr>
      <w:r>
        <w:br w:type="page"/>
      </w:r>
    </w:p>
    <w:p w14:paraId="5B75031D" w14:textId="77777777" w:rsidR="00323408" w:rsidRPr="00CD7736" w:rsidRDefault="00323408" w:rsidP="00323408">
      <w:pPr>
        <w:pStyle w:val="Heading2"/>
        <w:spacing w:before="120"/>
      </w:pPr>
      <w:r w:rsidRPr="00CD7736">
        <w:lastRenderedPageBreak/>
        <w:t>ABOUT THE DEPARTMENT</w:t>
      </w:r>
    </w:p>
    <w:p w14:paraId="330559EF" w14:textId="77777777" w:rsidR="00323408" w:rsidRDefault="00323408" w:rsidP="00323408">
      <w:bookmarkStart w:id="0" w:name="_Hlk20128737"/>
      <w:r w:rsidRPr="00CD7736">
        <w:t xml:space="preserve">The Department of Local Government, Sport and Cultural Industries facilitates lively communities and </w:t>
      </w:r>
      <w:r>
        <w:t xml:space="preserve">the </w:t>
      </w:r>
      <w:r w:rsidRPr="00CD7736">
        <w:t xml:space="preserve">economy and the offering of outstanding and inclusive sporting and cultural experiences to local, </w:t>
      </w:r>
      <w:proofErr w:type="gramStart"/>
      <w:r w:rsidRPr="00CD7736">
        <w:t>interstate</w:t>
      </w:r>
      <w:proofErr w:type="gramEnd"/>
      <w:r w:rsidRPr="00CD7736">
        <w:t xml:space="preserve"> and international visitors.</w:t>
      </w:r>
    </w:p>
    <w:tbl>
      <w:tblPr>
        <w:tblW w:w="9639" w:type="dxa"/>
        <w:tblInd w:w="108" w:type="dxa"/>
        <w:tblBorders>
          <w:insideH w:val="single" w:sz="4" w:space="0" w:color="008080"/>
        </w:tblBorders>
        <w:tblLook w:val="04A0" w:firstRow="1" w:lastRow="0" w:firstColumn="1" w:lastColumn="0" w:noHBand="0" w:noVBand="1"/>
      </w:tblPr>
      <w:tblGrid>
        <w:gridCol w:w="3861"/>
        <w:gridCol w:w="3402"/>
        <w:gridCol w:w="2376"/>
      </w:tblGrid>
      <w:tr w:rsidR="00323408" w:rsidRPr="00CD7736" w14:paraId="7D0A825C" w14:textId="77777777" w:rsidTr="00B34A98">
        <w:trPr>
          <w:trHeight w:val="284"/>
        </w:trPr>
        <w:tc>
          <w:tcPr>
            <w:tcW w:w="3861" w:type="dxa"/>
            <w:shd w:val="clear" w:color="auto" w:fill="auto"/>
            <w:vAlign w:val="center"/>
          </w:tcPr>
          <w:p w14:paraId="6F57FCF7" w14:textId="77777777" w:rsidR="00323408" w:rsidRPr="00EB7696" w:rsidRDefault="00323408" w:rsidP="00B34A98">
            <w:pPr>
              <w:pStyle w:val="Heading3"/>
              <w:rPr>
                <w:color w:val="58595B"/>
              </w:rPr>
            </w:pPr>
            <w:bookmarkStart w:id="1" w:name="_Hlk20128673"/>
            <w:r w:rsidRPr="00EB7696">
              <w:rPr>
                <w:color w:val="58595B"/>
              </w:rPr>
              <w:t>MISSION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907316" w14:textId="77777777" w:rsidR="00323408" w:rsidRPr="00EB7696" w:rsidRDefault="00323408" w:rsidP="00B34A98">
            <w:pPr>
              <w:pStyle w:val="Heading3"/>
              <w:ind w:left="176"/>
              <w:rPr>
                <w:color w:val="58595B"/>
              </w:rPr>
            </w:pPr>
            <w:r w:rsidRPr="00EB7696">
              <w:rPr>
                <w:color w:val="58595B"/>
              </w:rPr>
              <w:t>VISION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99BE770" w14:textId="77777777" w:rsidR="00323408" w:rsidRPr="00EB7696" w:rsidRDefault="00323408" w:rsidP="00B34A98">
            <w:pPr>
              <w:pStyle w:val="Heading3"/>
              <w:ind w:left="176"/>
              <w:rPr>
                <w:color w:val="58595B"/>
              </w:rPr>
            </w:pPr>
            <w:r w:rsidRPr="00EB7696">
              <w:rPr>
                <w:color w:val="58595B"/>
              </w:rPr>
              <w:t>VALUES</w:t>
            </w:r>
          </w:p>
        </w:tc>
      </w:tr>
      <w:tr w:rsidR="00323408" w:rsidRPr="00CD7736" w14:paraId="357C41AF" w14:textId="77777777" w:rsidTr="00B34A98">
        <w:trPr>
          <w:trHeight w:val="2342"/>
        </w:trPr>
        <w:tc>
          <w:tcPr>
            <w:tcW w:w="3861" w:type="dxa"/>
            <w:shd w:val="clear" w:color="auto" w:fill="auto"/>
          </w:tcPr>
          <w:p w14:paraId="1737F8FD" w14:textId="77777777" w:rsidR="00323408" w:rsidRPr="00CD7736" w:rsidRDefault="00323408" w:rsidP="00B34A98">
            <w:pPr>
              <w:ind w:left="176"/>
              <w:rPr>
                <w:b/>
              </w:rPr>
            </w:pPr>
            <w:r w:rsidRPr="00A75F06">
              <w:rPr>
                <w:b/>
                <w:bCs/>
              </w:rPr>
              <w:t xml:space="preserve">To enable dynamic and inclusive communities and support the WA economy through effective regulation and </w:t>
            </w:r>
            <w:r>
              <w:rPr>
                <w:b/>
                <w:bCs/>
              </w:rPr>
              <w:t xml:space="preserve">the facilitation of outstanding </w:t>
            </w:r>
            <w:r w:rsidRPr="00A75F06">
              <w:rPr>
                <w:b/>
                <w:bCs/>
              </w:rPr>
              <w:t>sporting and cultural experiences and opportunities.</w:t>
            </w:r>
          </w:p>
        </w:tc>
        <w:tc>
          <w:tcPr>
            <w:tcW w:w="3402" w:type="dxa"/>
            <w:shd w:val="clear" w:color="auto" w:fill="auto"/>
          </w:tcPr>
          <w:p w14:paraId="5957B53C" w14:textId="77777777" w:rsidR="00323408" w:rsidRPr="00CD7736" w:rsidRDefault="00323408" w:rsidP="00B34A98">
            <w:pPr>
              <w:ind w:left="176"/>
              <w:rPr>
                <w:b/>
              </w:rPr>
            </w:pPr>
            <w:r>
              <w:rPr>
                <w:b/>
                <w:bCs/>
              </w:rPr>
              <w:t xml:space="preserve">Creating a vibrant, </w:t>
            </w:r>
            <w:proofErr w:type="gramStart"/>
            <w:r>
              <w:rPr>
                <w:b/>
                <w:bCs/>
              </w:rPr>
              <w:t>inclusive</w:t>
            </w:r>
            <w:proofErr w:type="gramEnd"/>
            <w:r>
              <w:rPr>
                <w:b/>
                <w:bCs/>
              </w:rPr>
              <w:t xml:space="preserve"> and connected WA community.</w:t>
            </w:r>
          </w:p>
          <w:p w14:paraId="14D0A8E6" w14:textId="77777777" w:rsidR="00323408" w:rsidRPr="00CD7736" w:rsidRDefault="00323408" w:rsidP="00B34A98">
            <w:pPr>
              <w:ind w:left="176"/>
            </w:pPr>
          </w:p>
        </w:tc>
        <w:tc>
          <w:tcPr>
            <w:tcW w:w="2376" w:type="dxa"/>
            <w:shd w:val="clear" w:color="auto" w:fill="auto"/>
          </w:tcPr>
          <w:p w14:paraId="23EC3AD3" w14:textId="77777777" w:rsidR="00323408" w:rsidRPr="00CD7736" w:rsidRDefault="00323408" w:rsidP="00B34A98">
            <w:pPr>
              <w:pStyle w:val="TableText"/>
              <w:ind w:left="176"/>
              <w:rPr>
                <w:b/>
              </w:rPr>
            </w:pPr>
            <w:r>
              <w:rPr>
                <w:b/>
              </w:rPr>
              <w:t>Customer Focused</w:t>
            </w:r>
          </w:p>
          <w:p w14:paraId="38997E21" w14:textId="77777777" w:rsidR="00323408" w:rsidRPr="00CD7736" w:rsidRDefault="00323408" w:rsidP="00B34A98">
            <w:pPr>
              <w:pStyle w:val="TableText"/>
              <w:ind w:left="176"/>
              <w:rPr>
                <w:b/>
              </w:rPr>
            </w:pPr>
            <w:r>
              <w:rPr>
                <w:b/>
              </w:rPr>
              <w:t>Responsive</w:t>
            </w:r>
          </w:p>
          <w:p w14:paraId="73888AC8" w14:textId="77777777" w:rsidR="00323408" w:rsidRPr="00CD7736" w:rsidRDefault="00323408" w:rsidP="00B34A98">
            <w:pPr>
              <w:pStyle w:val="TableText"/>
              <w:ind w:left="176"/>
              <w:rPr>
                <w:b/>
              </w:rPr>
            </w:pPr>
            <w:r>
              <w:rPr>
                <w:b/>
              </w:rPr>
              <w:t>Respectful</w:t>
            </w:r>
          </w:p>
          <w:p w14:paraId="58410FD8" w14:textId="77777777" w:rsidR="00323408" w:rsidRPr="00CD7736" w:rsidRDefault="00323408" w:rsidP="00B34A98">
            <w:pPr>
              <w:pStyle w:val="TableText"/>
              <w:ind w:left="176"/>
              <w:rPr>
                <w:b/>
              </w:rPr>
            </w:pPr>
            <w:r>
              <w:rPr>
                <w:b/>
              </w:rPr>
              <w:t>Accountable</w:t>
            </w:r>
          </w:p>
          <w:p w14:paraId="5309AE9B" w14:textId="77777777" w:rsidR="00323408" w:rsidRPr="00CD7736" w:rsidRDefault="00323408" w:rsidP="00B34A98">
            <w:pPr>
              <w:pStyle w:val="TableText"/>
              <w:ind w:left="176"/>
            </w:pPr>
            <w:r>
              <w:rPr>
                <w:b/>
              </w:rPr>
              <w:t>Innovative</w:t>
            </w:r>
          </w:p>
        </w:tc>
      </w:tr>
    </w:tbl>
    <w:bookmarkEnd w:id="1"/>
    <w:p w14:paraId="7AF09416" w14:textId="77777777" w:rsidR="00323408" w:rsidRPr="00EB7696" w:rsidRDefault="00323408" w:rsidP="00323408">
      <w:pPr>
        <w:pStyle w:val="Heading3"/>
        <w:rPr>
          <w:color w:val="58595B"/>
        </w:rPr>
      </w:pPr>
      <w:r w:rsidRPr="00EB7696">
        <w:rPr>
          <w:color w:val="58595B"/>
        </w:rPr>
        <w:t>DLGSC Objectives</w:t>
      </w:r>
    </w:p>
    <w:p w14:paraId="7A6E1510" w14:textId="77777777" w:rsidR="00323408" w:rsidRPr="000B6228" w:rsidRDefault="00323408" w:rsidP="00323408">
      <w:pPr>
        <w:pStyle w:val="NumberedlistLevel1"/>
        <w:numPr>
          <w:ilvl w:val="0"/>
          <w:numId w:val="12"/>
        </w:numPr>
      </w:pPr>
      <w:r w:rsidRPr="000B6228">
        <w:t xml:space="preserve">Improve capability and outcomes across the local government, sport and recreation and culture and arts </w:t>
      </w:r>
      <w:proofErr w:type="gramStart"/>
      <w:r w:rsidRPr="000B6228">
        <w:t>sectors</w:t>
      </w:r>
      <w:proofErr w:type="gramEnd"/>
    </w:p>
    <w:p w14:paraId="6C2AF76D" w14:textId="77777777" w:rsidR="00323408" w:rsidRPr="000B6228" w:rsidRDefault="00323408" w:rsidP="00323408">
      <w:pPr>
        <w:pStyle w:val="NumberedlistLevel1"/>
        <w:numPr>
          <w:ilvl w:val="0"/>
          <w:numId w:val="12"/>
        </w:numPr>
      </w:pPr>
      <w:r>
        <w:t>Improve participation of culturally and linguistically diverse</w:t>
      </w:r>
      <w:r w:rsidRPr="000B6228">
        <w:t xml:space="preserve"> communities within Government and promote, support and celebrate the State’s cultural </w:t>
      </w:r>
      <w:proofErr w:type="gramStart"/>
      <w:r w:rsidRPr="000B6228">
        <w:t>diversity</w:t>
      </w:r>
      <w:proofErr w:type="gramEnd"/>
    </w:p>
    <w:p w14:paraId="47631119" w14:textId="77777777" w:rsidR="00323408" w:rsidRPr="000B6228" w:rsidRDefault="00323408" w:rsidP="00323408">
      <w:pPr>
        <w:pStyle w:val="NumberedlistLevel1"/>
        <w:numPr>
          <w:ilvl w:val="0"/>
          <w:numId w:val="12"/>
        </w:numPr>
      </w:pPr>
      <w:r w:rsidRPr="000B6228">
        <w:t xml:space="preserve">Contribute to the wellbeing of the community through effective </w:t>
      </w:r>
      <w:proofErr w:type="gramStart"/>
      <w:r w:rsidRPr="000B6228">
        <w:t>regulation</w:t>
      </w:r>
      <w:proofErr w:type="gramEnd"/>
    </w:p>
    <w:p w14:paraId="3E93D9B4" w14:textId="77777777" w:rsidR="00323408" w:rsidRPr="000B6228" w:rsidRDefault="00323408" w:rsidP="00323408">
      <w:pPr>
        <w:pStyle w:val="NumberedlistLevel1"/>
        <w:numPr>
          <w:ilvl w:val="0"/>
          <w:numId w:val="12"/>
        </w:numPr>
      </w:pPr>
      <w:r w:rsidRPr="000B6228">
        <w:t xml:space="preserve">Encourage and enable understanding and acknowledgement of Aboriginal history and contemporary </w:t>
      </w:r>
      <w:proofErr w:type="gramStart"/>
      <w:r w:rsidRPr="000B6228">
        <w:t>society</w:t>
      </w:r>
      <w:proofErr w:type="gramEnd"/>
    </w:p>
    <w:p w14:paraId="49139E44" w14:textId="77777777" w:rsidR="00323408" w:rsidRPr="008D500E" w:rsidRDefault="00323408" w:rsidP="00323408">
      <w:pPr>
        <w:pStyle w:val="NumberedlistLevel1"/>
        <w:numPr>
          <w:ilvl w:val="0"/>
          <w:numId w:val="12"/>
        </w:numPr>
        <w:spacing w:after="240"/>
        <w:ind w:left="568" w:hanging="284"/>
      </w:pPr>
      <w:r w:rsidRPr="000B6228">
        <w:t xml:space="preserve">Facilitate public engagement with highly valued sporting, cultural and recreational </w:t>
      </w:r>
      <w:proofErr w:type="gramStart"/>
      <w:r w:rsidRPr="000B6228">
        <w:t>spaces</w:t>
      </w:r>
      <w:proofErr w:type="gramEnd"/>
      <w:r w:rsidRPr="000B6228">
        <w:t xml:space="preserve"> and places.</w:t>
      </w:r>
    </w:p>
    <w:p w14:paraId="10AB624F" w14:textId="77777777" w:rsidR="00323408" w:rsidRPr="00EB7696" w:rsidRDefault="00323408" w:rsidP="00323408">
      <w:pPr>
        <w:pStyle w:val="Heading3"/>
        <w:rPr>
          <w:color w:val="58595B"/>
        </w:rPr>
      </w:pPr>
      <w:r w:rsidRPr="00EB7696">
        <w:rPr>
          <w:color w:val="58595B"/>
        </w:rPr>
        <w:t>DLGSC Approach</w:t>
      </w:r>
    </w:p>
    <w:p w14:paraId="19E72EBE" w14:textId="77777777" w:rsidR="00323408" w:rsidRPr="00CD7736" w:rsidRDefault="00323408" w:rsidP="00323408">
      <w:r w:rsidRPr="00CD7736">
        <w:t>We will achieve this by:</w:t>
      </w:r>
    </w:p>
    <w:p w14:paraId="54F8F1C9" w14:textId="77777777" w:rsidR="00323408" w:rsidRPr="000B6228" w:rsidRDefault="00323408" w:rsidP="00323408">
      <w:pPr>
        <w:pStyle w:val="NumberedlistLevel1"/>
        <w:numPr>
          <w:ilvl w:val="0"/>
          <w:numId w:val="2"/>
        </w:numPr>
      </w:pPr>
      <w:r w:rsidRPr="000B6228">
        <w:t>Work</w:t>
      </w:r>
      <w:r>
        <w:t>ing</w:t>
      </w:r>
      <w:r w:rsidRPr="000B6228">
        <w:t xml:space="preserve"> collaboratively with the community, all tiers of</w:t>
      </w:r>
      <w:r>
        <w:t xml:space="preserve"> </w:t>
      </w:r>
      <w:r w:rsidRPr="000B6228">
        <w:t>government and key stakeholders to implement a shared</w:t>
      </w:r>
      <w:r>
        <w:t xml:space="preserve"> </w:t>
      </w:r>
      <w:r w:rsidRPr="000B6228">
        <w:t>approach to improve community engagement and</w:t>
      </w:r>
      <w:r>
        <w:t xml:space="preserve"> </w:t>
      </w:r>
      <w:proofErr w:type="gramStart"/>
      <w:r w:rsidRPr="000B6228">
        <w:t>experience</w:t>
      </w:r>
      <w:proofErr w:type="gramEnd"/>
    </w:p>
    <w:p w14:paraId="6D607FC9" w14:textId="77777777" w:rsidR="00323408" w:rsidRPr="000B6228" w:rsidRDefault="00323408" w:rsidP="00323408">
      <w:pPr>
        <w:pStyle w:val="NumberedlistLevel1"/>
        <w:numPr>
          <w:ilvl w:val="0"/>
          <w:numId w:val="2"/>
        </w:numPr>
      </w:pPr>
      <w:r w:rsidRPr="000B6228">
        <w:t>Be</w:t>
      </w:r>
      <w:r>
        <w:t>ing</w:t>
      </w:r>
      <w:r w:rsidRPr="000B6228">
        <w:t xml:space="preserve"> efficient, </w:t>
      </w:r>
      <w:proofErr w:type="gramStart"/>
      <w:r w:rsidRPr="000B6228">
        <w:t>effective</w:t>
      </w:r>
      <w:proofErr w:type="gramEnd"/>
      <w:r w:rsidRPr="000B6228">
        <w:t xml:space="preserve"> and responsive through an agile and</w:t>
      </w:r>
      <w:r>
        <w:t xml:space="preserve"> </w:t>
      </w:r>
      <w:r w:rsidRPr="000B6228">
        <w:t>flexible workforce</w:t>
      </w:r>
    </w:p>
    <w:p w14:paraId="2A134512" w14:textId="77777777" w:rsidR="00323408" w:rsidRPr="000B6228" w:rsidRDefault="00323408" w:rsidP="00323408">
      <w:pPr>
        <w:pStyle w:val="NumberedlistLevel1"/>
        <w:numPr>
          <w:ilvl w:val="0"/>
          <w:numId w:val="2"/>
        </w:numPr>
      </w:pPr>
      <w:r w:rsidRPr="000B6228">
        <w:t>Respond</w:t>
      </w:r>
      <w:r>
        <w:t>ing</w:t>
      </w:r>
      <w:r w:rsidRPr="000B6228">
        <w:t xml:space="preserve"> proactively to State Government imperatives such</w:t>
      </w:r>
      <w:r>
        <w:t xml:space="preserve"> </w:t>
      </w:r>
      <w:r w:rsidRPr="000B6228">
        <w:t xml:space="preserve">as election commitments and stated strategic </w:t>
      </w:r>
      <w:proofErr w:type="gramStart"/>
      <w:r w:rsidRPr="000B6228">
        <w:t>priorities</w:t>
      </w:r>
      <w:proofErr w:type="gramEnd"/>
    </w:p>
    <w:p w14:paraId="404D918A" w14:textId="77777777" w:rsidR="00323408" w:rsidRDefault="00323408" w:rsidP="00323408">
      <w:pPr>
        <w:pStyle w:val="NumberedlistLevel1"/>
        <w:numPr>
          <w:ilvl w:val="0"/>
          <w:numId w:val="2"/>
        </w:numPr>
      </w:pPr>
      <w:r>
        <w:t>Contributing</w:t>
      </w:r>
      <w:r w:rsidRPr="000B6228">
        <w:t xml:space="preserve"> to the achievement of whole-of-State</w:t>
      </w:r>
      <w:r>
        <w:t xml:space="preserve"> </w:t>
      </w:r>
      <w:r w:rsidRPr="000B6228">
        <w:t>Government targets</w:t>
      </w:r>
    </w:p>
    <w:p w14:paraId="7AD53857" w14:textId="77777777" w:rsidR="00323408" w:rsidRPr="00CD7736" w:rsidRDefault="00323408" w:rsidP="00323408">
      <w:pPr>
        <w:pStyle w:val="NumberedlistLevel1"/>
        <w:numPr>
          <w:ilvl w:val="0"/>
          <w:numId w:val="2"/>
        </w:numPr>
      </w:pPr>
      <w:r>
        <w:t>Using</w:t>
      </w:r>
      <w:r w:rsidRPr="00EB7696">
        <w:t xml:space="preserve"> </w:t>
      </w:r>
      <w:proofErr w:type="gramStart"/>
      <w:r w:rsidRPr="00EB7696">
        <w:t>evidence based</w:t>
      </w:r>
      <w:proofErr w:type="gramEnd"/>
      <w:r w:rsidRPr="00EB7696">
        <w:t xml:space="preserve"> information to develop community focu</w:t>
      </w:r>
      <w:r>
        <w:t>sed engagement and partnerships</w:t>
      </w:r>
      <w:bookmarkEnd w:id="0"/>
    </w:p>
    <w:p w14:paraId="60DF604F" w14:textId="77777777" w:rsidR="00323408" w:rsidRDefault="00323408" w:rsidP="00323408">
      <w:pPr>
        <w:pStyle w:val="Heading2"/>
        <w:spacing w:before="120"/>
      </w:pPr>
    </w:p>
    <w:p w14:paraId="747E9688" w14:textId="77777777" w:rsidR="00323408" w:rsidRDefault="00323408" w:rsidP="00323408">
      <w:pPr>
        <w:pStyle w:val="Heading2"/>
        <w:spacing w:before="120"/>
      </w:pPr>
      <w:r w:rsidRPr="00CD7736">
        <w:lastRenderedPageBreak/>
        <w:t>DUTIES OF THE POSITION</w:t>
      </w:r>
    </w:p>
    <w:p w14:paraId="55E9F87A" w14:textId="77777777" w:rsidR="004B71C4" w:rsidRDefault="004B71C4" w:rsidP="004B71C4">
      <w:pPr>
        <w:pStyle w:val="Verdana11Left"/>
        <w:numPr>
          <w:ilvl w:val="0"/>
          <w:numId w:val="22"/>
        </w:numPr>
        <w:spacing w:before="120" w:line="276" w:lineRule="auto"/>
        <w:ind w:left="284" w:right="-539" w:hanging="284"/>
        <w:rPr>
          <w:rFonts w:ascii="Calibri" w:eastAsia="Calibri" w:hAnsi="Calibri" w:cs="Times New Roman"/>
          <w:b/>
          <w:lang w:eastAsia="en-US"/>
        </w:rPr>
      </w:pPr>
      <w:r w:rsidRPr="0079422B">
        <w:rPr>
          <w:rFonts w:ascii="Calibri" w:eastAsia="Calibri" w:hAnsi="Calibri" w:cs="Times New Roman"/>
          <w:b/>
          <w:lang w:eastAsia="en-US"/>
        </w:rPr>
        <w:t xml:space="preserve">Financial </w:t>
      </w:r>
      <w:r>
        <w:rPr>
          <w:rFonts w:ascii="Calibri" w:eastAsia="Calibri" w:hAnsi="Calibri" w:cs="Times New Roman"/>
          <w:b/>
          <w:lang w:eastAsia="en-US"/>
        </w:rPr>
        <w:t>Accounting</w:t>
      </w:r>
    </w:p>
    <w:p w14:paraId="0BEE3A63" w14:textId="77777777" w:rsidR="004B71C4" w:rsidRPr="0079422B" w:rsidRDefault="004B71C4" w:rsidP="004B71C4">
      <w:pPr>
        <w:pStyle w:val="Verdana11Left"/>
        <w:spacing w:line="276" w:lineRule="auto"/>
        <w:ind w:left="284" w:right="-539"/>
        <w:rPr>
          <w:rFonts w:ascii="Calibri" w:eastAsia="Calibri" w:hAnsi="Calibri" w:cs="Times New Roman"/>
          <w:b/>
          <w:lang w:eastAsia="en-US"/>
        </w:rPr>
      </w:pPr>
    </w:p>
    <w:p w14:paraId="4D42A82E" w14:textId="77777777" w:rsidR="004B71C4" w:rsidRPr="00D36397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D36397">
        <w:rPr>
          <w:rFonts w:asciiTheme="minorHAnsi" w:eastAsia="Calibri" w:hAnsiTheme="minorHAnsi" w:cstheme="minorHAnsi"/>
          <w:lang w:eastAsia="en-US"/>
        </w:rPr>
        <w:t>Assists with preparation of annual financial statements.</w:t>
      </w:r>
    </w:p>
    <w:p w14:paraId="111A78D4" w14:textId="246CE3D6" w:rsidR="0091234A" w:rsidRPr="00D36397" w:rsidRDefault="0091234A" w:rsidP="0091234A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D36397">
        <w:rPr>
          <w:rFonts w:asciiTheme="minorHAnsi" w:eastAsia="Calibri" w:hAnsiTheme="minorHAnsi" w:cstheme="minorHAnsi"/>
          <w:lang w:eastAsia="en-US"/>
        </w:rPr>
        <w:t>Prepares the whole</w:t>
      </w:r>
      <w:r w:rsidR="00D36397" w:rsidRPr="00D36397">
        <w:rPr>
          <w:rFonts w:asciiTheme="minorHAnsi" w:eastAsia="Calibri" w:hAnsiTheme="minorHAnsi" w:cstheme="minorHAnsi"/>
          <w:lang w:eastAsia="en-US"/>
        </w:rPr>
        <w:t>-</w:t>
      </w:r>
      <w:r w:rsidRPr="00D36397">
        <w:rPr>
          <w:rFonts w:asciiTheme="minorHAnsi" w:eastAsia="Calibri" w:hAnsiTheme="minorHAnsi" w:cstheme="minorHAnsi"/>
          <w:lang w:eastAsia="en-US"/>
        </w:rPr>
        <w:t>of</w:t>
      </w:r>
      <w:r w:rsidR="00D36397" w:rsidRPr="00D36397">
        <w:rPr>
          <w:rFonts w:asciiTheme="minorHAnsi" w:eastAsia="Calibri" w:hAnsiTheme="minorHAnsi" w:cstheme="minorHAnsi"/>
          <w:lang w:eastAsia="en-US"/>
        </w:rPr>
        <w:t>-</w:t>
      </w:r>
      <w:r w:rsidRPr="00D36397">
        <w:rPr>
          <w:rFonts w:asciiTheme="minorHAnsi" w:eastAsia="Calibri" w:hAnsiTheme="minorHAnsi" w:cstheme="minorHAnsi"/>
          <w:lang w:eastAsia="en-US"/>
        </w:rPr>
        <w:t>government reporting to Treasury.</w:t>
      </w:r>
    </w:p>
    <w:p w14:paraId="113AB9BE" w14:textId="77777777" w:rsidR="004B71C4" w:rsidRPr="0079422B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79422B">
        <w:rPr>
          <w:rFonts w:asciiTheme="minorHAnsi" w:eastAsia="Calibri" w:hAnsiTheme="minorHAnsi" w:cstheme="minorHAnsi"/>
          <w:lang w:eastAsia="en-US"/>
        </w:rPr>
        <w:t xml:space="preserve">Provide high level financial </w:t>
      </w:r>
      <w:r>
        <w:rPr>
          <w:rFonts w:asciiTheme="minorHAnsi" w:eastAsia="Calibri" w:hAnsiTheme="minorHAnsi" w:cstheme="minorHAnsi"/>
          <w:lang w:eastAsia="en-US"/>
        </w:rPr>
        <w:t>accounting</w:t>
      </w:r>
      <w:r w:rsidRPr="0079422B">
        <w:rPr>
          <w:rFonts w:asciiTheme="minorHAnsi" w:eastAsia="Calibri" w:hAnsiTheme="minorHAnsi" w:cstheme="minorHAnsi"/>
          <w:lang w:eastAsia="en-US"/>
        </w:rPr>
        <w:t xml:space="preserve"> support and advice to Department staff as required.</w:t>
      </w:r>
    </w:p>
    <w:p w14:paraId="14F45703" w14:textId="77777777" w:rsidR="004B71C4" w:rsidRPr="0079422B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Assists with the review and implementation of changes to Accounting Standards.</w:t>
      </w:r>
    </w:p>
    <w:p w14:paraId="7CBACF46" w14:textId="77777777" w:rsidR="004B71C4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Prepares and m</w:t>
      </w:r>
      <w:r w:rsidRPr="0079422B">
        <w:rPr>
          <w:rFonts w:asciiTheme="minorHAnsi" w:eastAsia="Calibri" w:hAnsiTheme="minorHAnsi" w:cstheme="minorHAnsi"/>
          <w:lang w:eastAsia="en-US"/>
        </w:rPr>
        <w:t>anage</w:t>
      </w:r>
      <w:r>
        <w:rPr>
          <w:rFonts w:asciiTheme="minorHAnsi" w:eastAsia="Calibri" w:hAnsiTheme="minorHAnsi" w:cstheme="minorHAnsi"/>
          <w:lang w:eastAsia="en-US"/>
        </w:rPr>
        <w:t>s</w:t>
      </w:r>
      <w:r w:rsidRPr="0079422B">
        <w:rPr>
          <w:rFonts w:asciiTheme="minorHAnsi" w:eastAsia="Calibri" w:hAnsiTheme="minorHAnsi" w:cstheme="minorHAnsi"/>
          <w:lang w:eastAsia="en-US"/>
        </w:rPr>
        <w:t xml:space="preserve"> the Asset Management Program in accordance with F</w:t>
      </w:r>
      <w:r>
        <w:rPr>
          <w:rFonts w:asciiTheme="minorHAnsi" w:eastAsia="Calibri" w:hAnsiTheme="minorHAnsi" w:cstheme="minorHAnsi"/>
          <w:lang w:eastAsia="en-US"/>
        </w:rPr>
        <w:t>inancial Management Manual</w:t>
      </w:r>
      <w:r w:rsidRPr="0079422B">
        <w:rPr>
          <w:rFonts w:asciiTheme="minorHAnsi" w:eastAsia="Calibri" w:hAnsiTheme="minorHAnsi" w:cstheme="minorHAnsi"/>
          <w:lang w:eastAsia="en-US"/>
        </w:rPr>
        <w:t xml:space="preserve"> and review reconciliations, additions, disposals, stocktake and depreciation functions.</w:t>
      </w:r>
    </w:p>
    <w:p w14:paraId="25AEB1AF" w14:textId="77777777" w:rsidR="004B71C4" w:rsidRPr="0079422B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79422B">
        <w:rPr>
          <w:rFonts w:asciiTheme="minorHAnsi" w:eastAsia="Calibri" w:hAnsiTheme="minorHAnsi" w:cstheme="minorHAnsi"/>
          <w:lang w:eastAsia="en-US"/>
        </w:rPr>
        <w:t>Review transactions to ensure the integrity of the financial data. Complete balance sheet reconciliations and take corrective action.</w:t>
      </w:r>
    </w:p>
    <w:p w14:paraId="39E346CA" w14:textId="77777777" w:rsidR="004B71C4" w:rsidRPr="00AA623F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AA623F">
        <w:rPr>
          <w:rFonts w:asciiTheme="minorHAnsi" w:eastAsia="Calibri" w:hAnsiTheme="minorHAnsi" w:cstheme="minorHAnsi"/>
          <w:lang w:eastAsia="en-US"/>
        </w:rPr>
        <w:t>Prepare monthly and annual journals.</w:t>
      </w:r>
    </w:p>
    <w:p w14:paraId="5F1F8068" w14:textId="77777777" w:rsidR="004B71C4" w:rsidRPr="00A24A25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A24A25">
        <w:rPr>
          <w:rFonts w:asciiTheme="minorHAnsi" w:eastAsia="Calibri" w:hAnsiTheme="minorHAnsi" w:cstheme="minorHAnsi"/>
          <w:lang w:eastAsia="en-US"/>
        </w:rPr>
        <w:t>Manage restricted cash balances including reconciliations.</w:t>
      </w:r>
    </w:p>
    <w:p w14:paraId="568E0B7E" w14:textId="77777777" w:rsidR="004B71C4" w:rsidRPr="006866E6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6866E6">
        <w:rPr>
          <w:rFonts w:asciiTheme="minorHAnsi" w:eastAsia="Calibri" w:hAnsiTheme="minorHAnsi" w:cstheme="minorHAnsi"/>
          <w:lang w:eastAsia="en-US"/>
        </w:rPr>
        <w:t xml:space="preserve">Contribute to financial and audit initiatives including enhancing finance reporting and accounting capability.  </w:t>
      </w:r>
    </w:p>
    <w:p w14:paraId="225BC854" w14:textId="77777777" w:rsidR="004B71C4" w:rsidRPr="00DA4FFF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DA4FFF">
        <w:rPr>
          <w:rFonts w:asciiTheme="minorHAnsi" w:eastAsia="Calibri" w:hAnsiTheme="minorHAnsi" w:cstheme="minorHAnsi"/>
          <w:lang w:eastAsia="en-US"/>
        </w:rPr>
        <w:t>Assist with preparation of finance report for the Department’s Finance Committee and Executive team, as required.</w:t>
      </w:r>
    </w:p>
    <w:p w14:paraId="3620F30B" w14:textId="77777777" w:rsidR="004B71C4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hAnsiTheme="minorHAnsi" w:cstheme="minorHAnsi"/>
        </w:rPr>
      </w:pPr>
      <w:r w:rsidRPr="00DA4FFF">
        <w:rPr>
          <w:rFonts w:asciiTheme="minorHAnsi" w:eastAsia="Calibri" w:hAnsiTheme="minorHAnsi" w:cstheme="minorHAnsi"/>
          <w:lang w:eastAsia="en-US"/>
        </w:rPr>
        <w:t xml:space="preserve">Provide advice and assistance as required in the preparation of business cases, financial </w:t>
      </w:r>
      <w:proofErr w:type="gramStart"/>
      <w:r w:rsidRPr="00DA4FFF">
        <w:rPr>
          <w:rFonts w:asciiTheme="minorHAnsi" w:eastAsia="Calibri" w:hAnsiTheme="minorHAnsi" w:cstheme="minorHAnsi"/>
          <w:lang w:eastAsia="en-US"/>
        </w:rPr>
        <w:t>submissions</w:t>
      </w:r>
      <w:proofErr w:type="gramEnd"/>
      <w:r w:rsidRPr="00DA4FFF">
        <w:rPr>
          <w:rFonts w:asciiTheme="minorHAnsi" w:eastAsia="Calibri" w:hAnsiTheme="minorHAnsi" w:cstheme="minorHAnsi"/>
          <w:lang w:eastAsia="en-US"/>
        </w:rPr>
        <w:t xml:space="preserve"> and related accounting issues</w:t>
      </w:r>
      <w:r w:rsidRPr="00DA4FFF">
        <w:rPr>
          <w:rFonts w:asciiTheme="minorHAnsi" w:hAnsiTheme="minorHAnsi" w:cstheme="minorHAnsi"/>
        </w:rPr>
        <w:t>.</w:t>
      </w:r>
    </w:p>
    <w:p w14:paraId="2918AD23" w14:textId="77777777" w:rsidR="004B71C4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Assist project managers in the preparation of Royalties for Regions and Commonwealth funded project reports</w:t>
      </w:r>
      <w:r w:rsidRPr="003B7F49">
        <w:rPr>
          <w:rFonts w:asciiTheme="minorHAnsi" w:hAnsiTheme="minorHAnsi" w:cstheme="minorHAnsi"/>
        </w:rPr>
        <w:t>.</w:t>
      </w:r>
    </w:p>
    <w:p w14:paraId="32B6DDC6" w14:textId="77777777" w:rsidR="004B71C4" w:rsidRPr="006866E6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6866E6">
        <w:rPr>
          <w:rFonts w:asciiTheme="minorHAnsi" w:eastAsia="Calibri" w:hAnsiTheme="minorHAnsi" w:cstheme="minorHAnsi"/>
          <w:lang w:eastAsia="en-US"/>
        </w:rPr>
        <w:t xml:space="preserve">Provide advice and maintain financial information to comply with the requirements of the </w:t>
      </w:r>
      <w:r w:rsidRPr="004C0D00">
        <w:rPr>
          <w:rFonts w:asciiTheme="minorHAnsi" w:eastAsia="Calibri" w:hAnsiTheme="minorHAnsi" w:cstheme="minorHAnsi"/>
          <w:i/>
          <w:iCs/>
          <w:lang w:eastAsia="en-US"/>
        </w:rPr>
        <w:t>Financial Management Act 2006</w:t>
      </w:r>
      <w:r w:rsidRPr="006866E6">
        <w:rPr>
          <w:rFonts w:asciiTheme="minorHAnsi" w:eastAsia="Calibri" w:hAnsiTheme="minorHAnsi" w:cstheme="minorHAnsi"/>
          <w:lang w:eastAsia="en-US"/>
        </w:rPr>
        <w:t>, Treasurer’s Instructions, and other relevant legislation and ensure business areas comply with requirements.</w:t>
      </w:r>
    </w:p>
    <w:p w14:paraId="2C66C867" w14:textId="77777777" w:rsidR="004B71C4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6866E6">
        <w:rPr>
          <w:rFonts w:asciiTheme="minorHAnsi" w:eastAsia="Calibri" w:hAnsiTheme="minorHAnsi" w:cstheme="minorHAnsi"/>
          <w:lang w:eastAsia="en-US"/>
        </w:rPr>
        <w:t>Maintain the chart of accounts to ensure it accurately reflects the organisation structure and that cost centres are appropriately aligned to business requirements.</w:t>
      </w:r>
    </w:p>
    <w:p w14:paraId="7E22D83A" w14:textId="77777777" w:rsidR="004B71C4" w:rsidRPr="00DA4FFF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Coordinate preparation and lodgement of Business Activity Statements and Fringe Benefits Tax.</w:t>
      </w:r>
    </w:p>
    <w:p w14:paraId="19CE2DD9" w14:textId="77777777" w:rsidR="004B71C4" w:rsidRPr="006866E6" w:rsidRDefault="004B71C4" w:rsidP="004B71C4">
      <w:pPr>
        <w:pStyle w:val="Verdana11Left"/>
        <w:spacing w:line="276" w:lineRule="auto"/>
        <w:ind w:left="720" w:right="-539"/>
        <w:rPr>
          <w:rFonts w:asciiTheme="minorHAnsi" w:eastAsia="Calibri" w:hAnsiTheme="minorHAnsi" w:cstheme="minorHAnsi"/>
          <w:lang w:eastAsia="en-US"/>
        </w:rPr>
      </w:pPr>
    </w:p>
    <w:p w14:paraId="15C18C37" w14:textId="77777777" w:rsidR="004B71C4" w:rsidRDefault="004B71C4" w:rsidP="004B71C4">
      <w:pPr>
        <w:pStyle w:val="Verdana11Left"/>
        <w:numPr>
          <w:ilvl w:val="0"/>
          <w:numId w:val="22"/>
        </w:numPr>
        <w:spacing w:before="120" w:line="276" w:lineRule="auto"/>
        <w:ind w:left="284" w:right="-539" w:hanging="284"/>
        <w:rPr>
          <w:rFonts w:ascii="Calibri" w:eastAsia="Calibri" w:hAnsi="Calibri" w:cs="Times New Roman"/>
          <w:b/>
          <w:lang w:eastAsia="en-US"/>
        </w:rPr>
      </w:pPr>
      <w:r w:rsidRPr="0079422B">
        <w:rPr>
          <w:rFonts w:ascii="Calibri" w:eastAsia="Calibri" w:hAnsi="Calibri" w:cs="Times New Roman"/>
          <w:b/>
          <w:lang w:eastAsia="en-US"/>
        </w:rPr>
        <w:t>Policies &amp; Procedures</w:t>
      </w:r>
    </w:p>
    <w:p w14:paraId="3D2CDE2A" w14:textId="77777777" w:rsidR="004B71C4" w:rsidRPr="0079422B" w:rsidRDefault="004B71C4" w:rsidP="004B71C4">
      <w:pPr>
        <w:pStyle w:val="Verdana11Left"/>
        <w:spacing w:line="276" w:lineRule="auto"/>
        <w:ind w:left="284" w:right="-539"/>
        <w:rPr>
          <w:rFonts w:ascii="Calibri" w:eastAsia="Calibri" w:hAnsi="Calibri" w:cs="Times New Roman"/>
          <w:b/>
          <w:lang w:eastAsia="en-US"/>
        </w:rPr>
      </w:pPr>
    </w:p>
    <w:p w14:paraId="7D53D655" w14:textId="77777777" w:rsidR="004B71C4" w:rsidRPr="00F46992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F46992">
        <w:rPr>
          <w:rFonts w:asciiTheme="minorHAnsi" w:eastAsia="Calibri" w:hAnsiTheme="minorHAnsi" w:cstheme="minorHAnsi"/>
          <w:lang w:eastAsia="en-US"/>
        </w:rPr>
        <w:t>Assist with the development and implementation of accounting reforms and business improvement systems within the department.</w:t>
      </w:r>
    </w:p>
    <w:p w14:paraId="14527C5C" w14:textId="77777777" w:rsidR="004B71C4" w:rsidRPr="00F46992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F46992">
        <w:rPr>
          <w:rFonts w:asciiTheme="minorHAnsi" w:eastAsia="Calibri" w:hAnsiTheme="minorHAnsi" w:cstheme="minorHAnsi"/>
          <w:lang w:eastAsia="en-US"/>
        </w:rPr>
        <w:t xml:space="preserve">Contribute to the development and maintenance of appropriate best practice accounting policies, </w:t>
      </w:r>
      <w:proofErr w:type="gramStart"/>
      <w:r w:rsidRPr="00F46992">
        <w:rPr>
          <w:rFonts w:asciiTheme="minorHAnsi" w:eastAsia="Calibri" w:hAnsiTheme="minorHAnsi" w:cstheme="minorHAnsi"/>
          <w:lang w:eastAsia="en-US"/>
        </w:rPr>
        <w:t>guidelines</w:t>
      </w:r>
      <w:proofErr w:type="gramEnd"/>
      <w:r w:rsidRPr="00F46992">
        <w:rPr>
          <w:rFonts w:asciiTheme="minorHAnsi" w:eastAsia="Calibri" w:hAnsiTheme="minorHAnsi" w:cstheme="minorHAnsi"/>
          <w:lang w:eastAsia="en-US"/>
        </w:rPr>
        <w:t xml:space="preserve"> and procedures to meet statutory obligations and operational needs.</w:t>
      </w:r>
    </w:p>
    <w:p w14:paraId="3B79841A" w14:textId="77777777" w:rsidR="004B71C4" w:rsidRPr="00F46992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F46992">
        <w:rPr>
          <w:rFonts w:asciiTheme="minorHAnsi" w:eastAsia="Calibri" w:hAnsiTheme="minorHAnsi" w:cstheme="minorHAnsi"/>
          <w:lang w:eastAsia="en-US"/>
        </w:rPr>
        <w:t>Assist with maintaining the Financial Management Manual and ensure continued compliance.</w:t>
      </w:r>
    </w:p>
    <w:p w14:paraId="3FCDB981" w14:textId="77777777" w:rsidR="004B71C4" w:rsidRPr="00F46992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F46992">
        <w:rPr>
          <w:rFonts w:asciiTheme="minorHAnsi" w:eastAsia="Calibri" w:hAnsiTheme="minorHAnsi" w:cstheme="minorHAnsi"/>
          <w:lang w:eastAsia="en-US"/>
        </w:rPr>
        <w:t>Identify and respond to opportunities for innovation in systems and service delivery</w:t>
      </w:r>
      <w:r>
        <w:rPr>
          <w:rFonts w:asciiTheme="minorHAnsi" w:eastAsia="Calibri" w:hAnsiTheme="minorHAnsi" w:cstheme="minorHAnsi"/>
          <w:lang w:eastAsia="en-US"/>
        </w:rPr>
        <w:t>.</w:t>
      </w:r>
    </w:p>
    <w:p w14:paraId="52525E75" w14:textId="77777777" w:rsidR="004B71C4" w:rsidRDefault="004B71C4" w:rsidP="004B71C4">
      <w:pPr>
        <w:pStyle w:val="Verdana11Left"/>
        <w:numPr>
          <w:ilvl w:val="0"/>
          <w:numId w:val="22"/>
        </w:numPr>
        <w:spacing w:before="120" w:line="276" w:lineRule="auto"/>
        <w:ind w:left="284" w:right="-539" w:hanging="284"/>
        <w:rPr>
          <w:rFonts w:ascii="Calibri" w:eastAsia="Calibri" w:hAnsi="Calibri" w:cs="Times New Roman"/>
          <w:b/>
          <w:lang w:eastAsia="en-US"/>
        </w:rPr>
      </w:pPr>
      <w:r w:rsidRPr="0079422B">
        <w:rPr>
          <w:rFonts w:ascii="Calibri" w:eastAsia="Calibri" w:hAnsi="Calibri" w:cs="Times New Roman"/>
          <w:b/>
          <w:lang w:eastAsia="en-US"/>
        </w:rPr>
        <w:t>Communication &amp; Relationship Management</w:t>
      </w:r>
    </w:p>
    <w:p w14:paraId="3CFE8B1E" w14:textId="77777777" w:rsidR="004B71C4" w:rsidRPr="0079422B" w:rsidRDefault="004B71C4" w:rsidP="004B71C4">
      <w:pPr>
        <w:pStyle w:val="Verdana11Left"/>
        <w:spacing w:line="276" w:lineRule="auto"/>
        <w:ind w:left="284" w:right="-539"/>
        <w:rPr>
          <w:rFonts w:ascii="Calibri" w:eastAsia="Calibri" w:hAnsi="Calibri" w:cs="Times New Roman"/>
          <w:b/>
          <w:lang w:eastAsia="en-US"/>
        </w:rPr>
      </w:pPr>
    </w:p>
    <w:p w14:paraId="0C2BC4DC" w14:textId="77777777" w:rsidR="004B71C4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E5035D">
        <w:rPr>
          <w:rFonts w:asciiTheme="minorHAnsi" w:eastAsia="Calibri" w:hAnsiTheme="minorHAnsi" w:cstheme="minorHAnsi"/>
          <w:lang w:eastAsia="en-US"/>
        </w:rPr>
        <w:t>Work effectively as part of the team, work productively with limited supervision and meet deadlines.</w:t>
      </w:r>
    </w:p>
    <w:p w14:paraId="062BDFED" w14:textId="77777777" w:rsidR="004B71C4" w:rsidRPr="00E5035D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Provides supervision, guidance, training and development, and performance management of staff.</w:t>
      </w:r>
    </w:p>
    <w:p w14:paraId="5C3A3CD2" w14:textId="77777777" w:rsidR="004B71C4" w:rsidRPr="00E5035D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E5035D">
        <w:rPr>
          <w:rFonts w:asciiTheme="minorHAnsi" w:eastAsia="Calibri" w:hAnsiTheme="minorHAnsi" w:cstheme="minorHAnsi"/>
          <w:lang w:eastAsia="en-US"/>
        </w:rPr>
        <w:t>Communicate openly and effectively and build good working relationships across all levels.</w:t>
      </w:r>
    </w:p>
    <w:p w14:paraId="413C2732" w14:textId="77777777" w:rsidR="004B71C4" w:rsidRPr="00E5035D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E5035D">
        <w:rPr>
          <w:rFonts w:asciiTheme="minorHAnsi" w:eastAsia="Calibri" w:hAnsiTheme="minorHAnsi" w:cstheme="minorHAnsi"/>
          <w:lang w:eastAsia="en-US"/>
        </w:rPr>
        <w:lastRenderedPageBreak/>
        <w:t>Liaise and provide advice and support</w:t>
      </w:r>
      <w:r>
        <w:rPr>
          <w:rFonts w:asciiTheme="minorHAnsi" w:eastAsia="Calibri" w:hAnsiTheme="minorHAnsi" w:cstheme="minorHAnsi"/>
          <w:lang w:eastAsia="en-US"/>
        </w:rPr>
        <w:t xml:space="preserve"> within the Department on financial accounting matters</w:t>
      </w:r>
      <w:r w:rsidRPr="00E5035D">
        <w:rPr>
          <w:rFonts w:asciiTheme="minorHAnsi" w:eastAsia="Calibri" w:hAnsiTheme="minorHAnsi" w:cstheme="minorHAnsi"/>
          <w:lang w:eastAsia="en-US"/>
        </w:rPr>
        <w:t>.</w:t>
      </w:r>
    </w:p>
    <w:p w14:paraId="3BB87A03" w14:textId="77777777" w:rsidR="004B71C4" w:rsidRPr="00E5035D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E5035D">
        <w:rPr>
          <w:rFonts w:asciiTheme="minorHAnsi" w:eastAsia="Calibri" w:hAnsiTheme="minorHAnsi" w:cstheme="minorHAnsi"/>
          <w:lang w:eastAsia="en-US"/>
        </w:rPr>
        <w:t xml:space="preserve">Promote and develop user awareness and understanding of FMIS </w:t>
      </w:r>
      <w:r>
        <w:rPr>
          <w:rFonts w:asciiTheme="minorHAnsi" w:eastAsia="Calibri" w:hAnsiTheme="minorHAnsi" w:cstheme="minorHAnsi"/>
          <w:lang w:eastAsia="en-US"/>
        </w:rPr>
        <w:t xml:space="preserve">processing </w:t>
      </w:r>
      <w:r w:rsidRPr="00E5035D">
        <w:rPr>
          <w:rFonts w:asciiTheme="minorHAnsi" w:eastAsia="Calibri" w:hAnsiTheme="minorHAnsi" w:cstheme="minorHAnsi"/>
          <w:lang w:eastAsia="en-US"/>
        </w:rPr>
        <w:t>requirements and responsibilities. </w:t>
      </w:r>
    </w:p>
    <w:p w14:paraId="2F2D9E8E" w14:textId="77777777" w:rsidR="004B71C4" w:rsidRPr="00E5035D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E5035D">
        <w:rPr>
          <w:rFonts w:asciiTheme="minorHAnsi" w:eastAsia="Calibri" w:hAnsiTheme="minorHAnsi" w:cstheme="minorHAnsi"/>
          <w:lang w:eastAsia="en-US"/>
        </w:rPr>
        <w:t xml:space="preserve">Liaise with a range of external authorities including </w:t>
      </w:r>
      <w:r w:rsidRPr="0079422B">
        <w:rPr>
          <w:rFonts w:asciiTheme="minorHAnsi" w:hAnsiTheme="minorHAnsi" w:cstheme="minorHAnsi"/>
        </w:rPr>
        <w:t xml:space="preserve">Australian Taxation Office </w:t>
      </w:r>
      <w:r w:rsidRPr="00E5035D">
        <w:rPr>
          <w:rFonts w:asciiTheme="minorHAnsi" w:eastAsia="Calibri" w:hAnsiTheme="minorHAnsi" w:cstheme="minorHAnsi"/>
          <w:lang w:eastAsia="en-US"/>
        </w:rPr>
        <w:t>and the Office of the Auditor General.</w:t>
      </w:r>
    </w:p>
    <w:p w14:paraId="042882C9" w14:textId="77777777" w:rsidR="004B71C4" w:rsidRPr="00E5035D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Theme="minorHAnsi" w:eastAsia="Calibri" w:hAnsiTheme="minorHAnsi" w:cstheme="minorHAnsi"/>
          <w:lang w:eastAsia="en-US"/>
        </w:rPr>
      </w:pPr>
      <w:r w:rsidRPr="00E5035D">
        <w:rPr>
          <w:rFonts w:asciiTheme="minorHAnsi" w:eastAsia="Calibri" w:hAnsiTheme="minorHAnsi" w:cstheme="minorHAnsi"/>
          <w:lang w:eastAsia="en-US"/>
        </w:rPr>
        <w:t>Demonstrate a professional customer service focus.</w:t>
      </w:r>
    </w:p>
    <w:p w14:paraId="212DFA4A" w14:textId="77777777" w:rsidR="004B71C4" w:rsidRPr="0079422B" w:rsidRDefault="004B71C4" w:rsidP="004B71C4">
      <w:pPr>
        <w:pStyle w:val="Verdana11Left"/>
        <w:spacing w:line="276" w:lineRule="auto"/>
        <w:ind w:left="720" w:right="-539"/>
        <w:rPr>
          <w:rFonts w:ascii="Calibri" w:eastAsia="Calibri" w:hAnsi="Calibri" w:cs="Times New Roman"/>
          <w:lang w:eastAsia="en-US"/>
        </w:rPr>
      </w:pPr>
    </w:p>
    <w:p w14:paraId="7BE7B53B" w14:textId="77777777" w:rsidR="004B71C4" w:rsidRDefault="004B71C4" w:rsidP="004B71C4">
      <w:pPr>
        <w:pStyle w:val="Verdana11Left"/>
        <w:numPr>
          <w:ilvl w:val="0"/>
          <w:numId w:val="22"/>
        </w:numPr>
        <w:spacing w:before="120" w:line="276" w:lineRule="auto"/>
        <w:ind w:left="284" w:right="-539" w:hanging="284"/>
        <w:rPr>
          <w:rFonts w:ascii="Calibri" w:eastAsia="Calibri" w:hAnsi="Calibri" w:cs="Times New Roman"/>
          <w:b/>
          <w:lang w:eastAsia="en-US"/>
        </w:rPr>
      </w:pPr>
      <w:r w:rsidRPr="00DF6242">
        <w:rPr>
          <w:rFonts w:ascii="Calibri" w:eastAsia="Calibri" w:hAnsi="Calibri" w:cs="Times New Roman"/>
          <w:b/>
          <w:lang w:eastAsia="en-US"/>
        </w:rPr>
        <w:t>Other Duties</w:t>
      </w:r>
    </w:p>
    <w:p w14:paraId="03209C29" w14:textId="77777777" w:rsidR="004B71C4" w:rsidRPr="00DF6242" w:rsidRDefault="004B71C4" w:rsidP="004B71C4">
      <w:pPr>
        <w:pStyle w:val="Verdana11Left"/>
        <w:spacing w:line="276" w:lineRule="auto"/>
        <w:ind w:left="284" w:right="-539"/>
        <w:rPr>
          <w:rFonts w:ascii="Calibri" w:eastAsia="Calibri" w:hAnsi="Calibri" w:cs="Times New Roman"/>
          <w:b/>
          <w:lang w:eastAsia="en-US"/>
        </w:rPr>
      </w:pPr>
    </w:p>
    <w:p w14:paraId="151390F6" w14:textId="77777777" w:rsidR="004B71C4" w:rsidRDefault="004B71C4" w:rsidP="004B71C4">
      <w:pPr>
        <w:pStyle w:val="Verdana11Left"/>
        <w:numPr>
          <w:ilvl w:val="1"/>
          <w:numId w:val="22"/>
        </w:numPr>
        <w:spacing w:line="276" w:lineRule="auto"/>
        <w:ind w:right="-539" w:hanging="578"/>
        <w:rPr>
          <w:rFonts w:ascii="Calibri" w:eastAsia="Calibri" w:hAnsi="Calibri" w:cs="Times New Roman"/>
          <w:lang w:eastAsia="en-US"/>
        </w:rPr>
      </w:pPr>
      <w:r w:rsidRPr="0079422B">
        <w:rPr>
          <w:rFonts w:asciiTheme="minorHAnsi" w:hAnsiTheme="minorHAnsi" w:cstheme="minorHAnsi"/>
        </w:rPr>
        <w:t>Perform</w:t>
      </w:r>
      <w:r w:rsidRPr="00DF6242">
        <w:rPr>
          <w:rFonts w:ascii="Calibri" w:eastAsia="Calibri" w:hAnsi="Calibri" w:cs="Times New Roman"/>
          <w:lang w:eastAsia="en-US"/>
        </w:rPr>
        <w:t xml:space="preserve"> other duties as directed</w:t>
      </w:r>
      <w:r>
        <w:rPr>
          <w:rFonts w:ascii="Calibri" w:eastAsia="Calibri" w:hAnsi="Calibri" w:cs="Times New Roman"/>
          <w:lang w:eastAsia="en-US"/>
        </w:rPr>
        <w:t>.</w:t>
      </w:r>
    </w:p>
    <w:p w14:paraId="67F26C0E" w14:textId="77777777" w:rsidR="00323408" w:rsidRPr="0079422B" w:rsidRDefault="00323408" w:rsidP="00323408">
      <w:pPr>
        <w:pStyle w:val="Verdana11Left"/>
        <w:spacing w:line="276" w:lineRule="auto"/>
        <w:ind w:left="720" w:right="-539"/>
        <w:rPr>
          <w:rFonts w:ascii="Calibri" w:eastAsia="Calibri" w:hAnsi="Calibri" w:cs="Times New Roman"/>
          <w:lang w:eastAsia="en-US"/>
        </w:rPr>
      </w:pPr>
    </w:p>
    <w:p w14:paraId="5A283152" w14:textId="77777777" w:rsidR="00323408" w:rsidRPr="00CD7736" w:rsidRDefault="00323408" w:rsidP="00323408">
      <w:pPr>
        <w:pStyle w:val="Heading2"/>
      </w:pPr>
      <w:r w:rsidRPr="00CD7736">
        <w:t>COMPLIANCE AND LEGISLATIVE KNOWLEDGE</w:t>
      </w:r>
    </w:p>
    <w:p w14:paraId="52F907A1" w14:textId="77777777" w:rsidR="00323408" w:rsidRPr="00CD7736" w:rsidRDefault="00323408" w:rsidP="00323408">
      <w:pPr>
        <w:pStyle w:val="NumberedlistLevel1"/>
        <w:numPr>
          <w:ilvl w:val="0"/>
          <w:numId w:val="2"/>
        </w:numPr>
      </w:pPr>
      <w:r w:rsidRPr="00CD7736">
        <w:t xml:space="preserve">Comply with the Department’s Code of Conduct, policies and procedures and relevant appropriate legislation; and </w:t>
      </w:r>
    </w:p>
    <w:p w14:paraId="36A69A75" w14:textId="77777777" w:rsidR="00323408" w:rsidRDefault="00323408" w:rsidP="00323408">
      <w:pPr>
        <w:pStyle w:val="NumberedlistLevel1"/>
        <w:numPr>
          <w:ilvl w:val="0"/>
          <w:numId w:val="2"/>
        </w:numPr>
      </w:pPr>
      <w:r w:rsidRPr="00CD7736">
        <w:t xml:space="preserve">Meets Occupational Safety and Health, Equal </w:t>
      </w:r>
      <w:proofErr w:type="gramStart"/>
      <w:r w:rsidRPr="00CD7736">
        <w:t>Opportunity</w:t>
      </w:r>
      <w:proofErr w:type="gramEnd"/>
      <w:r w:rsidRPr="00CD7736">
        <w:t xml:space="preserve"> and other legislative requirements in accordance with the parameters of the position.</w:t>
      </w:r>
    </w:p>
    <w:p w14:paraId="308054B8" w14:textId="77777777" w:rsidR="00323408" w:rsidRPr="00206D1C" w:rsidRDefault="00323408" w:rsidP="00323408">
      <w:pPr>
        <w:pStyle w:val="NumberedlistLevel1"/>
        <w:spacing w:after="0"/>
        <w:ind w:left="567"/>
      </w:pPr>
    </w:p>
    <w:p w14:paraId="463EE4FE" w14:textId="77777777" w:rsidR="00323408" w:rsidRPr="00CD7736" w:rsidRDefault="00323408" w:rsidP="00323408">
      <w:pPr>
        <w:pStyle w:val="Heading2"/>
      </w:pPr>
      <w:r w:rsidRPr="00CD7736">
        <w:t>WORK RELATED REQUIREMENTS</w:t>
      </w:r>
    </w:p>
    <w:p w14:paraId="36FC1740" w14:textId="77777777" w:rsidR="008979E5" w:rsidRPr="00CD7736" w:rsidRDefault="008979E5" w:rsidP="008979E5">
      <w:bookmarkStart w:id="2" w:name="_Hlk1053105"/>
      <w:r>
        <w:t>This section outlines the requirements, in relation to the knowledge, skills, experience and qualifications required to perform the duties of the position</w:t>
      </w:r>
      <w:r w:rsidRPr="00CD7736">
        <w:t xml:space="preserve">. </w:t>
      </w:r>
    </w:p>
    <w:p w14:paraId="0014C87F" w14:textId="77777777" w:rsidR="008979E5" w:rsidRPr="00CD7736" w:rsidRDefault="008979E5" w:rsidP="008979E5">
      <w:pPr>
        <w:pStyle w:val="Heading3"/>
      </w:pPr>
      <w:r w:rsidRPr="00CD7736">
        <w:t>Essential</w:t>
      </w:r>
    </w:p>
    <w:p w14:paraId="385C663C" w14:textId="77777777" w:rsidR="008979E5" w:rsidRPr="00CD7736" w:rsidRDefault="008979E5" w:rsidP="008979E5">
      <w:pPr>
        <w:pStyle w:val="ListParagraph"/>
        <w:numPr>
          <w:ilvl w:val="0"/>
          <w:numId w:val="23"/>
        </w:numPr>
        <w:spacing w:before="0"/>
      </w:pPr>
      <w:r>
        <w:t xml:space="preserve">Role Specific Requirements </w:t>
      </w:r>
    </w:p>
    <w:p w14:paraId="17FB6A1B" w14:textId="77777777" w:rsidR="004B71C4" w:rsidRPr="00BD56AC" w:rsidRDefault="004B71C4" w:rsidP="004B71C4">
      <w:pPr>
        <w:pStyle w:val="ListParagraph"/>
        <w:numPr>
          <w:ilvl w:val="1"/>
          <w:numId w:val="27"/>
        </w:numPr>
        <w:jc w:val="both"/>
      </w:pPr>
      <w:r w:rsidRPr="006C4F6B">
        <w:t>Demonstrated</w:t>
      </w:r>
      <w:r>
        <w:t xml:space="preserve"> contemporary</w:t>
      </w:r>
      <w:r w:rsidRPr="006C4F6B">
        <w:t xml:space="preserve"> experience in the preparation of accrual financial statements </w:t>
      </w:r>
      <w:r>
        <w:t xml:space="preserve">and monthly finance reports, </w:t>
      </w:r>
      <w:r w:rsidRPr="006C4F6B">
        <w:t xml:space="preserve">and the application and knowledge of Australian Accounting </w:t>
      </w:r>
      <w:r w:rsidRPr="00BD56AC">
        <w:t>Standards.</w:t>
      </w:r>
    </w:p>
    <w:p w14:paraId="23224508" w14:textId="77777777" w:rsidR="004B71C4" w:rsidRPr="00BD56AC" w:rsidRDefault="004B71C4" w:rsidP="004B71C4">
      <w:pPr>
        <w:pStyle w:val="ListParagraph"/>
        <w:numPr>
          <w:ilvl w:val="1"/>
          <w:numId w:val="27"/>
        </w:numPr>
        <w:jc w:val="both"/>
      </w:pPr>
      <w:r w:rsidRPr="00BD56AC">
        <w:t>Well-developed conceptual, analytical and evaluation skills including the ability to provide high-level innovative solutions to complex problems.</w:t>
      </w:r>
    </w:p>
    <w:p w14:paraId="74BF18B9" w14:textId="77777777" w:rsidR="004B71C4" w:rsidRPr="00BD56AC" w:rsidRDefault="004B71C4" w:rsidP="004B71C4">
      <w:pPr>
        <w:pStyle w:val="ListParagraph"/>
        <w:numPr>
          <w:ilvl w:val="1"/>
          <w:numId w:val="27"/>
        </w:numPr>
        <w:jc w:val="both"/>
      </w:pPr>
      <w:r w:rsidRPr="00BD56AC">
        <w:t xml:space="preserve">Well-developed </w:t>
      </w:r>
      <w:proofErr w:type="gramStart"/>
      <w:r w:rsidRPr="00BD56AC">
        <w:t>team work</w:t>
      </w:r>
      <w:proofErr w:type="gramEnd"/>
      <w:r w:rsidRPr="00BD56AC">
        <w:t>, supervisory and organisational skills that demonstrate an ability to coordinate and deliver key outcomes on schedule.</w:t>
      </w:r>
    </w:p>
    <w:p w14:paraId="622462B9" w14:textId="77777777" w:rsidR="004B71C4" w:rsidRPr="00BD56AC" w:rsidRDefault="004B71C4" w:rsidP="004B71C4">
      <w:pPr>
        <w:pStyle w:val="ListParagraph"/>
        <w:numPr>
          <w:ilvl w:val="1"/>
          <w:numId w:val="27"/>
        </w:numPr>
        <w:jc w:val="both"/>
      </w:pPr>
      <w:r w:rsidRPr="00BD56AC">
        <w:t xml:space="preserve">Excellent computer skills, in particular advanced Excel skills and proficiency in the use of a Financial Management Information System. </w:t>
      </w:r>
    </w:p>
    <w:p w14:paraId="2937BBE6" w14:textId="0505C021" w:rsidR="00323408" w:rsidRPr="0079422B" w:rsidRDefault="00323408" w:rsidP="008979E5">
      <w:pPr>
        <w:pStyle w:val="ListParagraph"/>
        <w:spacing w:before="0"/>
        <w:ind w:left="1440"/>
        <w:rPr>
          <w:rFonts w:cs="Arial"/>
        </w:rPr>
      </w:pPr>
    </w:p>
    <w:p w14:paraId="5A302FFC" w14:textId="77777777" w:rsidR="00323408" w:rsidRDefault="00323408" w:rsidP="00323408">
      <w:pPr>
        <w:pStyle w:val="ListParagraph"/>
        <w:numPr>
          <w:ilvl w:val="0"/>
          <w:numId w:val="23"/>
        </w:numPr>
        <w:spacing w:before="0"/>
      </w:pPr>
      <w:r w:rsidRPr="00CD7736">
        <w:t xml:space="preserve">Shapes and Manages Strategy </w:t>
      </w:r>
    </w:p>
    <w:p w14:paraId="05ADB0B1" w14:textId="77777777" w:rsidR="00323408" w:rsidRPr="000766B4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 xml:space="preserve">Supports shared purpose and </w:t>
      </w:r>
      <w:proofErr w:type="gramStart"/>
      <w:r w:rsidRPr="000766B4">
        <w:t>direction</w:t>
      </w:r>
      <w:proofErr w:type="gramEnd"/>
      <w:r w:rsidRPr="000766B4">
        <w:t> </w:t>
      </w:r>
    </w:p>
    <w:p w14:paraId="7360171E" w14:textId="77777777" w:rsidR="00323408" w:rsidRPr="000766B4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 xml:space="preserve">Thinks </w:t>
      </w:r>
      <w:proofErr w:type="gramStart"/>
      <w:r w:rsidRPr="000766B4">
        <w:t>strategically</w:t>
      </w:r>
      <w:proofErr w:type="gramEnd"/>
      <w:r w:rsidRPr="000766B4">
        <w:t> </w:t>
      </w:r>
    </w:p>
    <w:p w14:paraId="4863C92B" w14:textId="77777777" w:rsidR="00323408" w:rsidRPr="000766B4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>Harnesses information and opportunities </w:t>
      </w:r>
    </w:p>
    <w:p w14:paraId="3729466C" w14:textId="77777777" w:rsidR="00323408" w:rsidRPr="00CD7736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 xml:space="preserve">Shows judgement, </w:t>
      </w:r>
      <w:proofErr w:type="gramStart"/>
      <w:r w:rsidRPr="000766B4">
        <w:t>intelligence</w:t>
      </w:r>
      <w:proofErr w:type="gramEnd"/>
      <w:r w:rsidRPr="000766B4">
        <w:t xml:space="preserve"> and common sense </w:t>
      </w:r>
      <w:r>
        <w:br/>
      </w:r>
    </w:p>
    <w:p w14:paraId="457F61DE" w14:textId="77777777" w:rsidR="00323408" w:rsidRPr="00CD7736" w:rsidRDefault="00323408" w:rsidP="00323408">
      <w:pPr>
        <w:pStyle w:val="ListParagraph"/>
        <w:numPr>
          <w:ilvl w:val="0"/>
          <w:numId w:val="23"/>
        </w:numPr>
        <w:spacing w:before="0"/>
      </w:pPr>
      <w:r w:rsidRPr="00CD7736">
        <w:t xml:space="preserve">Achieves Results </w:t>
      </w:r>
    </w:p>
    <w:p w14:paraId="42DA6A2C" w14:textId="77777777" w:rsidR="00323408" w:rsidRPr="000766B4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 xml:space="preserve">Identifies and uses resources </w:t>
      </w:r>
      <w:proofErr w:type="gramStart"/>
      <w:r w:rsidRPr="000766B4">
        <w:t>wisely</w:t>
      </w:r>
      <w:proofErr w:type="gramEnd"/>
      <w:r w:rsidRPr="000766B4">
        <w:t> </w:t>
      </w:r>
    </w:p>
    <w:p w14:paraId="502802BC" w14:textId="77777777" w:rsidR="00323408" w:rsidRPr="000766B4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lastRenderedPageBreak/>
        <w:t xml:space="preserve">Applies and builds professional </w:t>
      </w:r>
      <w:proofErr w:type="gramStart"/>
      <w:r w:rsidRPr="000766B4">
        <w:t>expertise</w:t>
      </w:r>
      <w:proofErr w:type="gramEnd"/>
      <w:r w:rsidRPr="000766B4">
        <w:t> </w:t>
      </w:r>
    </w:p>
    <w:p w14:paraId="29FDBD97" w14:textId="77777777" w:rsidR="00323408" w:rsidRPr="000766B4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 xml:space="preserve">Responds positively to </w:t>
      </w:r>
      <w:proofErr w:type="gramStart"/>
      <w:r w:rsidRPr="000766B4">
        <w:t>change</w:t>
      </w:r>
      <w:proofErr w:type="gramEnd"/>
      <w:r w:rsidRPr="000766B4">
        <w:t> </w:t>
      </w:r>
    </w:p>
    <w:p w14:paraId="065F14CA" w14:textId="77777777" w:rsidR="00323408" w:rsidRPr="00CD7736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>Takes responsibility for managing projects to achieve results </w:t>
      </w:r>
      <w:r>
        <w:br/>
      </w:r>
    </w:p>
    <w:p w14:paraId="08AD2F13" w14:textId="77777777" w:rsidR="00323408" w:rsidRPr="00CD7736" w:rsidRDefault="00323408" w:rsidP="00323408">
      <w:pPr>
        <w:pStyle w:val="ListParagraph"/>
        <w:numPr>
          <w:ilvl w:val="0"/>
          <w:numId w:val="23"/>
        </w:numPr>
        <w:spacing w:before="0"/>
      </w:pPr>
      <w:r w:rsidRPr="00CD7736">
        <w:t>Builds Productive Relationship</w:t>
      </w:r>
    </w:p>
    <w:p w14:paraId="76F3AD63" w14:textId="77777777" w:rsidR="00323408" w:rsidRPr="000766B4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>Nurtures internal and external relationships </w:t>
      </w:r>
    </w:p>
    <w:p w14:paraId="7D4FA5B9" w14:textId="77777777" w:rsidR="00323408" w:rsidRPr="000766B4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 xml:space="preserve">Listens to, understands and recognises the needs of </w:t>
      </w:r>
      <w:proofErr w:type="gramStart"/>
      <w:r w:rsidRPr="000766B4">
        <w:t>others</w:t>
      </w:r>
      <w:proofErr w:type="gramEnd"/>
      <w:r w:rsidRPr="000766B4">
        <w:t> </w:t>
      </w:r>
    </w:p>
    <w:p w14:paraId="7395A6A9" w14:textId="77777777" w:rsidR="00323408" w:rsidRPr="000766B4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>Values individual differences and diversity </w:t>
      </w:r>
    </w:p>
    <w:p w14:paraId="4F27965B" w14:textId="77777777" w:rsidR="00323408" w:rsidRPr="00CD7736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>Shares learning and supports others</w:t>
      </w:r>
      <w:r>
        <w:rPr>
          <w:rStyle w:val="eop"/>
          <w:rFonts w:ascii="Arial" w:hAnsi="Arial" w:cs="Arial"/>
          <w:sz w:val="18"/>
          <w:szCs w:val="18"/>
        </w:rPr>
        <w:t> </w:t>
      </w:r>
      <w:r>
        <w:br/>
      </w:r>
    </w:p>
    <w:p w14:paraId="3CC00FBA" w14:textId="77777777" w:rsidR="00323408" w:rsidRPr="00CD7736" w:rsidRDefault="00323408" w:rsidP="00323408">
      <w:pPr>
        <w:pStyle w:val="ListParagraph"/>
        <w:numPr>
          <w:ilvl w:val="0"/>
          <w:numId w:val="23"/>
        </w:numPr>
        <w:spacing w:before="0"/>
      </w:pPr>
      <w:r w:rsidRPr="00CD7736">
        <w:t xml:space="preserve">Exemplifies personal integrity and </w:t>
      </w:r>
      <w:proofErr w:type="gramStart"/>
      <w:r w:rsidRPr="00CD7736">
        <w:t>self-awareness</w:t>
      </w:r>
      <w:proofErr w:type="gramEnd"/>
    </w:p>
    <w:p w14:paraId="2F283746" w14:textId="77777777" w:rsidR="00323408" w:rsidRPr="000766B4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 xml:space="preserve">Demonstrates public service professionalism and </w:t>
      </w:r>
      <w:proofErr w:type="gramStart"/>
      <w:r w:rsidRPr="000766B4">
        <w:t>probity</w:t>
      </w:r>
      <w:proofErr w:type="gramEnd"/>
      <w:r w:rsidRPr="000766B4">
        <w:t> </w:t>
      </w:r>
    </w:p>
    <w:p w14:paraId="34DD5711" w14:textId="77777777" w:rsidR="00323408" w:rsidRPr="000766B4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 xml:space="preserve">Engages with risk and shows personal </w:t>
      </w:r>
      <w:proofErr w:type="gramStart"/>
      <w:r w:rsidRPr="000766B4">
        <w:t>courage</w:t>
      </w:r>
      <w:proofErr w:type="gramEnd"/>
      <w:r w:rsidRPr="000766B4">
        <w:t> </w:t>
      </w:r>
    </w:p>
    <w:p w14:paraId="2A61EA77" w14:textId="77777777" w:rsidR="00323408" w:rsidRPr="000766B4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 xml:space="preserve">Commits to </w:t>
      </w:r>
      <w:proofErr w:type="gramStart"/>
      <w:r w:rsidRPr="000766B4">
        <w:t>action</w:t>
      </w:r>
      <w:proofErr w:type="gramEnd"/>
      <w:r w:rsidRPr="000766B4">
        <w:t> </w:t>
      </w:r>
    </w:p>
    <w:p w14:paraId="096C8F0E" w14:textId="77777777" w:rsidR="00323408" w:rsidRPr="000766B4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 xml:space="preserve">Promotes and adopts a positive and balanced approach to </w:t>
      </w:r>
      <w:proofErr w:type="gramStart"/>
      <w:r w:rsidRPr="000766B4">
        <w:t>work</w:t>
      </w:r>
      <w:proofErr w:type="gramEnd"/>
      <w:r w:rsidRPr="000766B4">
        <w:t> </w:t>
      </w:r>
    </w:p>
    <w:p w14:paraId="24B8CBED" w14:textId="77777777" w:rsidR="00323408" w:rsidRDefault="00323408" w:rsidP="00323408">
      <w:pPr>
        <w:pStyle w:val="ListParagraph"/>
        <w:numPr>
          <w:ilvl w:val="0"/>
          <w:numId w:val="24"/>
        </w:numPr>
        <w:spacing w:before="0"/>
      </w:pPr>
      <w:r>
        <w:t xml:space="preserve">Demonstrates self-awareness and a commitment to personal </w:t>
      </w:r>
      <w:proofErr w:type="gramStart"/>
      <w:r>
        <w:t>development</w:t>
      </w:r>
      <w:proofErr w:type="gramEnd"/>
      <w:r>
        <w:t> </w:t>
      </w:r>
    </w:p>
    <w:p w14:paraId="607413A5" w14:textId="77777777" w:rsidR="00323408" w:rsidRDefault="00323408" w:rsidP="00323408">
      <w:pPr>
        <w:pStyle w:val="ListParagraph"/>
        <w:numPr>
          <w:ilvl w:val="0"/>
          <w:numId w:val="24"/>
        </w:numPr>
        <w:spacing w:before="0"/>
      </w:pPr>
      <w:r w:rsidRPr="1039BD56">
        <w:rPr>
          <w:rFonts w:eastAsia="Calibri" w:cs="Calibri"/>
          <w:bCs w:val="0"/>
          <w:szCs w:val="22"/>
        </w:rPr>
        <w:t xml:space="preserve">Ability to understand and operate within the mission, </w:t>
      </w:r>
      <w:proofErr w:type="gramStart"/>
      <w:r w:rsidRPr="1039BD56">
        <w:rPr>
          <w:rFonts w:eastAsia="Calibri" w:cs="Calibri"/>
          <w:bCs w:val="0"/>
          <w:szCs w:val="22"/>
        </w:rPr>
        <w:t>vision</w:t>
      </w:r>
      <w:proofErr w:type="gramEnd"/>
      <w:r w:rsidRPr="1039BD56">
        <w:rPr>
          <w:rFonts w:eastAsia="Calibri" w:cs="Calibri"/>
          <w:bCs w:val="0"/>
          <w:szCs w:val="22"/>
        </w:rPr>
        <w:t xml:space="preserve"> and values of the Department</w:t>
      </w:r>
      <w:r>
        <w:br/>
      </w:r>
    </w:p>
    <w:p w14:paraId="602284E5" w14:textId="77777777" w:rsidR="00323408" w:rsidRPr="00CD7736" w:rsidRDefault="00323408" w:rsidP="00323408">
      <w:pPr>
        <w:pStyle w:val="ListParagraph"/>
        <w:numPr>
          <w:ilvl w:val="0"/>
          <w:numId w:val="23"/>
        </w:numPr>
        <w:spacing w:before="0"/>
      </w:pPr>
      <w:r w:rsidRPr="00CD7736">
        <w:t xml:space="preserve">Communicates and Influences Effectively  </w:t>
      </w:r>
    </w:p>
    <w:p w14:paraId="27512ADF" w14:textId="77777777" w:rsidR="00323408" w:rsidRPr="000766B4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 xml:space="preserve">Communicates </w:t>
      </w:r>
      <w:proofErr w:type="gramStart"/>
      <w:r w:rsidRPr="000766B4">
        <w:t>clearly</w:t>
      </w:r>
      <w:proofErr w:type="gramEnd"/>
      <w:r w:rsidRPr="000766B4">
        <w:t> </w:t>
      </w:r>
    </w:p>
    <w:p w14:paraId="6FE67324" w14:textId="77777777" w:rsidR="00323408" w:rsidRPr="000766B4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 xml:space="preserve">Listens, understands and adapts to </w:t>
      </w:r>
      <w:proofErr w:type="gramStart"/>
      <w:r w:rsidRPr="000766B4">
        <w:t>audience</w:t>
      </w:r>
      <w:proofErr w:type="gramEnd"/>
      <w:r w:rsidRPr="000766B4">
        <w:t> </w:t>
      </w:r>
    </w:p>
    <w:p w14:paraId="76DC2CE0" w14:textId="77777777" w:rsidR="00323408" w:rsidRPr="00CD7736" w:rsidRDefault="00323408" w:rsidP="00323408">
      <w:pPr>
        <w:pStyle w:val="ListParagraph"/>
        <w:numPr>
          <w:ilvl w:val="0"/>
          <w:numId w:val="24"/>
        </w:numPr>
        <w:spacing w:before="0"/>
      </w:pPr>
      <w:r w:rsidRPr="000766B4">
        <w:t xml:space="preserve">Negotiates </w:t>
      </w:r>
      <w:proofErr w:type="gramStart"/>
      <w:r w:rsidRPr="000766B4">
        <w:t>confidently</w:t>
      </w:r>
      <w:proofErr w:type="gramEnd"/>
      <w:r w:rsidRPr="000766B4">
        <w:t> </w:t>
      </w:r>
    </w:p>
    <w:p w14:paraId="77B296DE" w14:textId="77777777" w:rsidR="00323408" w:rsidRPr="00CD7736" w:rsidRDefault="00323408" w:rsidP="00323408">
      <w:pPr>
        <w:pStyle w:val="Heading3"/>
      </w:pPr>
      <w:r w:rsidRPr="00CD7736">
        <w:t>Desirable</w:t>
      </w:r>
    </w:p>
    <w:p w14:paraId="5381C265" w14:textId="22884243" w:rsidR="00323408" w:rsidRPr="004B71C4" w:rsidRDefault="00323408" w:rsidP="004B71C4">
      <w:pPr>
        <w:pStyle w:val="ListParagraph"/>
        <w:numPr>
          <w:ilvl w:val="0"/>
          <w:numId w:val="26"/>
        </w:numPr>
        <w:spacing w:before="0"/>
        <w:rPr>
          <w:rFonts w:eastAsia="Times New Roman" w:cs="Times New Roman"/>
          <w:bCs w:val="0"/>
        </w:rPr>
      </w:pPr>
      <w:r w:rsidRPr="00BD2529">
        <w:t xml:space="preserve"> </w:t>
      </w:r>
      <w:bookmarkEnd w:id="2"/>
      <w:r w:rsidR="004B71C4" w:rsidRPr="00382C1E">
        <w:rPr>
          <w:rFonts w:cs="Arial"/>
        </w:rPr>
        <w:t>A relevant tertiary qualification in accounting and/or membership of an appropriate p</w:t>
      </w:r>
      <w:r w:rsidR="004B71C4" w:rsidRPr="00382C1E">
        <w:rPr>
          <w:rFonts w:eastAsia="Calibri"/>
          <w:lang w:eastAsia="en-US"/>
        </w:rPr>
        <w:t>rofessional body</w:t>
      </w:r>
      <w:r w:rsidR="004B71C4">
        <w:rPr>
          <w:rFonts w:eastAsia="Calibri"/>
          <w:lang w:eastAsia="en-US"/>
        </w:rPr>
        <w:t>.</w:t>
      </w:r>
    </w:p>
    <w:p w14:paraId="02AD9E6B" w14:textId="77777777" w:rsidR="004B71C4" w:rsidRPr="0079422B" w:rsidRDefault="004B71C4" w:rsidP="004B71C4">
      <w:pPr>
        <w:pStyle w:val="ListParagraph"/>
        <w:spacing w:before="0"/>
        <w:rPr>
          <w:rFonts w:eastAsia="Times New Roman" w:cs="Times New Roman"/>
          <w:bCs w:val="0"/>
        </w:rPr>
      </w:pPr>
    </w:p>
    <w:p w14:paraId="340B7C60" w14:textId="77777777" w:rsidR="00323408" w:rsidRPr="00CD7736" w:rsidRDefault="00323408" w:rsidP="00323408">
      <w:pPr>
        <w:pStyle w:val="Heading2"/>
      </w:pPr>
      <w:r w:rsidRPr="00CD7736">
        <w:t>ELIGIBILITY SPECIALISED - SKILLS / TRAINING REQUIREMENTS</w:t>
      </w:r>
    </w:p>
    <w:p w14:paraId="572ACCCA" w14:textId="77777777" w:rsidR="008979E5" w:rsidRDefault="008979E5" w:rsidP="008979E5">
      <w:pPr>
        <w:pStyle w:val="Heading3"/>
      </w:pPr>
      <w:r>
        <w:t>Appointment is subject to:</w:t>
      </w:r>
    </w:p>
    <w:p w14:paraId="1FFF4B42" w14:textId="77777777" w:rsidR="008979E5" w:rsidRDefault="008979E5" w:rsidP="008979E5">
      <w:pPr>
        <w:pStyle w:val="NumberedlistLevel1"/>
        <w:numPr>
          <w:ilvl w:val="0"/>
          <w:numId w:val="13"/>
        </w:numPr>
        <w:spacing w:line="240" w:lineRule="auto"/>
        <w:ind w:left="714" w:hanging="357"/>
      </w:pPr>
      <w:proofErr w:type="gramStart"/>
      <w:r>
        <w:t>100 point</w:t>
      </w:r>
      <w:proofErr w:type="gramEnd"/>
      <w:r>
        <w:t xml:space="preserve"> identification check.</w:t>
      </w:r>
    </w:p>
    <w:p w14:paraId="1FF6EFB5" w14:textId="77777777" w:rsidR="008979E5" w:rsidRDefault="008979E5" w:rsidP="008979E5">
      <w:pPr>
        <w:pStyle w:val="NumberedlistLevel1"/>
        <w:numPr>
          <w:ilvl w:val="0"/>
          <w:numId w:val="13"/>
        </w:numPr>
        <w:spacing w:line="240" w:lineRule="auto"/>
        <w:ind w:left="714" w:hanging="357"/>
        <w:jc w:val="both"/>
      </w:pPr>
      <w:r>
        <w:t>Criminal History Record Check: An acceptable National Police Certificate (police clearance), or equivalent, is an essential pre-employment requirement and must be obtained prior to commencement.</w:t>
      </w:r>
    </w:p>
    <w:p w14:paraId="5F56A63A" w14:textId="77777777" w:rsidR="008979E5" w:rsidRDefault="008979E5" w:rsidP="008979E5">
      <w:pPr>
        <w:pStyle w:val="Heading3"/>
      </w:pPr>
      <w:r>
        <w:t xml:space="preserve">Training: </w:t>
      </w:r>
    </w:p>
    <w:p w14:paraId="1A33F71C" w14:textId="77777777" w:rsidR="008979E5" w:rsidRDefault="008979E5" w:rsidP="008979E5">
      <w:pPr>
        <w:pStyle w:val="NumberedlistLevel1"/>
        <w:numPr>
          <w:ilvl w:val="0"/>
          <w:numId w:val="13"/>
        </w:numPr>
        <w:spacing w:line="240" w:lineRule="auto"/>
        <w:ind w:left="714" w:hanging="357"/>
      </w:pPr>
      <w:r>
        <w:t>Complete induction within three months of commencement.</w:t>
      </w:r>
    </w:p>
    <w:p w14:paraId="569BA032" w14:textId="77777777" w:rsidR="008979E5" w:rsidRDefault="008979E5" w:rsidP="008979E5">
      <w:pPr>
        <w:pStyle w:val="NumberedlistLevel1"/>
        <w:numPr>
          <w:ilvl w:val="0"/>
          <w:numId w:val="13"/>
        </w:numPr>
        <w:spacing w:line="240" w:lineRule="auto"/>
        <w:ind w:left="714" w:hanging="357"/>
        <w:jc w:val="both"/>
        <w:rPr>
          <w:rFonts w:eastAsia="Calibri" w:cs="Calibri"/>
          <w:szCs w:val="22"/>
        </w:rPr>
      </w:pPr>
      <w:r>
        <w:t xml:space="preserve">Complete Accountable and Ethical </w:t>
      </w:r>
      <w:proofErr w:type="gramStart"/>
      <w:r>
        <w:t>Decision Making</w:t>
      </w:r>
      <w:proofErr w:type="gramEnd"/>
      <w:r>
        <w:t xml:space="preserve"> Training within two weeks of commencement. </w:t>
      </w:r>
    </w:p>
    <w:p w14:paraId="2B5D92C1" w14:textId="77777777" w:rsidR="008979E5" w:rsidRDefault="008979E5" w:rsidP="008979E5">
      <w:pPr>
        <w:pStyle w:val="NumberedlistLevel1"/>
        <w:numPr>
          <w:ilvl w:val="0"/>
          <w:numId w:val="13"/>
        </w:numPr>
        <w:spacing w:line="240" w:lineRule="auto"/>
        <w:ind w:left="714" w:hanging="357"/>
      </w:pPr>
      <w:r>
        <w:t xml:space="preserve">Complete any training specific to the role required by Departmental policy. </w:t>
      </w:r>
    </w:p>
    <w:p w14:paraId="213F1F19" w14:textId="58790ED4" w:rsidR="00323408" w:rsidRDefault="00323408" w:rsidP="00323408">
      <w:pPr>
        <w:rPr>
          <w:b/>
        </w:rPr>
      </w:pPr>
    </w:p>
    <w:p w14:paraId="373AB7C7" w14:textId="62A9222F" w:rsidR="008979E5" w:rsidRDefault="008979E5" w:rsidP="00323408">
      <w:pPr>
        <w:rPr>
          <w:b/>
        </w:rPr>
      </w:pPr>
    </w:p>
    <w:p w14:paraId="0D915D90" w14:textId="77777777" w:rsidR="008979E5" w:rsidRPr="00CD7736" w:rsidRDefault="008979E5" w:rsidP="00323408">
      <w:pPr>
        <w:rPr>
          <w:b/>
        </w:rPr>
      </w:pPr>
    </w:p>
    <w:p w14:paraId="0D98D3C2" w14:textId="77777777" w:rsidR="00323408" w:rsidRPr="00CD7736" w:rsidRDefault="00323408" w:rsidP="00323408">
      <w:pPr>
        <w:pStyle w:val="Heading2"/>
      </w:pPr>
      <w:r w:rsidRPr="00CD7736">
        <w:lastRenderedPageBreak/>
        <w:t>CERTIFICATION</w:t>
      </w:r>
    </w:p>
    <w:p w14:paraId="3B006C81" w14:textId="77777777" w:rsidR="00323408" w:rsidRPr="00BD2529" w:rsidRDefault="00323408" w:rsidP="00323408">
      <w:pPr>
        <w:spacing w:before="0" w:after="0"/>
        <w:rPr>
          <w:i/>
        </w:rPr>
      </w:pPr>
      <w:r w:rsidRPr="00BD2529">
        <w:rPr>
          <w:i/>
        </w:rPr>
        <w:t xml:space="preserve">The details contained in this document are an accurate statement of the duties, </w:t>
      </w:r>
      <w:proofErr w:type="gramStart"/>
      <w:r w:rsidRPr="00BD2529">
        <w:rPr>
          <w:i/>
        </w:rPr>
        <w:t>responsibilities</w:t>
      </w:r>
      <w:proofErr w:type="gramEnd"/>
      <w:r w:rsidRPr="00BD2529">
        <w:rPr>
          <w:i/>
        </w:rPr>
        <w:t xml:space="preserve"> and requirements of this position.</w:t>
      </w:r>
    </w:p>
    <w:p w14:paraId="1A4F5F17" w14:textId="77777777" w:rsidR="00323408" w:rsidRDefault="00323408" w:rsidP="00323408"/>
    <w:p w14:paraId="71FFC11B" w14:textId="77777777" w:rsidR="00323408" w:rsidRPr="00CD7736" w:rsidRDefault="00323408" w:rsidP="00323408">
      <w:pPr>
        <w:spacing w:after="0"/>
      </w:pPr>
      <w:r w:rsidRPr="00CD7736">
        <w:t>…………………………………………….....................</w:t>
      </w:r>
    </w:p>
    <w:p w14:paraId="7BA01B25" w14:textId="77777777" w:rsidR="00323408" w:rsidRPr="00CD7736" w:rsidRDefault="00323408" w:rsidP="00323408">
      <w:r w:rsidRPr="00CD7736">
        <w:rPr>
          <w:b/>
        </w:rPr>
        <w:t>Corporate Executive Representative Signature</w:t>
      </w:r>
      <w:r w:rsidRPr="00CD7736">
        <w:tab/>
      </w:r>
      <w:r w:rsidRPr="00CD7736">
        <w:tab/>
        <w:t>Date (DD/MM/YYYY)</w:t>
      </w:r>
    </w:p>
    <w:p w14:paraId="483E61D6" w14:textId="77777777" w:rsidR="00323408" w:rsidRPr="00CD7736" w:rsidRDefault="00323408" w:rsidP="00323408">
      <w:pPr>
        <w:spacing w:before="0" w:after="0"/>
        <w:rPr>
          <w:i/>
        </w:rPr>
      </w:pPr>
      <w:r w:rsidRPr="00CD7736">
        <w:rPr>
          <w:i/>
        </w:rPr>
        <w:br/>
        <w:t xml:space="preserve">I have read and accept the responsibilities of the Job Description Form. </w:t>
      </w:r>
    </w:p>
    <w:p w14:paraId="1C3C3147" w14:textId="77777777" w:rsidR="00323408" w:rsidRDefault="00323408" w:rsidP="00323408">
      <w:pPr>
        <w:spacing w:before="0" w:after="0"/>
        <w:rPr>
          <w:i/>
        </w:rPr>
      </w:pPr>
      <w:r w:rsidRPr="00CD7736">
        <w:rPr>
          <w:i/>
        </w:rPr>
        <w:t>The position’s duties are to be performed in accordance with the Department’s Code of Conduct.</w:t>
      </w:r>
    </w:p>
    <w:p w14:paraId="4C3B1ECC" w14:textId="77777777" w:rsidR="00323408" w:rsidRPr="00CD7736" w:rsidRDefault="00323408" w:rsidP="00323408">
      <w:pPr>
        <w:rPr>
          <w:i/>
        </w:rPr>
      </w:pPr>
    </w:p>
    <w:p w14:paraId="1319662F" w14:textId="412C31DB" w:rsidR="00323408" w:rsidRPr="00CD7736" w:rsidRDefault="00323408" w:rsidP="00323408">
      <w:pPr>
        <w:spacing w:after="0"/>
      </w:pPr>
      <w:r w:rsidRPr="00CD7736">
        <w:t>…………………………………………….....................</w:t>
      </w:r>
    </w:p>
    <w:p w14:paraId="5071C608" w14:textId="22193F0A" w:rsidR="00323408" w:rsidRDefault="00323408" w:rsidP="00323408">
      <w:r w:rsidRPr="00CD7736">
        <w:rPr>
          <w:b/>
        </w:rPr>
        <w:t>Employee Signature</w:t>
      </w:r>
      <w:r w:rsidRPr="00CD7736">
        <w:rPr>
          <w:b/>
        </w:rPr>
        <w:tab/>
      </w:r>
      <w:r w:rsidRPr="00CD7736">
        <w:tab/>
        <w:t>Date (DD/MM/YYYY)</w:t>
      </w:r>
      <w:r>
        <w:t xml:space="preserve">     </w:t>
      </w:r>
    </w:p>
    <w:p w14:paraId="37C6FA26" w14:textId="22AC284C" w:rsidR="00323408" w:rsidRPr="00235312" w:rsidRDefault="00323408" w:rsidP="00323408"/>
    <w:p w14:paraId="13D0E1D3" w14:textId="3C7DE2D8" w:rsidR="00087BFA" w:rsidRPr="00235312" w:rsidRDefault="00087BFA" w:rsidP="00323408">
      <w:pPr>
        <w:pStyle w:val="Heading2"/>
        <w:spacing w:before="120"/>
      </w:pPr>
    </w:p>
    <w:sectPr w:rsidR="00087BFA" w:rsidRPr="00235312" w:rsidSect="006B1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410" w:right="1134" w:bottom="1247" w:left="1134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8549" w14:textId="77777777" w:rsidR="001A7A4A" w:rsidRDefault="001A7A4A" w:rsidP="00F47BC0">
      <w:pPr>
        <w:spacing w:after="0" w:line="240" w:lineRule="auto"/>
      </w:pPr>
      <w:r>
        <w:separator/>
      </w:r>
    </w:p>
    <w:p w14:paraId="76561C41" w14:textId="77777777" w:rsidR="001A7A4A" w:rsidRDefault="001A7A4A"/>
  </w:endnote>
  <w:endnote w:type="continuationSeparator" w:id="0">
    <w:p w14:paraId="3293EAF2" w14:textId="77777777" w:rsidR="001A7A4A" w:rsidRDefault="001A7A4A" w:rsidP="00F47BC0">
      <w:pPr>
        <w:spacing w:after="0" w:line="240" w:lineRule="auto"/>
      </w:pPr>
      <w:r>
        <w:continuationSeparator/>
      </w:r>
    </w:p>
    <w:p w14:paraId="6FA92692" w14:textId="77777777" w:rsidR="001A7A4A" w:rsidRDefault="001A7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C6B2" w14:textId="77777777" w:rsidR="00C13776" w:rsidRDefault="00C13776" w:rsidP="007A232D">
    <w:pPr>
      <w:pStyle w:val="Footer"/>
    </w:pPr>
    <w:r>
      <mc:AlternateContent>
        <mc:Choice Requires="wps">
          <w:drawing>
            <wp:anchor distT="0" distB="0" distL="114300" distR="114300" simplePos="0" relativeHeight="251651072" behindDoc="0" locked="0" layoutInCell="1" allowOverlap="1" wp14:anchorId="0D51323A" wp14:editId="7F008C5F">
              <wp:simplePos x="0" y="0"/>
              <wp:positionH relativeFrom="column">
                <wp:posOffset>207645</wp:posOffset>
              </wp:positionH>
              <wp:positionV relativeFrom="paragraph">
                <wp:posOffset>-6350</wp:posOffset>
              </wp:positionV>
              <wp:extent cx="0" cy="157480"/>
              <wp:effectExtent l="7620" t="12700" r="11430" b="10795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7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362E">
                            <a:alpha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747F0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-.5pt" to="16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" strokecolor="#1f362e">
              <v:stroke opacity="49087f"/>
              <w10:wrap type="squar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vi</w:t>
    </w:r>
    <w:r>
      <w:fldChar w:fldCharType="end"/>
    </w:r>
    <w:r>
      <w:tab/>
    </w:r>
    <w:r>
      <w:tab/>
      <w:t xml:space="preserve">WorkCover WA  </w:t>
    </w:r>
    <w:r>
      <w:rPr>
        <w:color w:val="1F362E"/>
      </w:rPr>
      <w:t xml:space="preserve">Name of publication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7C5D" w14:textId="77777777" w:rsidR="00C13776" w:rsidRPr="006B1886" w:rsidRDefault="006B1886" w:rsidP="006B1886">
    <w:pPr>
      <w:pStyle w:val="Footer"/>
    </w:pPr>
    <w:r>
      <mc:AlternateContent>
        <mc:Choice Requires="wps">
          <w:drawing>
            <wp:anchor distT="0" distB="0" distL="114300" distR="114300" simplePos="0" relativeHeight="251666944" behindDoc="0" locked="0" layoutInCell="1" allowOverlap="1" wp14:anchorId="53160648" wp14:editId="0EFBD60B">
              <wp:simplePos x="0" y="0"/>
              <wp:positionH relativeFrom="column">
                <wp:posOffset>-758190</wp:posOffset>
              </wp:positionH>
              <wp:positionV relativeFrom="paragraph">
                <wp:posOffset>-396240</wp:posOffset>
              </wp:positionV>
              <wp:extent cx="7600950" cy="819150"/>
              <wp:effectExtent l="0" t="0" r="19050" b="190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0950" cy="819150"/>
                      </a:xfrm>
                      <a:prstGeom prst="rect">
                        <a:avLst/>
                      </a:prstGeom>
                      <a:solidFill>
                        <a:srgbClr val="056C7E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1B9BF" w14:textId="77777777" w:rsidR="006B1886" w:rsidRPr="00F07B8D" w:rsidRDefault="00F07B8D" w:rsidP="00F07B8D">
                          <w:pPr>
                            <w:pStyle w:val="Footer"/>
                            <w:ind w:right="613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br/>
                          </w:r>
                          <w:hyperlink r:id="rId1" w:history="1">
                            <w:r w:rsidRPr="00F07B8D">
                              <w:rPr>
                                <w:rStyle w:val="Hyperlink"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  <w:t>www.dlgsc.wa.gov.au</w:t>
                            </w:r>
                          </w:hyperlink>
                          <w:r w:rsidRPr="00F07B8D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                                              </w:t>
                          </w:r>
                          <w:r w:rsidR="006B1886" w:rsidRPr="00F07B8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6B1886" w:rsidRPr="00F07B8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6B1886" w:rsidRPr="00F07B8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A490A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5</w:t>
                          </w:r>
                          <w:r w:rsidR="006B1886" w:rsidRPr="00F07B8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8DF9128" w14:textId="77777777" w:rsidR="006B1886" w:rsidRDefault="006B18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16064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59.7pt;margin-top:-31.2pt;width:598.5pt;height:64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" fillcolor="#056c7e" strokeweight=".5pt">
              <v:textbox>
                <w:txbxContent>
                  <w:p w14:paraId="0021B9BF" w14:textId="77777777" w:rsidR="006B1886" w:rsidRPr="00F07B8D" w:rsidRDefault="00F07B8D" w:rsidP="00F07B8D">
                    <w:pPr>
                      <w:pStyle w:val="Footer"/>
                      <w:ind w:right="613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br/>
                    </w:r>
                    <w:hyperlink r:id="rId2" w:history="1">
                      <w:r w:rsidRPr="00F07B8D">
                        <w:rPr>
                          <w:rStyle w:val="Hyperlink"/>
                          <w:color w:val="FFFFFF" w:themeColor="background1"/>
                          <w:sz w:val="32"/>
                          <w:szCs w:val="32"/>
                          <w:u w:val="none"/>
                        </w:rPr>
                        <w:t>www.dlgsc.wa.gov.au</w:t>
                      </w:r>
                    </w:hyperlink>
                    <w:r w:rsidRPr="00F07B8D">
                      <w:rPr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                                                       </w:t>
                    </w:r>
                    <w:r w:rsidR="006B1886" w:rsidRPr="00F07B8D"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6B1886" w:rsidRPr="00F07B8D"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PAGE </w:instrText>
                    </w:r>
                    <w:r w:rsidR="006B1886" w:rsidRPr="00F07B8D"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7A490A">
                      <w:rPr>
                        <w:color w:val="FFFFFF" w:themeColor="background1"/>
                        <w:sz w:val="24"/>
                        <w:szCs w:val="24"/>
                      </w:rPr>
                      <w:t>5</w:t>
                    </w:r>
                    <w:r w:rsidR="006B1886" w:rsidRPr="00F07B8D"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  <w:p w14:paraId="28DF9128" w14:textId="77777777" w:rsidR="006B1886" w:rsidRDefault="006B1886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DA07" w14:textId="77777777" w:rsidR="00FC003E" w:rsidRPr="009A596A" w:rsidRDefault="00CF4982" w:rsidP="00CF4982">
    <w:pPr>
      <w:pStyle w:val="Footer"/>
      <w:jc w:val="right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 wp14:anchorId="58E208C9" wp14:editId="7277FC94">
              <wp:simplePos x="0" y="0"/>
              <wp:positionH relativeFrom="column">
                <wp:posOffset>-758190</wp:posOffset>
              </wp:positionH>
              <wp:positionV relativeFrom="paragraph">
                <wp:posOffset>266065</wp:posOffset>
              </wp:positionV>
              <wp:extent cx="7610475" cy="1035685"/>
              <wp:effectExtent l="0" t="0" r="28575" b="1206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0475" cy="1035685"/>
                      </a:xfrm>
                      <a:prstGeom prst="rect">
                        <a:avLst/>
                      </a:prstGeom>
                      <a:solidFill>
                        <a:srgbClr val="056C7E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A2BB3A" w14:textId="77777777" w:rsidR="00CF4982" w:rsidRDefault="00CF4982" w:rsidP="00CF4982">
                          <w:pPr>
                            <w:pStyle w:val="Footer"/>
                            <w:rPr>
                              <w:color w:val="FFFFFF" w:themeColor="background1"/>
                            </w:rPr>
                          </w:pPr>
                          <w:r>
                            <w:tab/>
                          </w:r>
                          <w:r w:rsidRPr="00F11FBF"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</w:t>
                          </w:r>
                          <w:r w:rsidRPr="00CF4982">
                            <w:rPr>
                              <w:color w:val="FFFFFF" w:themeColor="background1"/>
                            </w:rPr>
                            <w:t xml:space="preserve">  </w:t>
                          </w:r>
                        </w:p>
                        <w:p w14:paraId="36F54B3B" w14:textId="77777777" w:rsidR="00CF4982" w:rsidRPr="00CF4982" w:rsidRDefault="00CF4982" w:rsidP="00CF4982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CF4982">
                            <w:rPr>
                              <w:color w:val="FFFFFF" w:themeColor="background1"/>
                            </w:rPr>
                            <w:t xml:space="preserve">    </w:t>
                          </w:r>
                          <w:r w:rsidRPr="00CF4982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CF4982">
                            <w:rPr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CF4982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B1886">
                            <w:rPr>
                              <w:color w:val="FFFFFF" w:themeColor="background1"/>
                            </w:rPr>
                            <w:t>1</w:t>
                          </w:r>
                          <w:r w:rsidRPr="00CF4982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7B53E1E2" w14:textId="77777777" w:rsidR="00CF4982" w:rsidRDefault="00CF49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208C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59.7pt;margin-top:20.95pt;width:599.25pt;height:81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" fillcolor="#056c7e" strokeweight=".5pt">
              <v:textbox>
                <w:txbxContent>
                  <w:p w14:paraId="0DA2BB3A" w14:textId="77777777" w:rsidR="00CF4982" w:rsidRDefault="00CF4982" w:rsidP="00CF4982">
                    <w:pPr>
                      <w:pStyle w:val="Footer"/>
                      <w:rPr>
                        <w:color w:val="FFFFFF" w:themeColor="background1"/>
                      </w:rPr>
                    </w:pPr>
                    <w:r>
                      <w:tab/>
                    </w:r>
                    <w:r w:rsidRPr="00F11FBF"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</w:t>
                    </w:r>
                    <w:r w:rsidRPr="00CF4982">
                      <w:rPr>
                        <w:color w:val="FFFFFF" w:themeColor="background1"/>
                      </w:rPr>
                      <w:t xml:space="preserve">  </w:t>
                    </w:r>
                  </w:p>
                  <w:p w14:paraId="36F54B3B" w14:textId="77777777" w:rsidR="00CF4982" w:rsidRPr="00CF4982" w:rsidRDefault="00CF4982" w:rsidP="00CF4982">
                    <w:pPr>
                      <w:pStyle w:val="Footer"/>
                      <w:jc w:val="right"/>
                      <w:rPr>
                        <w:color w:val="FFFFFF" w:themeColor="background1"/>
                      </w:rPr>
                    </w:pPr>
                    <w:r w:rsidRPr="00CF4982">
                      <w:rPr>
                        <w:color w:val="FFFFFF" w:themeColor="background1"/>
                      </w:rPr>
                      <w:t xml:space="preserve">    </w:t>
                    </w:r>
                    <w:r w:rsidRPr="00CF4982">
                      <w:rPr>
                        <w:color w:val="FFFFFF" w:themeColor="background1"/>
                      </w:rPr>
                      <w:fldChar w:fldCharType="begin"/>
                    </w:r>
                    <w:r w:rsidRPr="00CF4982">
                      <w:rPr>
                        <w:color w:val="FFFFFF" w:themeColor="background1"/>
                      </w:rPr>
                      <w:instrText xml:space="preserve"> PAGE </w:instrText>
                    </w:r>
                    <w:r w:rsidRPr="00CF4982">
                      <w:rPr>
                        <w:color w:val="FFFFFF" w:themeColor="background1"/>
                      </w:rPr>
                      <w:fldChar w:fldCharType="separate"/>
                    </w:r>
                    <w:r w:rsidR="006B1886">
                      <w:rPr>
                        <w:color w:val="FFFFFF" w:themeColor="background1"/>
                      </w:rPr>
                      <w:t>1</w:t>
                    </w:r>
                    <w:r w:rsidRPr="00CF4982">
                      <w:rPr>
                        <w:color w:val="FFFFFF" w:themeColor="background1"/>
                      </w:rPr>
                      <w:fldChar w:fldCharType="end"/>
                    </w:r>
                  </w:p>
                  <w:p w14:paraId="7B53E1E2" w14:textId="77777777" w:rsidR="00CF4982" w:rsidRDefault="00CF4982"/>
                </w:txbxContent>
              </v:textbox>
            </v:shape>
          </w:pict>
        </mc:Fallback>
      </mc:AlternateContent>
    </w:r>
    <w:r w:rsidR="00CD7736">
      <w:t xml:space="preserve">                                                                             </w:t>
    </w:r>
    <w:r w:rsidR="00CD7736">
      <w:br/>
    </w:r>
    <w:r w:rsidR="00FC003E">
      <w:tab/>
    </w:r>
    <w:r w:rsidR="00FC003E" w:rsidRPr="00F11FBF">
      <w:tab/>
    </w:r>
    <w:r w:rsidR="00FC003E">
      <w:tab/>
    </w:r>
    <w:r w:rsidR="00FC003E">
      <w:tab/>
    </w:r>
    <w:r w:rsidR="00FC003E">
      <w:tab/>
    </w:r>
    <w:r w:rsidR="00FC003E">
      <w:tab/>
    </w:r>
    <w:r w:rsidR="00FC003E">
      <w:tab/>
    </w:r>
    <w:r w:rsidR="00FC003E">
      <w:tab/>
      <w:t xml:space="preserve">       </w:t>
    </w:r>
    <w:r w:rsidR="00FC003E" w:rsidRPr="00CF4982">
      <w:rPr>
        <w:color w:val="FFFFFF" w:themeColor="background1"/>
      </w:rPr>
      <w:fldChar w:fldCharType="begin"/>
    </w:r>
    <w:r w:rsidR="00FC003E" w:rsidRPr="00CF4982">
      <w:rPr>
        <w:color w:val="FFFFFF" w:themeColor="background1"/>
      </w:rPr>
      <w:instrText xml:space="preserve"> PAGE </w:instrText>
    </w:r>
    <w:r w:rsidR="00FC003E" w:rsidRPr="00CF4982">
      <w:rPr>
        <w:color w:val="FFFFFF" w:themeColor="background1"/>
      </w:rPr>
      <w:fldChar w:fldCharType="separate"/>
    </w:r>
    <w:r w:rsidR="006B1886">
      <w:rPr>
        <w:color w:val="FFFFFF" w:themeColor="background1"/>
      </w:rPr>
      <w:t>1</w:t>
    </w:r>
    <w:r w:rsidR="00FC003E" w:rsidRPr="00CF4982">
      <w:rPr>
        <w:color w:val="FFFFFF" w:themeColor="background1"/>
      </w:rPr>
      <w:fldChar w:fldCharType="end"/>
    </w:r>
  </w:p>
  <w:p w14:paraId="56132FFC" w14:textId="77777777" w:rsidR="007A232D" w:rsidRPr="007A232D" w:rsidRDefault="007A232D" w:rsidP="00FC003E">
    <w:pPr>
      <w:spacing w:after="480"/>
      <w:ind w:left="720" w:right="85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4B53" w14:textId="77777777" w:rsidR="001A7A4A" w:rsidRDefault="001A7A4A" w:rsidP="00F47BC0">
      <w:pPr>
        <w:spacing w:after="0" w:line="240" w:lineRule="auto"/>
      </w:pPr>
      <w:r>
        <w:separator/>
      </w:r>
    </w:p>
    <w:p w14:paraId="54AB7343" w14:textId="77777777" w:rsidR="001A7A4A" w:rsidRDefault="001A7A4A"/>
  </w:footnote>
  <w:footnote w:type="continuationSeparator" w:id="0">
    <w:p w14:paraId="3464AE03" w14:textId="77777777" w:rsidR="001A7A4A" w:rsidRDefault="001A7A4A" w:rsidP="00F47BC0">
      <w:pPr>
        <w:spacing w:after="0" w:line="240" w:lineRule="auto"/>
      </w:pPr>
      <w:r>
        <w:continuationSeparator/>
      </w:r>
    </w:p>
    <w:p w14:paraId="15747DC3" w14:textId="77777777" w:rsidR="001A7A4A" w:rsidRDefault="001A7A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29C1" w14:textId="38A191DA" w:rsidR="00C13776" w:rsidRDefault="00B55BBF">
    <w:pPr>
      <w:pStyle w:val="Header"/>
    </w:pPr>
    <w:r>
      <w:fldChar w:fldCharType="begin"/>
    </w:r>
    <w:r>
      <w:instrText xml:space="preserve"> STYLEREF  "Heading 1"  \* MERGEFORMAT </w:instrText>
    </w:r>
    <w:r>
      <w:fldChar w:fldCharType="separate"/>
    </w:r>
    <w:r w:rsidR="00F474CA">
      <w:rPr>
        <w:b/>
        <w:bCs/>
        <w:noProof/>
        <w:lang w:val="en-US"/>
      </w:rPr>
      <w:t>Error! No text of specified style in document.</w:t>
    </w:r>
    <w:r>
      <w:rPr>
        <w:b/>
        <w:bCs/>
        <w:noProof/>
        <w:lang w:val="en-US"/>
      </w:rPr>
      <w:fldChar w:fldCharType="end"/>
    </w:r>
    <w:r w:rsidR="00C13776">
      <w:tab/>
    </w:r>
    <w:r w:rsidR="00C13776">
      <w:fldChar w:fldCharType="begin"/>
    </w:r>
    <w:r w:rsidR="00C13776">
      <w:instrText xml:space="preserve"> REF  MainTitle \*charformat  \* MERGEFORMAT </w:instrText>
    </w:r>
    <w:r w:rsidR="00C13776">
      <w:fldChar w:fldCharType="separate"/>
    </w:r>
    <w:r w:rsidR="00F474CA">
      <w:rPr>
        <w:b/>
        <w:bCs/>
        <w:lang w:val="en-US"/>
      </w:rPr>
      <w:t>Error! Reference source not found.</w:t>
    </w:r>
    <w:r w:rsidR="00C1377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D8BB" w14:textId="77777777" w:rsidR="00CD7736" w:rsidRDefault="00CD77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45F563" wp14:editId="29E3A5F1">
              <wp:simplePos x="0" y="0"/>
              <wp:positionH relativeFrom="column">
                <wp:posOffset>-756285</wp:posOffset>
              </wp:positionH>
              <wp:positionV relativeFrom="paragraph">
                <wp:posOffset>-904240</wp:posOffset>
              </wp:positionV>
              <wp:extent cx="7938135" cy="2076450"/>
              <wp:effectExtent l="0" t="0" r="24765" b="1905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38135" cy="2076450"/>
                      </a:xfrm>
                      <a:prstGeom prst="rect">
                        <a:avLst/>
                      </a:prstGeom>
                      <a:solidFill>
                        <a:srgbClr val="056C7E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AF829" id="Rectangle 7" o:spid="_x0000_s1026" style="position:absolute;margin-left:-59.55pt;margin-top:-71.2pt;width:625.0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" fillcolor="#056c7e" strokecolor="window" strokeweight="2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D61D343" wp14:editId="4CF27A78">
          <wp:simplePos x="0" y="0"/>
          <wp:positionH relativeFrom="column">
            <wp:posOffset>-121285</wp:posOffset>
          </wp:positionH>
          <wp:positionV relativeFrom="paragraph">
            <wp:posOffset>118110</wp:posOffset>
          </wp:positionV>
          <wp:extent cx="2250440" cy="641350"/>
          <wp:effectExtent l="0" t="0" r="0" b="6350"/>
          <wp:wrapNone/>
          <wp:docPr id="3" name="Picture 3" descr="dlgsc-logo-rev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gsc-logo-rev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2282" w14:textId="77777777" w:rsidR="00C13776" w:rsidRDefault="00CD773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E4F2E53" wp14:editId="6EB1072F">
          <wp:simplePos x="0" y="0"/>
          <wp:positionH relativeFrom="column">
            <wp:posOffset>-197485</wp:posOffset>
          </wp:positionH>
          <wp:positionV relativeFrom="paragraph">
            <wp:posOffset>70485</wp:posOffset>
          </wp:positionV>
          <wp:extent cx="2250440" cy="641350"/>
          <wp:effectExtent l="0" t="0" r="0" b="6350"/>
          <wp:wrapNone/>
          <wp:docPr id="5" name="Picture 5" descr="dlgsc-logo-rev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gsc-logo-rev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6D789C" wp14:editId="3AB8A6C1">
              <wp:simplePos x="0" y="0"/>
              <wp:positionH relativeFrom="column">
                <wp:posOffset>-756285</wp:posOffset>
              </wp:positionH>
              <wp:positionV relativeFrom="paragraph">
                <wp:posOffset>-885190</wp:posOffset>
              </wp:positionV>
              <wp:extent cx="7938135" cy="2076450"/>
              <wp:effectExtent l="0" t="0" r="24765" b="190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38135" cy="2076450"/>
                      </a:xfrm>
                      <a:prstGeom prst="rect">
                        <a:avLst/>
                      </a:prstGeom>
                      <a:solidFill>
                        <a:srgbClr val="056C7E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8510A" id="Rectangle 4" o:spid="_x0000_s1026" style="position:absolute;margin-left:-59.55pt;margin-top:-69.7pt;width:625.05pt;height:16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" fillcolor="#056c7e" strokecolor="window" strokeweight="2pt">
              <v:path arrowok="t"/>
            </v:rect>
          </w:pict>
        </mc:Fallback>
      </mc:AlternateContent>
    </w:r>
    <w:r w:rsidR="00C1377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0CD"/>
    <w:multiLevelType w:val="hybridMultilevel"/>
    <w:tmpl w:val="771AC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4FA6"/>
    <w:multiLevelType w:val="multilevel"/>
    <w:tmpl w:val="CF080F2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964" w:hanging="396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.%2.%3."/>
      <w:lvlJc w:val="left"/>
      <w:pPr>
        <w:ind w:left="1021" w:hanging="169"/>
      </w:pPr>
      <w:rPr>
        <w:rFonts w:ascii="Arial Narrow" w:hAnsi="Arial Narrow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2" w15:restartNumberingAfterBreak="0">
    <w:nsid w:val="115777E7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CB408C"/>
    <w:multiLevelType w:val="hybridMultilevel"/>
    <w:tmpl w:val="18B66E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21E2"/>
    <w:multiLevelType w:val="hybridMultilevel"/>
    <w:tmpl w:val="D486A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657D"/>
    <w:multiLevelType w:val="hybridMultilevel"/>
    <w:tmpl w:val="56D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1C05"/>
    <w:multiLevelType w:val="hybridMultilevel"/>
    <w:tmpl w:val="1F322204"/>
    <w:lvl w:ilvl="0" w:tplc="56A8D33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0B9A"/>
    <w:multiLevelType w:val="multilevel"/>
    <w:tmpl w:val="FF723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1877DF6"/>
    <w:multiLevelType w:val="hybridMultilevel"/>
    <w:tmpl w:val="3924A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F21BD"/>
    <w:multiLevelType w:val="multilevel"/>
    <w:tmpl w:val="CF080F2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964" w:hanging="396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.%2.%3."/>
      <w:lvlJc w:val="left"/>
      <w:pPr>
        <w:ind w:left="1021" w:hanging="169"/>
      </w:pPr>
      <w:rPr>
        <w:rFonts w:ascii="Arial Narrow" w:hAnsi="Arial Narrow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10" w15:restartNumberingAfterBreak="0">
    <w:nsid w:val="31F549FD"/>
    <w:multiLevelType w:val="hybridMultilevel"/>
    <w:tmpl w:val="4BD205A0"/>
    <w:lvl w:ilvl="0" w:tplc="10A86EB4">
      <w:start w:val="1"/>
      <w:numFmt w:val="lowerLetter"/>
      <w:pStyle w:val="LetterListLevel1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1B1C2F"/>
    <w:multiLevelType w:val="hybridMultilevel"/>
    <w:tmpl w:val="334AFF92"/>
    <w:lvl w:ilvl="0" w:tplc="52281AA8">
      <w:start w:val="12"/>
      <w:numFmt w:val="bullet"/>
      <w:pStyle w:val="BulletListLevel2"/>
      <w:lvlText w:val="-"/>
      <w:lvlJc w:val="left"/>
      <w:pPr>
        <w:ind w:left="737" w:hanging="283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9582583"/>
    <w:multiLevelType w:val="hybridMultilevel"/>
    <w:tmpl w:val="5E2AF8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162314"/>
    <w:multiLevelType w:val="multilevel"/>
    <w:tmpl w:val="8B1AE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E3D74CD"/>
    <w:multiLevelType w:val="hybridMultilevel"/>
    <w:tmpl w:val="77B4B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40D4"/>
    <w:multiLevelType w:val="hybridMultilevel"/>
    <w:tmpl w:val="8F4A98A2"/>
    <w:lvl w:ilvl="0" w:tplc="56A8D330">
      <w:numFmt w:val="bullet"/>
      <w:lvlText w:val="•"/>
      <w:lvlJc w:val="left"/>
      <w:pPr>
        <w:ind w:left="862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7F9514D"/>
    <w:multiLevelType w:val="hybridMultilevel"/>
    <w:tmpl w:val="93B619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86E6E"/>
    <w:multiLevelType w:val="hybridMultilevel"/>
    <w:tmpl w:val="BDC24D2E"/>
    <w:lvl w:ilvl="0" w:tplc="459CC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D03A38"/>
    <w:multiLevelType w:val="multilevel"/>
    <w:tmpl w:val="F9C806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9" w15:restartNumberingAfterBreak="0">
    <w:nsid w:val="58F86964"/>
    <w:multiLevelType w:val="hybridMultilevel"/>
    <w:tmpl w:val="43987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14571"/>
    <w:multiLevelType w:val="multilevel"/>
    <w:tmpl w:val="89F63BCC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ascii="Arial Narrow" w:hAnsi="Arial Narrow" w:hint="default"/>
        <w:b/>
        <w:i w:val="0"/>
        <w:color w:val="005496"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567" w:hanging="567"/>
      </w:pPr>
      <w:rPr>
        <w:rFonts w:ascii="Verdana" w:hAnsi="Verdana" w:hint="default"/>
        <w:b/>
        <w:i w:val="0"/>
        <w:color w:val="877870" w:themeColor="accent6"/>
        <w:sz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51" w:hanging="851"/>
      </w:pPr>
      <w:rPr>
        <w:rFonts w:ascii="Century Gothic" w:hAnsi="Century Gothic" w:hint="default"/>
        <w:color w:val="auto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0"/>
      </w:rPr>
    </w:lvl>
    <w:lvl w:ilvl="5">
      <w:start w:val="1"/>
      <w:numFmt w:val="decimal"/>
      <w:pStyle w:val="Heading6"/>
      <w:lvlText w:val="(%5)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(%5)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(%5)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(%5)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59C82555"/>
    <w:multiLevelType w:val="multilevel"/>
    <w:tmpl w:val="F11A249C"/>
    <w:lvl w:ilvl="0">
      <w:start w:val="1"/>
      <w:numFmt w:val="bullet"/>
      <w:pStyle w:val="BulletListLevel1"/>
      <w:lvlText w:val=""/>
      <w:lvlJc w:val="left"/>
      <w:pPr>
        <w:ind w:left="45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62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22" w15:restartNumberingAfterBreak="0">
    <w:nsid w:val="5A0534F1"/>
    <w:multiLevelType w:val="hybridMultilevel"/>
    <w:tmpl w:val="6324FC4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A512D9"/>
    <w:multiLevelType w:val="hybridMultilevel"/>
    <w:tmpl w:val="FCDAEA9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914CEB"/>
    <w:multiLevelType w:val="hybridMultilevel"/>
    <w:tmpl w:val="CA908ECE"/>
    <w:lvl w:ilvl="0" w:tplc="DFE60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0C008F"/>
    <w:multiLevelType w:val="hybridMultilevel"/>
    <w:tmpl w:val="2B805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F48E8"/>
    <w:multiLevelType w:val="multilevel"/>
    <w:tmpl w:val="2AE26FBC"/>
    <w:lvl w:ilvl="0">
      <w:start w:val="1"/>
      <w:numFmt w:val="decimal"/>
      <w:pStyle w:val="BulletListLevel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pStyle w:val="BulletListLevel3"/>
      <w:lvlText w:val="o"/>
      <w:lvlJc w:val="left"/>
      <w:pPr>
        <w:ind w:left="1021" w:hanging="284"/>
      </w:pPr>
      <w:rPr>
        <w:rFonts w:ascii="Courier New" w:hAnsi="Courier New" w:hint="default"/>
        <w:spacing w:val="-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99069599">
    <w:abstractNumId w:val="20"/>
  </w:num>
  <w:num w:numId="2" w16cid:durableId="1346901299">
    <w:abstractNumId w:val="9"/>
  </w:num>
  <w:num w:numId="3" w16cid:durableId="2139831357">
    <w:abstractNumId w:val="21"/>
  </w:num>
  <w:num w:numId="4" w16cid:durableId="663120543">
    <w:abstractNumId w:val="11"/>
  </w:num>
  <w:num w:numId="5" w16cid:durableId="1295911750">
    <w:abstractNumId w:val="26"/>
  </w:num>
  <w:num w:numId="6" w16cid:durableId="511261195">
    <w:abstractNumId w:val="2"/>
  </w:num>
  <w:num w:numId="7" w16cid:durableId="1823698641">
    <w:abstractNumId w:val="10"/>
  </w:num>
  <w:num w:numId="8" w16cid:durableId="802887201">
    <w:abstractNumId w:val="17"/>
  </w:num>
  <w:num w:numId="9" w16cid:durableId="625769330">
    <w:abstractNumId w:val="15"/>
  </w:num>
  <w:num w:numId="10" w16cid:durableId="91628513">
    <w:abstractNumId w:val="6"/>
  </w:num>
  <w:num w:numId="11" w16cid:durableId="1014572399">
    <w:abstractNumId w:val="5"/>
  </w:num>
  <w:num w:numId="12" w16cid:durableId="1213736884">
    <w:abstractNumId w:val="1"/>
  </w:num>
  <w:num w:numId="13" w16cid:durableId="1966692004">
    <w:abstractNumId w:val="8"/>
  </w:num>
  <w:num w:numId="14" w16cid:durableId="736517736">
    <w:abstractNumId w:val="14"/>
  </w:num>
  <w:num w:numId="15" w16cid:durableId="1039740734">
    <w:abstractNumId w:val="24"/>
  </w:num>
  <w:num w:numId="16" w16cid:durableId="1309047247">
    <w:abstractNumId w:val="3"/>
  </w:num>
  <w:num w:numId="17" w16cid:durableId="1755513848">
    <w:abstractNumId w:val="18"/>
  </w:num>
  <w:num w:numId="18" w16cid:durableId="1064523136">
    <w:abstractNumId w:val="25"/>
  </w:num>
  <w:num w:numId="19" w16cid:durableId="48194967">
    <w:abstractNumId w:val="12"/>
  </w:num>
  <w:num w:numId="20" w16cid:durableId="137499194">
    <w:abstractNumId w:val="23"/>
  </w:num>
  <w:num w:numId="21" w16cid:durableId="1466854975">
    <w:abstractNumId w:val="0"/>
  </w:num>
  <w:num w:numId="22" w16cid:durableId="1212306429">
    <w:abstractNumId w:val="13"/>
  </w:num>
  <w:num w:numId="23" w16cid:durableId="1314024729">
    <w:abstractNumId w:val="4"/>
  </w:num>
  <w:num w:numId="24" w16cid:durableId="1996644628">
    <w:abstractNumId w:val="22"/>
  </w:num>
  <w:num w:numId="25" w16cid:durableId="1245871366">
    <w:abstractNumId w:val="7"/>
  </w:num>
  <w:num w:numId="26" w16cid:durableId="1470897912">
    <w:abstractNumId w:val="16"/>
  </w:num>
  <w:num w:numId="27" w16cid:durableId="213162588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78"/>
    <w:rsid w:val="00001521"/>
    <w:rsid w:val="00002D22"/>
    <w:rsid w:val="00005CC3"/>
    <w:rsid w:val="00007446"/>
    <w:rsid w:val="000110D9"/>
    <w:rsid w:val="00014630"/>
    <w:rsid w:val="00024DDB"/>
    <w:rsid w:val="0003386A"/>
    <w:rsid w:val="000350A4"/>
    <w:rsid w:val="00035A15"/>
    <w:rsid w:val="00037412"/>
    <w:rsid w:val="0004247D"/>
    <w:rsid w:val="0004489A"/>
    <w:rsid w:val="000448B4"/>
    <w:rsid w:val="00045C2B"/>
    <w:rsid w:val="00052B13"/>
    <w:rsid w:val="00054C01"/>
    <w:rsid w:val="0006206E"/>
    <w:rsid w:val="00062DAB"/>
    <w:rsid w:val="00064B60"/>
    <w:rsid w:val="00065C25"/>
    <w:rsid w:val="000750EF"/>
    <w:rsid w:val="0007625B"/>
    <w:rsid w:val="0007682C"/>
    <w:rsid w:val="000771D6"/>
    <w:rsid w:val="00077825"/>
    <w:rsid w:val="00080AAC"/>
    <w:rsid w:val="00081CC9"/>
    <w:rsid w:val="0008327F"/>
    <w:rsid w:val="00087BFA"/>
    <w:rsid w:val="00090458"/>
    <w:rsid w:val="00096CB2"/>
    <w:rsid w:val="00097A0A"/>
    <w:rsid w:val="00097CF0"/>
    <w:rsid w:val="000A05F4"/>
    <w:rsid w:val="000A1580"/>
    <w:rsid w:val="000A214C"/>
    <w:rsid w:val="000A74CA"/>
    <w:rsid w:val="000B0EB3"/>
    <w:rsid w:val="000B1E21"/>
    <w:rsid w:val="000B3AA9"/>
    <w:rsid w:val="000B7EED"/>
    <w:rsid w:val="000C5E6A"/>
    <w:rsid w:val="000C70BA"/>
    <w:rsid w:val="000D0378"/>
    <w:rsid w:val="000D40D1"/>
    <w:rsid w:val="000D6904"/>
    <w:rsid w:val="000D7A36"/>
    <w:rsid w:val="000E1942"/>
    <w:rsid w:val="000E3A80"/>
    <w:rsid w:val="000E78F0"/>
    <w:rsid w:val="000F1FB3"/>
    <w:rsid w:val="000F2FF6"/>
    <w:rsid w:val="000F42A0"/>
    <w:rsid w:val="0010588E"/>
    <w:rsid w:val="00112611"/>
    <w:rsid w:val="0011261B"/>
    <w:rsid w:val="001139F7"/>
    <w:rsid w:val="00113E19"/>
    <w:rsid w:val="0011514C"/>
    <w:rsid w:val="001158D4"/>
    <w:rsid w:val="00117894"/>
    <w:rsid w:val="00126095"/>
    <w:rsid w:val="00127E05"/>
    <w:rsid w:val="00136409"/>
    <w:rsid w:val="00141892"/>
    <w:rsid w:val="001438C9"/>
    <w:rsid w:val="00151BC5"/>
    <w:rsid w:val="00153E41"/>
    <w:rsid w:val="0016008E"/>
    <w:rsid w:val="001605D3"/>
    <w:rsid w:val="00173D8A"/>
    <w:rsid w:val="0017529A"/>
    <w:rsid w:val="00176F78"/>
    <w:rsid w:val="00177826"/>
    <w:rsid w:val="00177D0B"/>
    <w:rsid w:val="00180C08"/>
    <w:rsid w:val="0018113A"/>
    <w:rsid w:val="00181D71"/>
    <w:rsid w:val="00184CC4"/>
    <w:rsid w:val="001943C6"/>
    <w:rsid w:val="0019564D"/>
    <w:rsid w:val="001A149A"/>
    <w:rsid w:val="001A3F2D"/>
    <w:rsid w:val="001A626F"/>
    <w:rsid w:val="001A7A4A"/>
    <w:rsid w:val="001B0C12"/>
    <w:rsid w:val="001B3CF4"/>
    <w:rsid w:val="001C100F"/>
    <w:rsid w:val="001D368C"/>
    <w:rsid w:val="001E0164"/>
    <w:rsid w:val="001E1A26"/>
    <w:rsid w:val="001E577A"/>
    <w:rsid w:val="00200677"/>
    <w:rsid w:val="00201A2D"/>
    <w:rsid w:val="00205084"/>
    <w:rsid w:val="00207413"/>
    <w:rsid w:val="00213B86"/>
    <w:rsid w:val="00214757"/>
    <w:rsid w:val="002147AA"/>
    <w:rsid w:val="00215EEF"/>
    <w:rsid w:val="002310F1"/>
    <w:rsid w:val="00231A89"/>
    <w:rsid w:val="0023298F"/>
    <w:rsid w:val="002339AA"/>
    <w:rsid w:val="00233C85"/>
    <w:rsid w:val="00233F7E"/>
    <w:rsid w:val="00235312"/>
    <w:rsid w:val="002354BD"/>
    <w:rsid w:val="002367FF"/>
    <w:rsid w:val="00237AA1"/>
    <w:rsid w:val="00243B9C"/>
    <w:rsid w:val="00246877"/>
    <w:rsid w:val="002538C2"/>
    <w:rsid w:val="00256AE9"/>
    <w:rsid w:val="00256DCC"/>
    <w:rsid w:val="00260819"/>
    <w:rsid w:val="002744E1"/>
    <w:rsid w:val="00290E45"/>
    <w:rsid w:val="002929F6"/>
    <w:rsid w:val="00295B2F"/>
    <w:rsid w:val="00295BA5"/>
    <w:rsid w:val="002A29D5"/>
    <w:rsid w:val="002A6649"/>
    <w:rsid w:val="002A73D1"/>
    <w:rsid w:val="002A7627"/>
    <w:rsid w:val="002A7687"/>
    <w:rsid w:val="002B1587"/>
    <w:rsid w:val="002B1BD4"/>
    <w:rsid w:val="002B3A38"/>
    <w:rsid w:val="002C1E40"/>
    <w:rsid w:val="002C2087"/>
    <w:rsid w:val="002C5A96"/>
    <w:rsid w:val="002D0993"/>
    <w:rsid w:val="002D0F25"/>
    <w:rsid w:val="002D712A"/>
    <w:rsid w:val="002D7DD3"/>
    <w:rsid w:val="002E0B45"/>
    <w:rsid w:val="002E4CEE"/>
    <w:rsid w:val="002F1E30"/>
    <w:rsid w:val="00301B33"/>
    <w:rsid w:val="0030265E"/>
    <w:rsid w:val="00307EAB"/>
    <w:rsid w:val="0031004D"/>
    <w:rsid w:val="00315621"/>
    <w:rsid w:val="00322AF4"/>
    <w:rsid w:val="00323408"/>
    <w:rsid w:val="00324F8F"/>
    <w:rsid w:val="003251F8"/>
    <w:rsid w:val="00333A2D"/>
    <w:rsid w:val="00333FFC"/>
    <w:rsid w:val="00356C07"/>
    <w:rsid w:val="00363ECA"/>
    <w:rsid w:val="00365B13"/>
    <w:rsid w:val="00371BBF"/>
    <w:rsid w:val="003858FA"/>
    <w:rsid w:val="003862EC"/>
    <w:rsid w:val="0039307F"/>
    <w:rsid w:val="003931D2"/>
    <w:rsid w:val="003956F2"/>
    <w:rsid w:val="00395BC7"/>
    <w:rsid w:val="003A47CF"/>
    <w:rsid w:val="003A6D65"/>
    <w:rsid w:val="003B2373"/>
    <w:rsid w:val="003B695B"/>
    <w:rsid w:val="003C1844"/>
    <w:rsid w:val="003C1EF2"/>
    <w:rsid w:val="003C2EAC"/>
    <w:rsid w:val="003C52CB"/>
    <w:rsid w:val="003D05FB"/>
    <w:rsid w:val="003D0B07"/>
    <w:rsid w:val="003D56C4"/>
    <w:rsid w:val="003E0B55"/>
    <w:rsid w:val="003F07BF"/>
    <w:rsid w:val="003F24AD"/>
    <w:rsid w:val="003F7F0C"/>
    <w:rsid w:val="00411F17"/>
    <w:rsid w:val="00412398"/>
    <w:rsid w:val="0041459E"/>
    <w:rsid w:val="0041462C"/>
    <w:rsid w:val="00415B96"/>
    <w:rsid w:val="004205DB"/>
    <w:rsid w:val="00422D28"/>
    <w:rsid w:val="00434CD2"/>
    <w:rsid w:val="004401AB"/>
    <w:rsid w:val="00443117"/>
    <w:rsid w:val="004432A1"/>
    <w:rsid w:val="004512FD"/>
    <w:rsid w:val="00464951"/>
    <w:rsid w:val="0046771F"/>
    <w:rsid w:val="0047131E"/>
    <w:rsid w:val="00474BBB"/>
    <w:rsid w:val="0047690C"/>
    <w:rsid w:val="004777B0"/>
    <w:rsid w:val="004816CD"/>
    <w:rsid w:val="004903A7"/>
    <w:rsid w:val="00497CD5"/>
    <w:rsid w:val="004A3BC7"/>
    <w:rsid w:val="004A4E19"/>
    <w:rsid w:val="004B71C4"/>
    <w:rsid w:val="004C061E"/>
    <w:rsid w:val="004C26E1"/>
    <w:rsid w:val="004D6BA2"/>
    <w:rsid w:val="004E101A"/>
    <w:rsid w:val="004E4F30"/>
    <w:rsid w:val="004E7F68"/>
    <w:rsid w:val="004F5E57"/>
    <w:rsid w:val="00505977"/>
    <w:rsid w:val="005067D1"/>
    <w:rsid w:val="00515DB0"/>
    <w:rsid w:val="00515FC7"/>
    <w:rsid w:val="005206C4"/>
    <w:rsid w:val="00523D1F"/>
    <w:rsid w:val="005254CA"/>
    <w:rsid w:val="00527396"/>
    <w:rsid w:val="0052779D"/>
    <w:rsid w:val="00527C34"/>
    <w:rsid w:val="00536AB3"/>
    <w:rsid w:val="00542EB8"/>
    <w:rsid w:val="005444E7"/>
    <w:rsid w:val="00546C88"/>
    <w:rsid w:val="00550AF4"/>
    <w:rsid w:val="00553F2F"/>
    <w:rsid w:val="005579EE"/>
    <w:rsid w:val="00562D75"/>
    <w:rsid w:val="005648EC"/>
    <w:rsid w:val="00571E1E"/>
    <w:rsid w:val="00573E33"/>
    <w:rsid w:val="00584F25"/>
    <w:rsid w:val="005915BA"/>
    <w:rsid w:val="005926D7"/>
    <w:rsid w:val="00592D94"/>
    <w:rsid w:val="005A0FFE"/>
    <w:rsid w:val="005A5FC6"/>
    <w:rsid w:val="005A634D"/>
    <w:rsid w:val="005A682A"/>
    <w:rsid w:val="005A7B98"/>
    <w:rsid w:val="005B507E"/>
    <w:rsid w:val="005B60D7"/>
    <w:rsid w:val="005B737F"/>
    <w:rsid w:val="005C76ED"/>
    <w:rsid w:val="005D181B"/>
    <w:rsid w:val="005D47B8"/>
    <w:rsid w:val="005D6DFE"/>
    <w:rsid w:val="005E3F97"/>
    <w:rsid w:val="005E6F1F"/>
    <w:rsid w:val="005F1072"/>
    <w:rsid w:val="005F1F7D"/>
    <w:rsid w:val="005F64A6"/>
    <w:rsid w:val="00605270"/>
    <w:rsid w:val="0060678E"/>
    <w:rsid w:val="00606D4E"/>
    <w:rsid w:val="00611FC9"/>
    <w:rsid w:val="00613175"/>
    <w:rsid w:val="00615BE7"/>
    <w:rsid w:val="00616832"/>
    <w:rsid w:val="00617052"/>
    <w:rsid w:val="00622F41"/>
    <w:rsid w:val="00627ADC"/>
    <w:rsid w:val="00635CAD"/>
    <w:rsid w:val="00637E09"/>
    <w:rsid w:val="00651BBB"/>
    <w:rsid w:val="00656B00"/>
    <w:rsid w:val="0066141E"/>
    <w:rsid w:val="0066307F"/>
    <w:rsid w:val="00665BA5"/>
    <w:rsid w:val="006745F6"/>
    <w:rsid w:val="006762D7"/>
    <w:rsid w:val="00676636"/>
    <w:rsid w:val="0068108F"/>
    <w:rsid w:val="00681627"/>
    <w:rsid w:val="00684030"/>
    <w:rsid w:val="00690189"/>
    <w:rsid w:val="00693016"/>
    <w:rsid w:val="00693309"/>
    <w:rsid w:val="00694102"/>
    <w:rsid w:val="006A24E1"/>
    <w:rsid w:val="006B0553"/>
    <w:rsid w:val="006B1886"/>
    <w:rsid w:val="006C0A5B"/>
    <w:rsid w:val="006C19E4"/>
    <w:rsid w:val="006C74FC"/>
    <w:rsid w:val="006D1B3E"/>
    <w:rsid w:val="006D4E00"/>
    <w:rsid w:val="006E368A"/>
    <w:rsid w:val="006E4252"/>
    <w:rsid w:val="006E4DCF"/>
    <w:rsid w:val="006F446F"/>
    <w:rsid w:val="006F4BD4"/>
    <w:rsid w:val="0070387D"/>
    <w:rsid w:val="00710A34"/>
    <w:rsid w:val="00714A30"/>
    <w:rsid w:val="00720A6D"/>
    <w:rsid w:val="00726824"/>
    <w:rsid w:val="007318E3"/>
    <w:rsid w:val="0073302C"/>
    <w:rsid w:val="00737135"/>
    <w:rsid w:val="007423A6"/>
    <w:rsid w:val="007449BA"/>
    <w:rsid w:val="00744E04"/>
    <w:rsid w:val="00745727"/>
    <w:rsid w:val="00745E53"/>
    <w:rsid w:val="00747C15"/>
    <w:rsid w:val="00760999"/>
    <w:rsid w:val="00773DF2"/>
    <w:rsid w:val="007744E7"/>
    <w:rsid w:val="007766A1"/>
    <w:rsid w:val="00780A38"/>
    <w:rsid w:val="00781703"/>
    <w:rsid w:val="00782EAA"/>
    <w:rsid w:val="00790A32"/>
    <w:rsid w:val="0079421F"/>
    <w:rsid w:val="00794A12"/>
    <w:rsid w:val="00794F2C"/>
    <w:rsid w:val="00795933"/>
    <w:rsid w:val="007A0E60"/>
    <w:rsid w:val="007A1163"/>
    <w:rsid w:val="007A232D"/>
    <w:rsid w:val="007A33DE"/>
    <w:rsid w:val="007A3C5D"/>
    <w:rsid w:val="007A490A"/>
    <w:rsid w:val="007B0B50"/>
    <w:rsid w:val="007C471A"/>
    <w:rsid w:val="007C5762"/>
    <w:rsid w:val="007C68C6"/>
    <w:rsid w:val="007D26A4"/>
    <w:rsid w:val="007D28E9"/>
    <w:rsid w:val="007E017C"/>
    <w:rsid w:val="007E187E"/>
    <w:rsid w:val="007E5F8F"/>
    <w:rsid w:val="007E6F41"/>
    <w:rsid w:val="007F16EC"/>
    <w:rsid w:val="007F272F"/>
    <w:rsid w:val="007F2B15"/>
    <w:rsid w:val="007F3272"/>
    <w:rsid w:val="007F4ACA"/>
    <w:rsid w:val="007F78F9"/>
    <w:rsid w:val="00800A76"/>
    <w:rsid w:val="00805360"/>
    <w:rsid w:val="00805BDD"/>
    <w:rsid w:val="008077BA"/>
    <w:rsid w:val="00815003"/>
    <w:rsid w:val="008156CC"/>
    <w:rsid w:val="00816D18"/>
    <w:rsid w:val="00820FC7"/>
    <w:rsid w:val="00821CAA"/>
    <w:rsid w:val="00822A21"/>
    <w:rsid w:val="00824B69"/>
    <w:rsid w:val="00825009"/>
    <w:rsid w:val="008257D7"/>
    <w:rsid w:val="00827093"/>
    <w:rsid w:val="00827F31"/>
    <w:rsid w:val="00834548"/>
    <w:rsid w:val="00836D67"/>
    <w:rsid w:val="00842201"/>
    <w:rsid w:val="0084305F"/>
    <w:rsid w:val="008474AD"/>
    <w:rsid w:val="00850DD3"/>
    <w:rsid w:val="00854B43"/>
    <w:rsid w:val="00854D11"/>
    <w:rsid w:val="00855064"/>
    <w:rsid w:val="00855922"/>
    <w:rsid w:val="00866464"/>
    <w:rsid w:val="0086682B"/>
    <w:rsid w:val="00877612"/>
    <w:rsid w:val="00877A78"/>
    <w:rsid w:val="00881BD9"/>
    <w:rsid w:val="00885773"/>
    <w:rsid w:val="00886C50"/>
    <w:rsid w:val="00891CA3"/>
    <w:rsid w:val="00893E7D"/>
    <w:rsid w:val="0089405C"/>
    <w:rsid w:val="008979E5"/>
    <w:rsid w:val="008A32B0"/>
    <w:rsid w:val="008A4987"/>
    <w:rsid w:val="008A5AE8"/>
    <w:rsid w:val="008A5C37"/>
    <w:rsid w:val="008B3E0A"/>
    <w:rsid w:val="008B46B5"/>
    <w:rsid w:val="008B505D"/>
    <w:rsid w:val="008B67C1"/>
    <w:rsid w:val="008C1B5A"/>
    <w:rsid w:val="008C30C1"/>
    <w:rsid w:val="008C3544"/>
    <w:rsid w:val="008D5002"/>
    <w:rsid w:val="008D7312"/>
    <w:rsid w:val="008E0C8E"/>
    <w:rsid w:val="008E1CC4"/>
    <w:rsid w:val="008E209E"/>
    <w:rsid w:val="008E21FE"/>
    <w:rsid w:val="008E3B14"/>
    <w:rsid w:val="008F119A"/>
    <w:rsid w:val="008F21E8"/>
    <w:rsid w:val="008F46AD"/>
    <w:rsid w:val="008F50E7"/>
    <w:rsid w:val="009042CE"/>
    <w:rsid w:val="009108BB"/>
    <w:rsid w:val="00911BB8"/>
    <w:rsid w:val="0091234A"/>
    <w:rsid w:val="00913DD0"/>
    <w:rsid w:val="00925005"/>
    <w:rsid w:val="0093406D"/>
    <w:rsid w:val="009413AF"/>
    <w:rsid w:val="00944FA7"/>
    <w:rsid w:val="0094591E"/>
    <w:rsid w:val="00945E56"/>
    <w:rsid w:val="0095159D"/>
    <w:rsid w:val="00956603"/>
    <w:rsid w:val="00956FD4"/>
    <w:rsid w:val="00957732"/>
    <w:rsid w:val="009603C2"/>
    <w:rsid w:val="00967ACC"/>
    <w:rsid w:val="00970A21"/>
    <w:rsid w:val="00976608"/>
    <w:rsid w:val="00976679"/>
    <w:rsid w:val="009816BA"/>
    <w:rsid w:val="00982659"/>
    <w:rsid w:val="00990124"/>
    <w:rsid w:val="00992629"/>
    <w:rsid w:val="00996592"/>
    <w:rsid w:val="009A091A"/>
    <w:rsid w:val="009A596A"/>
    <w:rsid w:val="009B0EA6"/>
    <w:rsid w:val="009B278D"/>
    <w:rsid w:val="009B28D1"/>
    <w:rsid w:val="009B39A8"/>
    <w:rsid w:val="009B410C"/>
    <w:rsid w:val="009B6A06"/>
    <w:rsid w:val="009C0415"/>
    <w:rsid w:val="009C18F7"/>
    <w:rsid w:val="009C4133"/>
    <w:rsid w:val="009C765A"/>
    <w:rsid w:val="009D19FD"/>
    <w:rsid w:val="009D2ADF"/>
    <w:rsid w:val="009D56FD"/>
    <w:rsid w:val="009D59DC"/>
    <w:rsid w:val="009E27EB"/>
    <w:rsid w:val="009E2F35"/>
    <w:rsid w:val="009E375C"/>
    <w:rsid w:val="009E6EBA"/>
    <w:rsid w:val="009E749A"/>
    <w:rsid w:val="009F6D72"/>
    <w:rsid w:val="00A017C3"/>
    <w:rsid w:val="00A14E15"/>
    <w:rsid w:val="00A216B3"/>
    <w:rsid w:val="00A22568"/>
    <w:rsid w:val="00A22A94"/>
    <w:rsid w:val="00A23605"/>
    <w:rsid w:val="00A2394B"/>
    <w:rsid w:val="00A24860"/>
    <w:rsid w:val="00A248DF"/>
    <w:rsid w:val="00A254D2"/>
    <w:rsid w:val="00A350DB"/>
    <w:rsid w:val="00A42DA3"/>
    <w:rsid w:val="00A44CDC"/>
    <w:rsid w:val="00A54A05"/>
    <w:rsid w:val="00A54C84"/>
    <w:rsid w:val="00A5597E"/>
    <w:rsid w:val="00A55DCD"/>
    <w:rsid w:val="00A56CA9"/>
    <w:rsid w:val="00A602A4"/>
    <w:rsid w:val="00A74250"/>
    <w:rsid w:val="00A760B8"/>
    <w:rsid w:val="00A77022"/>
    <w:rsid w:val="00A81646"/>
    <w:rsid w:val="00A841D9"/>
    <w:rsid w:val="00A85301"/>
    <w:rsid w:val="00A91524"/>
    <w:rsid w:val="00A92388"/>
    <w:rsid w:val="00A92EE4"/>
    <w:rsid w:val="00A9352A"/>
    <w:rsid w:val="00A94B03"/>
    <w:rsid w:val="00A97B59"/>
    <w:rsid w:val="00AA1AFD"/>
    <w:rsid w:val="00AA5E73"/>
    <w:rsid w:val="00AC0364"/>
    <w:rsid w:val="00AC1A97"/>
    <w:rsid w:val="00AC2EDA"/>
    <w:rsid w:val="00AD26D9"/>
    <w:rsid w:val="00AD2F55"/>
    <w:rsid w:val="00AE31EA"/>
    <w:rsid w:val="00AE59BA"/>
    <w:rsid w:val="00AF07A2"/>
    <w:rsid w:val="00AF0C3D"/>
    <w:rsid w:val="00AF1C4C"/>
    <w:rsid w:val="00AF2639"/>
    <w:rsid w:val="00AF3C96"/>
    <w:rsid w:val="00B03A88"/>
    <w:rsid w:val="00B10FBB"/>
    <w:rsid w:val="00B152BB"/>
    <w:rsid w:val="00B344DD"/>
    <w:rsid w:val="00B35914"/>
    <w:rsid w:val="00B35F21"/>
    <w:rsid w:val="00B36706"/>
    <w:rsid w:val="00B402B0"/>
    <w:rsid w:val="00B41BBA"/>
    <w:rsid w:val="00B476A2"/>
    <w:rsid w:val="00B51D6F"/>
    <w:rsid w:val="00B542FD"/>
    <w:rsid w:val="00B55BBF"/>
    <w:rsid w:val="00B55F7B"/>
    <w:rsid w:val="00B57BDF"/>
    <w:rsid w:val="00B71EF9"/>
    <w:rsid w:val="00B7438E"/>
    <w:rsid w:val="00B8385D"/>
    <w:rsid w:val="00B83CAF"/>
    <w:rsid w:val="00B84484"/>
    <w:rsid w:val="00B84D44"/>
    <w:rsid w:val="00B92361"/>
    <w:rsid w:val="00B92EBE"/>
    <w:rsid w:val="00B933D3"/>
    <w:rsid w:val="00B94D18"/>
    <w:rsid w:val="00B95D87"/>
    <w:rsid w:val="00B96099"/>
    <w:rsid w:val="00BB1795"/>
    <w:rsid w:val="00BB42EB"/>
    <w:rsid w:val="00BB786D"/>
    <w:rsid w:val="00BC649C"/>
    <w:rsid w:val="00BC7D62"/>
    <w:rsid w:val="00BD0B53"/>
    <w:rsid w:val="00BD2529"/>
    <w:rsid w:val="00BD3AAD"/>
    <w:rsid w:val="00BD462F"/>
    <w:rsid w:val="00BE2281"/>
    <w:rsid w:val="00BE70E7"/>
    <w:rsid w:val="00BF0403"/>
    <w:rsid w:val="00BF74AC"/>
    <w:rsid w:val="00BF7C28"/>
    <w:rsid w:val="00C13776"/>
    <w:rsid w:val="00C137A3"/>
    <w:rsid w:val="00C144FE"/>
    <w:rsid w:val="00C1521B"/>
    <w:rsid w:val="00C24F3F"/>
    <w:rsid w:val="00C3084F"/>
    <w:rsid w:val="00C30DD8"/>
    <w:rsid w:val="00C35497"/>
    <w:rsid w:val="00C363D4"/>
    <w:rsid w:val="00C3765F"/>
    <w:rsid w:val="00C37EEB"/>
    <w:rsid w:val="00C42A06"/>
    <w:rsid w:val="00C5153C"/>
    <w:rsid w:val="00C57B7E"/>
    <w:rsid w:val="00C63A26"/>
    <w:rsid w:val="00C64174"/>
    <w:rsid w:val="00C66FAC"/>
    <w:rsid w:val="00C67010"/>
    <w:rsid w:val="00C716F2"/>
    <w:rsid w:val="00C71D54"/>
    <w:rsid w:val="00C72921"/>
    <w:rsid w:val="00C72F24"/>
    <w:rsid w:val="00C77D93"/>
    <w:rsid w:val="00C85B20"/>
    <w:rsid w:val="00C965EF"/>
    <w:rsid w:val="00CA0C2C"/>
    <w:rsid w:val="00CA366F"/>
    <w:rsid w:val="00CC5F1D"/>
    <w:rsid w:val="00CC667D"/>
    <w:rsid w:val="00CC6FA9"/>
    <w:rsid w:val="00CD3396"/>
    <w:rsid w:val="00CD6D7F"/>
    <w:rsid w:val="00CD6FA2"/>
    <w:rsid w:val="00CD7736"/>
    <w:rsid w:val="00CE018C"/>
    <w:rsid w:val="00CE3C8D"/>
    <w:rsid w:val="00CE7087"/>
    <w:rsid w:val="00CE7A96"/>
    <w:rsid w:val="00CF030D"/>
    <w:rsid w:val="00CF19BD"/>
    <w:rsid w:val="00CF2FD2"/>
    <w:rsid w:val="00CF4982"/>
    <w:rsid w:val="00D0032F"/>
    <w:rsid w:val="00D01869"/>
    <w:rsid w:val="00D01C5E"/>
    <w:rsid w:val="00D03483"/>
    <w:rsid w:val="00D068E8"/>
    <w:rsid w:val="00D0713C"/>
    <w:rsid w:val="00D12490"/>
    <w:rsid w:val="00D1339E"/>
    <w:rsid w:val="00D15466"/>
    <w:rsid w:val="00D15C8E"/>
    <w:rsid w:val="00D17838"/>
    <w:rsid w:val="00D20C53"/>
    <w:rsid w:val="00D26700"/>
    <w:rsid w:val="00D278B3"/>
    <w:rsid w:val="00D30020"/>
    <w:rsid w:val="00D30060"/>
    <w:rsid w:val="00D31239"/>
    <w:rsid w:val="00D31F19"/>
    <w:rsid w:val="00D35707"/>
    <w:rsid w:val="00D36397"/>
    <w:rsid w:val="00D42E09"/>
    <w:rsid w:val="00D442D2"/>
    <w:rsid w:val="00D47D31"/>
    <w:rsid w:val="00D51F56"/>
    <w:rsid w:val="00D52A6B"/>
    <w:rsid w:val="00D54CB0"/>
    <w:rsid w:val="00D61881"/>
    <w:rsid w:val="00D6231F"/>
    <w:rsid w:val="00D62F78"/>
    <w:rsid w:val="00D64B20"/>
    <w:rsid w:val="00D64E9C"/>
    <w:rsid w:val="00D6567A"/>
    <w:rsid w:val="00D735DC"/>
    <w:rsid w:val="00D76A20"/>
    <w:rsid w:val="00D77179"/>
    <w:rsid w:val="00D8501D"/>
    <w:rsid w:val="00D85E40"/>
    <w:rsid w:val="00D90B12"/>
    <w:rsid w:val="00DA03E4"/>
    <w:rsid w:val="00DA4B36"/>
    <w:rsid w:val="00DA5757"/>
    <w:rsid w:val="00DA68E4"/>
    <w:rsid w:val="00DB2563"/>
    <w:rsid w:val="00DB42EC"/>
    <w:rsid w:val="00DB43D2"/>
    <w:rsid w:val="00DB5F71"/>
    <w:rsid w:val="00DC3117"/>
    <w:rsid w:val="00DC75CB"/>
    <w:rsid w:val="00DD04F3"/>
    <w:rsid w:val="00DD073D"/>
    <w:rsid w:val="00DD37A3"/>
    <w:rsid w:val="00DD4AE3"/>
    <w:rsid w:val="00DD4D2E"/>
    <w:rsid w:val="00DE03C3"/>
    <w:rsid w:val="00DE5055"/>
    <w:rsid w:val="00DE799B"/>
    <w:rsid w:val="00DE7E45"/>
    <w:rsid w:val="00DE7F0B"/>
    <w:rsid w:val="00DF0FC9"/>
    <w:rsid w:val="00DF7188"/>
    <w:rsid w:val="00E03CB9"/>
    <w:rsid w:val="00E046FE"/>
    <w:rsid w:val="00E06BDE"/>
    <w:rsid w:val="00E07E4C"/>
    <w:rsid w:val="00E12974"/>
    <w:rsid w:val="00E16C46"/>
    <w:rsid w:val="00E23240"/>
    <w:rsid w:val="00E234DD"/>
    <w:rsid w:val="00E34305"/>
    <w:rsid w:val="00E40798"/>
    <w:rsid w:val="00E4118C"/>
    <w:rsid w:val="00E43AC3"/>
    <w:rsid w:val="00E4413F"/>
    <w:rsid w:val="00E572E9"/>
    <w:rsid w:val="00E579A9"/>
    <w:rsid w:val="00E60833"/>
    <w:rsid w:val="00E611E1"/>
    <w:rsid w:val="00E63DC0"/>
    <w:rsid w:val="00E64480"/>
    <w:rsid w:val="00E74889"/>
    <w:rsid w:val="00E7617D"/>
    <w:rsid w:val="00E82434"/>
    <w:rsid w:val="00E82E02"/>
    <w:rsid w:val="00E862D8"/>
    <w:rsid w:val="00E86D2D"/>
    <w:rsid w:val="00E9104A"/>
    <w:rsid w:val="00E91249"/>
    <w:rsid w:val="00E96C8D"/>
    <w:rsid w:val="00EA1857"/>
    <w:rsid w:val="00EA1C72"/>
    <w:rsid w:val="00EA2595"/>
    <w:rsid w:val="00EA27E4"/>
    <w:rsid w:val="00EA3C26"/>
    <w:rsid w:val="00EB210F"/>
    <w:rsid w:val="00EB3C2A"/>
    <w:rsid w:val="00EB44F1"/>
    <w:rsid w:val="00EC0659"/>
    <w:rsid w:val="00ED7397"/>
    <w:rsid w:val="00EE7701"/>
    <w:rsid w:val="00EF4067"/>
    <w:rsid w:val="00EF6656"/>
    <w:rsid w:val="00F07B8D"/>
    <w:rsid w:val="00F11FBF"/>
    <w:rsid w:val="00F136E8"/>
    <w:rsid w:val="00F16FC0"/>
    <w:rsid w:val="00F21E55"/>
    <w:rsid w:val="00F232AF"/>
    <w:rsid w:val="00F23A49"/>
    <w:rsid w:val="00F31C03"/>
    <w:rsid w:val="00F33512"/>
    <w:rsid w:val="00F34FFD"/>
    <w:rsid w:val="00F358B9"/>
    <w:rsid w:val="00F36179"/>
    <w:rsid w:val="00F364F1"/>
    <w:rsid w:val="00F40417"/>
    <w:rsid w:val="00F44E57"/>
    <w:rsid w:val="00F474CA"/>
    <w:rsid w:val="00F47BC0"/>
    <w:rsid w:val="00F5273E"/>
    <w:rsid w:val="00F54052"/>
    <w:rsid w:val="00F61BB6"/>
    <w:rsid w:val="00F62F4F"/>
    <w:rsid w:val="00F63965"/>
    <w:rsid w:val="00F64F98"/>
    <w:rsid w:val="00F65899"/>
    <w:rsid w:val="00F65913"/>
    <w:rsid w:val="00F666CF"/>
    <w:rsid w:val="00F70D29"/>
    <w:rsid w:val="00F70FA2"/>
    <w:rsid w:val="00F710FD"/>
    <w:rsid w:val="00F72277"/>
    <w:rsid w:val="00F72F29"/>
    <w:rsid w:val="00F80702"/>
    <w:rsid w:val="00F813AB"/>
    <w:rsid w:val="00F84FF1"/>
    <w:rsid w:val="00F9455E"/>
    <w:rsid w:val="00F9544A"/>
    <w:rsid w:val="00FA05AD"/>
    <w:rsid w:val="00FA5933"/>
    <w:rsid w:val="00FB2A56"/>
    <w:rsid w:val="00FB59DD"/>
    <w:rsid w:val="00FC003E"/>
    <w:rsid w:val="00FC247D"/>
    <w:rsid w:val="00FC581B"/>
    <w:rsid w:val="00FC66AF"/>
    <w:rsid w:val="00FD2C42"/>
    <w:rsid w:val="00FE5C2B"/>
    <w:rsid w:val="00FE5EBF"/>
    <w:rsid w:val="00FE736D"/>
    <w:rsid w:val="00FF2002"/>
    <w:rsid w:val="00FF4ACF"/>
    <w:rsid w:val="00FF5F00"/>
    <w:rsid w:val="08AEA80C"/>
    <w:rsid w:val="41E3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2EEC8"/>
  <w15:docId w15:val="{A80409FD-4A2B-4708-8959-9C52147B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A3"/>
    <w:pPr>
      <w:spacing w:before="120" w:after="240" w:line="276" w:lineRule="auto"/>
    </w:pPr>
    <w:rPr>
      <w:rFonts w:ascii="Calibri" w:hAnsi="Calibri"/>
      <w:color w:val="2D2E2F"/>
      <w:sz w:val="22"/>
    </w:rPr>
  </w:style>
  <w:style w:type="paragraph" w:styleId="Heading1">
    <w:name w:val="heading 1"/>
    <w:basedOn w:val="Normal"/>
    <w:next w:val="Normal"/>
    <w:link w:val="Heading1Char"/>
    <w:qFormat/>
    <w:rsid w:val="00613175"/>
    <w:pPr>
      <w:keepNext/>
      <w:tabs>
        <w:tab w:val="left" w:pos="709"/>
      </w:tabs>
      <w:spacing w:before="240" w:after="120"/>
      <w:outlineLvl w:val="0"/>
    </w:pPr>
    <w:rPr>
      <w:rFonts w:cs="Arial"/>
      <w:bCs/>
      <w:kern w:val="32"/>
      <w:sz w:val="56"/>
      <w:szCs w:val="68"/>
    </w:rPr>
  </w:style>
  <w:style w:type="paragraph" w:styleId="Heading2">
    <w:name w:val="heading 2"/>
    <w:basedOn w:val="Heading1"/>
    <w:next w:val="Normal"/>
    <w:link w:val="Heading2Char"/>
    <w:qFormat/>
    <w:rsid w:val="00613175"/>
    <w:pPr>
      <w:keepNext w:val="0"/>
      <w:spacing w:before="0"/>
      <w:outlineLvl w:val="1"/>
    </w:pPr>
    <w:rPr>
      <w:color w:val="056C7E" w:themeColor="text2"/>
      <w:sz w:val="36"/>
    </w:rPr>
  </w:style>
  <w:style w:type="paragraph" w:styleId="Heading3">
    <w:name w:val="heading 3"/>
    <w:basedOn w:val="Normal"/>
    <w:next w:val="Normal"/>
    <w:link w:val="Heading3Char"/>
    <w:qFormat/>
    <w:rsid w:val="00613175"/>
    <w:pPr>
      <w:keepNext/>
      <w:spacing w:after="60"/>
      <w:outlineLvl w:val="2"/>
    </w:pPr>
    <w:rPr>
      <w:rFonts w:cs="Arial"/>
      <w:b/>
      <w:bCs/>
      <w:color w:val="58595B" w:themeColor="text1"/>
      <w:sz w:val="26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176F78"/>
    <w:pPr>
      <w:spacing w:before="60" w:line="240" w:lineRule="auto"/>
      <w:outlineLvl w:val="3"/>
    </w:pPr>
    <w:rPr>
      <w:rFonts w:eastAsiaTheme="majorEastAsia" w:cstheme="majorBidi"/>
      <w:b/>
      <w:bCs/>
      <w:color w:val="056C7E" w:themeColor="text2"/>
      <w:szCs w:val="22"/>
    </w:rPr>
  </w:style>
  <w:style w:type="paragraph" w:styleId="Heading5">
    <w:name w:val="heading 5"/>
    <w:basedOn w:val="Normal"/>
    <w:next w:val="BodyText"/>
    <w:link w:val="Heading5Char"/>
    <w:autoRedefine/>
    <w:uiPriority w:val="9"/>
    <w:rsid w:val="000D40D1"/>
    <w:pPr>
      <w:keepNext/>
      <w:keepLines/>
      <w:widowControl w:val="0"/>
      <w:numPr>
        <w:ilvl w:val="4"/>
        <w:numId w:val="1"/>
      </w:numPr>
      <w:spacing w:before="220" w:after="220" w:line="220" w:lineRule="atLeast"/>
      <w:outlineLvl w:val="4"/>
    </w:pPr>
    <w:rPr>
      <w:rFonts w:eastAsiaTheme="majorEastAsia" w:cstheme="majorBidi"/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rsid w:val="009413AF"/>
    <w:pPr>
      <w:keepNext/>
      <w:keepLines/>
      <w:widowControl w:val="0"/>
      <w:numPr>
        <w:ilvl w:val="5"/>
        <w:numId w:val="1"/>
      </w:numPr>
      <w:spacing w:before="140" w:line="220" w:lineRule="atLeast"/>
      <w:outlineLvl w:val="5"/>
    </w:pPr>
    <w:rPr>
      <w:rFonts w:eastAsiaTheme="majorEastAsia" w:cstheme="majorBidi"/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rsid w:val="009413AF"/>
    <w:pPr>
      <w:keepNext/>
      <w:keepLines/>
      <w:widowControl w:val="0"/>
      <w:numPr>
        <w:ilvl w:val="6"/>
        <w:numId w:val="1"/>
      </w:numPr>
      <w:spacing w:before="140" w:line="220" w:lineRule="atLeast"/>
      <w:outlineLvl w:val="6"/>
    </w:pPr>
    <w:rPr>
      <w:rFonts w:eastAsiaTheme="majorEastAsia" w:cstheme="majorBidi"/>
      <w:spacing w:val="-4"/>
      <w:kern w:val="28"/>
    </w:rPr>
  </w:style>
  <w:style w:type="paragraph" w:styleId="Heading8">
    <w:name w:val="heading 8"/>
    <w:basedOn w:val="Normal"/>
    <w:next w:val="BodyText"/>
    <w:link w:val="Heading8Char"/>
    <w:rsid w:val="009413AF"/>
    <w:pPr>
      <w:keepNext/>
      <w:keepLines/>
      <w:widowControl w:val="0"/>
      <w:numPr>
        <w:ilvl w:val="7"/>
        <w:numId w:val="1"/>
      </w:numPr>
      <w:spacing w:before="140" w:line="220" w:lineRule="atLeast"/>
      <w:outlineLvl w:val="7"/>
    </w:pPr>
    <w:rPr>
      <w:i/>
      <w:spacing w:val="-4"/>
      <w:kern w:val="28"/>
    </w:rPr>
  </w:style>
  <w:style w:type="paragraph" w:styleId="Heading9">
    <w:name w:val="heading 9"/>
    <w:basedOn w:val="Normal"/>
    <w:next w:val="BodyText"/>
    <w:link w:val="Heading9Char"/>
    <w:rsid w:val="009413AF"/>
    <w:pPr>
      <w:keepNext/>
      <w:keepLines/>
      <w:widowControl w:val="0"/>
      <w:numPr>
        <w:ilvl w:val="8"/>
        <w:numId w:val="1"/>
      </w:numPr>
      <w:spacing w:before="140" w:line="220" w:lineRule="atLeast"/>
      <w:outlineLvl w:val="8"/>
    </w:pPr>
    <w:rPr>
      <w:rFonts w:eastAsiaTheme="majorEastAsia" w:cstheme="majorBidi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175"/>
    <w:rPr>
      <w:rFonts w:ascii="Calibri" w:hAnsi="Calibri" w:cs="Arial"/>
      <w:bCs/>
      <w:kern w:val="32"/>
      <w:sz w:val="56"/>
      <w:szCs w:val="68"/>
    </w:rPr>
  </w:style>
  <w:style w:type="character" w:customStyle="1" w:styleId="Heading2Char">
    <w:name w:val="Heading 2 Char"/>
    <w:basedOn w:val="DefaultParagraphFont"/>
    <w:link w:val="Heading2"/>
    <w:rsid w:val="00613175"/>
    <w:rPr>
      <w:rFonts w:ascii="Calibri" w:hAnsi="Calibri" w:cs="Arial"/>
      <w:bCs/>
      <w:color w:val="056C7E" w:themeColor="text2"/>
      <w:kern w:val="32"/>
      <w:sz w:val="36"/>
      <w:szCs w:val="68"/>
    </w:rPr>
  </w:style>
  <w:style w:type="character" w:customStyle="1" w:styleId="Heading3Char">
    <w:name w:val="Heading 3 Char"/>
    <w:basedOn w:val="DefaultParagraphFont"/>
    <w:link w:val="Heading3"/>
    <w:rsid w:val="00613175"/>
    <w:rPr>
      <w:rFonts w:ascii="Calibri" w:hAnsi="Calibri" w:cs="Arial"/>
      <w:b/>
      <w:bCs/>
      <w:color w:val="58595B" w:themeColor="text1"/>
      <w:sz w:val="26"/>
      <w:szCs w:val="28"/>
    </w:rPr>
  </w:style>
  <w:style w:type="character" w:customStyle="1" w:styleId="Heading4Char">
    <w:name w:val="Heading 4 Char"/>
    <w:basedOn w:val="DefaultParagraphFont"/>
    <w:link w:val="Heading4"/>
    <w:rsid w:val="00176F78"/>
    <w:rPr>
      <w:rFonts w:ascii="Century Gothic" w:eastAsiaTheme="majorEastAsia" w:hAnsi="Century Gothic" w:cstheme="majorBidi"/>
      <w:b/>
      <w:bCs/>
      <w:color w:val="056C7E" w:themeColor="text2"/>
      <w:sz w:val="2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3AF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D40D1"/>
    <w:rPr>
      <w:rFonts w:ascii="Calibri" w:eastAsiaTheme="majorEastAsia" w:hAnsi="Calibri" w:cstheme="majorBidi"/>
      <w:i/>
      <w:color w:val="2D2E2F"/>
      <w:spacing w:val="-4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7A3C5D"/>
    <w:rPr>
      <w:rFonts w:ascii="Calibri" w:eastAsiaTheme="majorEastAsia" w:hAnsi="Calibri" w:cstheme="majorBidi"/>
      <w:i/>
      <w:color w:val="2D2E2F"/>
      <w:spacing w:val="-4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7A3C5D"/>
    <w:rPr>
      <w:rFonts w:ascii="Calibri" w:eastAsiaTheme="majorEastAsia" w:hAnsi="Calibri" w:cstheme="majorBidi"/>
      <w:color w:val="2D2E2F"/>
      <w:spacing w:val="-4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9413AF"/>
    <w:rPr>
      <w:rFonts w:ascii="Calibri" w:hAnsi="Calibri"/>
      <w:i/>
      <w:color w:val="2D2E2F"/>
      <w:spacing w:val="-4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7A3C5D"/>
    <w:rPr>
      <w:rFonts w:ascii="Calibri" w:eastAsiaTheme="majorEastAsia" w:hAnsi="Calibri" w:cstheme="majorBidi"/>
      <w:color w:val="2D2E2F"/>
      <w:spacing w:val="-4"/>
      <w:kern w:val="28"/>
      <w:sz w:val="22"/>
    </w:rPr>
  </w:style>
  <w:style w:type="paragraph" w:styleId="Title">
    <w:name w:val="Title"/>
    <w:basedOn w:val="Normal"/>
    <w:next w:val="Normal"/>
    <w:link w:val="TitleChar"/>
    <w:qFormat/>
    <w:rsid w:val="00F72F29"/>
    <w:pPr>
      <w:pBdr>
        <w:bottom w:val="single" w:sz="18" w:space="1" w:color="3C9AA8" w:themeColor="accent4"/>
      </w:pBdr>
      <w:spacing w:before="240"/>
    </w:pPr>
    <w:rPr>
      <w:rFonts w:eastAsiaTheme="majorEastAsia" w:cstheme="majorBidi"/>
      <w:color w:val="000000"/>
      <w:spacing w:val="5"/>
      <w:kern w:val="28"/>
      <w:sz w:val="52"/>
      <w:szCs w:val="40"/>
    </w:rPr>
  </w:style>
  <w:style w:type="character" w:customStyle="1" w:styleId="TitleChar">
    <w:name w:val="Title Char"/>
    <w:basedOn w:val="DefaultParagraphFont"/>
    <w:link w:val="Title"/>
    <w:rsid w:val="00F72F29"/>
    <w:rPr>
      <w:rFonts w:ascii="Century Gothic" w:eastAsiaTheme="majorEastAsia" w:hAnsi="Century Gothic" w:cstheme="majorBidi"/>
      <w:color w:val="000000"/>
      <w:spacing w:val="5"/>
      <w:kern w:val="28"/>
      <w:sz w:val="52"/>
      <w:szCs w:val="40"/>
    </w:rPr>
  </w:style>
  <w:style w:type="paragraph" w:styleId="Subtitle">
    <w:name w:val="Subtitle"/>
    <w:basedOn w:val="Title"/>
    <w:next w:val="BodyText"/>
    <w:link w:val="SubtitleChar"/>
    <w:rsid w:val="002310F1"/>
    <w:pPr>
      <w:numPr>
        <w:ilvl w:val="1"/>
      </w:numPr>
      <w:spacing w:line="30" w:lineRule="atLeast"/>
    </w:pPr>
    <w:rPr>
      <w:rFonts w:asciiTheme="majorHAnsi" w:hAnsiTheme="majorHAnsi"/>
      <w:i/>
      <w:iCs/>
      <w:color w:val="056C7E" w:themeColor="text2"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0F1"/>
    <w:rPr>
      <w:rFonts w:asciiTheme="majorHAnsi" w:eastAsiaTheme="majorEastAsia" w:hAnsiTheme="majorHAnsi" w:cstheme="majorBidi"/>
      <w:i/>
      <w:iCs/>
      <w:color w:val="056C7E" w:themeColor="text2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D442D2"/>
    <w:rPr>
      <w:b/>
      <w:bCs/>
    </w:rPr>
  </w:style>
  <w:style w:type="character" w:styleId="Emphasis">
    <w:name w:val="Emphasis"/>
    <w:basedOn w:val="DefaultParagraphFont"/>
    <w:uiPriority w:val="20"/>
    <w:rsid w:val="00D442D2"/>
    <w:rPr>
      <w:i/>
      <w:iCs/>
    </w:rPr>
  </w:style>
  <w:style w:type="paragraph" w:styleId="NoSpacing">
    <w:name w:val="No Spacing"/>
    <w:uiPriority w:val="1"/>
    <w:rsid w:val="00C30DD8"/>
    <w:pPr>
      <w:spacing w:before="40" w:after="40" w:line="276" w:lineRule="auto"/>
    </w:pPr>
    <w:rPr>
      <w:rFonts w:ascii="Century Gothic" w:hAnsi="Century Gothic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442D2"/>
    <w:pPr>
      <w:spacing w:after="0" w:line="240" w:lineRule="auto"/>
      <w:ind w:left="720"/>
      <w:contextualSpacing/>
    </w:pPr>
    <w:rPr>
      <w:rFonts w:eastAsiaTheme="minorHAnsi" w:cstheme="minorBidi"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42D2"/>
    <w:rPr>
      <w:rFonts w:ascii="Arial" w:eastAsiaTheme="minorHAnsi" w:hAnsi="Arial" w:cstheme="minorBidi"/>
      <w:bCs/>
      <w:sz w:val="22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7A3C5D"/>
    <w:rPr>
      <w:i/>
      <w:iCs/>
      <w:color w:val="ABACAE" w:themeColor="text1" w:themeTint="7F"/>
    </w:rPr>
  </w:style>
  <w:style w:type="character" w:styleId="IntenseEmphasis">
    <w:name w:val="Intense Emphasis"/>
    <w:basedOn w:val="DefaultParagraphFont"/>
    <w:uiPriority w:val="21"/>
    <w:rsid w:val="007A3C5D"/>
    <w:rPr>
      <w:b/>
      <w:bCs/>
      <w:i/>
      <w:iCs/>
      <w:color w:val="990000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F07A2"/>
    <w:pPr>
      <w:keepLines/>
      <w:tabs>
        <w:tab w:val="clear" w:pos="709"/>
      </w:tabs>
      <w:spacing w:before="480" w:after="0"/>
      <w:outlineLvl w:val="9"/>
    </w:pPr>
    <w:rPr>
      <w:rFonts w:cstheme="majorBidi"/>
      <w:kern w:val="0"/>
      <w:szCs w:val="28"/>
    </w:rPr>
  </w:style>
  <w:style w:type="paragraph" w:customStyle="1" w:styleId="TableText">
    <w:name w:val="Table Text"/>
    <w:basedOn w:val="Normal"/>
    <w:link w:val="TableTextChar"/>
    <w:qFormat/>
    <w:rsid w:val="00DD37A3"/>
    <w:pPr>
      <w:spacing w:before="40" w:after="4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DD37A3"/>
    <w:rPr>
      <w:rFonts w:ascii="Calibri" w:hAnsi="Calibri" w:cs="Arial"/>
      <w:color w:val="2D2E2F"/>
      <w:sz w:val="22"/>
    </w:rPr>
  </w:style>
  <w:style w:type="paragraph" w:customStyle="1" w:styleId="TableHeading">
    <w:name w:val="Table Heading"/>
    <w:basedOn w:val="TableText"/>
    <w:link w:val="TableHeadingChar"/>
    <w:rsid w:val="007A3C5D"/>
    <w:pPr>
      <w:jc w:val="center"/>
    </w:pPr>
    <w:rPr>
      <w:rFonts w:eastAsia="Calibri"/>
      <w:b/>
      <w:color w:val="FFFFFF"/>
    </w:rPr>
  </w:style>
  <w:style w:type="character" w:customStyle="1" w:styleId="TableHeadingChar">
    <w:name w:val="Table Heading Char"/>
    <w:basedOn w:val="TableTextChar"/>
    <w:link w:val="TableHeading"/>
    <w:rsid w:val="007A3C5D"/>
    <w:rPr>
      <w:rFonts w:ascii="Arial" w:eastAsia="Calibri" w:hAnsi="Arial" w:cs="Arial"/>
      <w:b/>
      <w:color w:val="FFFFFF"/>
      <w:sz w:val="24"/>
      <w:szCs w:val="24"/>
    </w:rPr>
  </w:style>
  <w:style w:type="paragraph" w:customStyle="1" w:styleId="NumberedlistLevel1">
    <w:name w:val="Numbered list Level 1"/>
    <w:basedOn w:val="ListParagraph"/>
    <w:link w:val="NumberedlistLevel1Char"/>
    <w:qFormat/>
    <w:rsid w:val="00D068E8"/>
    <w:pPr>
      <w:spacing w:after="120" w:line="276" w:lineRule="auto"/>
      <w:ind w:left="0"/>
      <w:contextualSpacing w:val="0"/>
    </w:pPr>
    <w:rPr>
      <w:rFonts w:cs="Arial"/>
    </w:rPr>
  </w:style>
  <w:style w:type="character" w:customStyle="1" w:styleId="NumberedlistLevel1Char">
    <w:name w:val="Numbered list Level 1 Char"/>
    <w:basedOn w:val="ListParagraphChar"/>
    <w:link w:val="NumberedlistLevel1"/>
    <w:rsid w:val="00D068E8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NumberedListLevel2">
    <w:name w:val="Numbered List Level 2"/>
    <w:basedOn w:val="ListParagraph"/>
    <w:link w:val="NumberedListLevel2Char"/>
    <w:qFormat/>
    <w:rsid w:val="004E101A"/>
    <w:pPr>
      <w:spacing w:after="120" w:line="276" w:lineRule="auto"/>
      <w:ind w:left="0"/>
      <w:contextualSpacing w:val="0"/>
    </w:pPr>
    <w:rPr>
      <w:rFonts w:cs="Arial"/>
    </w:rPr>
  </w:style>
  <w:style w:type="character" w:customStyle="1" w:styleId="NumberedListLevel2Char">
    <w:name w:val="Numbered List Level 2 Char"/>
    <w:basedOn w:val="ListParagraphChar"/>
    <w:link w:val="NumberedListLevel2"/>
    <w:rsid w:val="004E101A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NumberedListLevel3">
    <w:name w:val="Numbered List Level 3"/>
    <w:basedOn w:val="ListParagraph"/>
    <w:link w:val="NumberedListLevel3Char"/>
    <w:qFormat/>
    <w:rsid w:val="004E101A"/>
    <w:pPr>
      <w:spacing w:after="120" w:line="276" w:lineRule="auto"/>
      <w:ind w:left="0"/>
      <w:contextualSpacing w:val="0"/>
    </w:pPr>
    <w:rPr>
      <w:rFonts w:cs="Arial"/>
    </w:rPr>
  </w:style>
  <w:style w:type="character" w:customStyle="1" w:styleId="NumberedListLevel3Char">
    <w:name w:val="Numbered List Level 3 Char"/>
    <w:basedOn w:val="ListParagraphChar"/>
    <w:link w:val="NumberedListLevel3"/>
    <w:rsid w:val="004E101A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BulletListLevel1">
    <w:name w:val="Bullet List Level 1"/>
    <w:basedOn w:val="NumberedlistLevel1"/>
    <w:link w:val="BulletListLevel1Char"/>
    <w:qFormat/>
    <w:rsid w:val="0006206E"/>
    <w:pPr>
      <w:numPr>
        <w:numId w:val="3"/>
      </w:numPr>
    </w:pPr>
  </w:style>
  <w:style w:type="character" w:customStyle="1" w:styleId="BulletListLevel1Char">
    <w:name w:val="Bullet List Level 1 Char"/>
    <w:basedOn w:val="NumberedlistLevel1Char"/>
    <w:link w:val="BulletListLevel1"/>
    <w:rsid w:val="0006206E"/>
    <w:rPr>
      <w:rFonts w:ascii="Calibri" w:eastAsiaTheme="minorHAnsi" w:hAnsi="Calibri" w:cs="Arial"/>
      <w:bCs/>
      <w:color w:val="2D2E2F"/>
      <w:sz w:val="22"/>
      <w:szCs w:val="24"/>
      <w:lang w:eastAsia="en-US"/>
    </w:rPr>
  </w:style>
  <w:style w:type="paragraph" w:customStyle="1" w:styleId="BulletListLevel2">
    <w:name w:val="Bullet List Level 2"/>
    <w:basedOn w:val="NumberedListLevel2"/>
    <w:link w:val="BulletListLevel2Char"/>
    <w:qFormat/>
    <w:rsid w:val="0006206E"/>
    <w:pPr>
      <w:numPr>
        <w:numId w:val="4"/>
      </w:numPr>
    </w:pPr>
  </w:style>
  <w:style w:type="character" w:customStyle="1" w:styleId="BulletListLevel2Char">
    <w:name w:val="Bullet List Level 2 Char"/>
    <w:basedOn w:val="NumberedListLevel2Char"/>
    <w:link w:val="BulletListLevel2"/>
    <w:rsid w:val="0006206E"/>
    <w:rPr>
      <w:rFonts w:ascii="Calibri" w:eastAsiaTheme="minorHAnsi" w:hAnsi="Calibri" w:cs="Arial"/>
      <w:bCs/>
      <w:color w:val="2D2E2F"/>
      <w:sz w:val="22"/>
      <w:szCs w:val="24"/>
      <w:lang w:eastAsia="en-US"/>
    </w:rPr>
  </w:style>
  <w:style w:type="paragraph" w:customStyle="1" w:styleId="BulletListLevel3">
    <w:name w:val="Bullet List Level 3"/>
    <w:basedOn w:val="NumberedListLevel3"/>
    <w:link w:val="BulletListLevel3Char"/>
    <w:qFormat/>
    <w:rsid w:val="00613175"/>
    <w:pPr>
      <w:numPr>
        <w:numId w:val="5"/>
      </w:numPr>
    </w:pPr>
  </w:style>
  <w:style w:type="character" w:customStyle="1" w:styleId="BulletListLevel3Char">
    <w:name w:val="Bullet List Level 3 Char"/>
    <w:basedOn w:val="NumberedListLevel3Char"/>
    <w:link w:val="BulletListLevel3"/>
    <w:rsid w:val="00613175"/>
    <w:rPr>
      <w:rFonts w:ascii="Calibri" w:eastAsiaTheme="minorHAnsi" w:hAnsi="Calibri" w:cs="Arial"/>
      <w:bCs/>
      <w:color w:val="2D2E2F"/>
      <w:sz w:val="22"/>
      <w:szCs w:val="24"/>
      <w:lang w:eastAsia="en-US"/>
    </w:rPr>
  </w:style>
  <w:style w:type="paragraph" w:customStyle="1" w:styleId="Default">
    <w:name w:val="Default"/>
    <w:qFormat/>
    <w:rsid w:val="00DD37A3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Calibri" w:hAnsi="Calibri" w:cs="Century Gothic"/>
      <w:color w:val="2D2E2F"/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qFormat/>
    <w:rsid w:val="00235312"/>
    <w:pPr>
      <w:tabs>
        <w:tab w:val="right" w:pos="9295"/>
      </w:tabs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35312"/>
    <w:rPr>
      <w:rFonts w:ascii="Calibri" w:hAnsi="Calibri" w:cs="Arial"/>
      <w:color w:val="2D2E2F"/>
      <w:sz w:val="16"/>
      <w:szCs w:val="16"/>
    </w:rPr>
  </w:style>
  <w:style w:type="paragraph" w:styleId="Footer">
    <w:name w:val="footer"/>
    <w:basedOn w:val="Normal"/>
    <w:link w:val="FooterChar"/>
    <w:qFormat/>
    <w:rsid w:val="007A232D"/>
    <w:pPr>
      <w:tabs>
        <w:tab w:val="right" w:pos="4253"/>
        <w:tab w:val="left" w:pos="6946"/>
      </w:tabs>
      <w:ind w:right="189"/>
    </w:pPr>
    <w:rPr>
      <w:rFonts w:cs="Arial"/>
      <w:bCs/>
      <w:noProof/>
      <w:color w:val="4D4D4D"/>
      <w:sz w:val="16"/>
    </w:rPr>
  </w:style>
  <w:style w:type="character" w:customStyle="1" w:styleId="FooterChar">
    <w:name w:val="Footer Char"/>
    <w:basedOn w:val="DefaultParagraphFont"/>
    <w:link w:val="Footer"/>
    <w:rsid w:val="007A232D"/>
    <w:rPr>
      <w:rFonts w:ascii="Calibri" w:hAnsi="Calibri" w:cs="Arial"/>
      <w:bCs/>
      <w:noProof/>
      <w:color w:val="4D4D4D"/>
      <w:sz w:val="16"/>
    </w:rPr>
  </w:style>
  <w:style w:type="paragraph" w:styleId="TOC1">
    <w:name w:val="toc 1"/>
    <w:basedOn w:val="Normal"/>
    <w:next w:val="Normal"/>
    <w:autoRedefine/>
    <w:uiPriority w:val="39"/>
    <w:qFormat/>
    <w:rsid w:val="00F47BC0"/>
    <w:pPr>
      <w:tabs>
        <w:tab w:val="left" w:pos="567"/>
        <w:tab w:val="right" w:leader="underscore" w:pos="9295"/>
      </w:tabs>
      <w:spacing w:before="240" w:after="60" w:line="240" w:lineRule="auto"/>
      <w:ind w:right="793"/>
    </w:pPr>
    <w:rPr>
      <w:b/>
      <w:noProof/>
      <w:color w:val="000000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24F3F"/>
    <w:pPr>
      <w:tabs>
        <w:tab w:val="left" w:pos="1120"/>
        <w:tab w:val="right" w:leader="underscore" w:pos="9281"/>
      </w:tabs>
      <w:spacing w:before="40" w:after="40" w:line="240" w:lineRule="auto"/>
      <w:ind w:left="1134" w:right="793" w:hanging="544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C24F3F"/>
    <w:pPr>
      <w:tabs>
        <w:tab w:val="left" w:pos="1792"/>
        <w:tab w:val="right" w:leader="underscore" w:pos="9281"/>
      </w:tabs>
      <w:spacing w:after="0"/>
      <w:ind w:left="1797" w:right="794" w:hanging="663"/>
      <w:contextualSpacing/>
    </w:pPr>
    <w:rPr>
      <w:noProof/>
      <w:szCs w:val="22"/>
    </w:rPr>
  </w:style>
  <w:style w:type="character" w:styleId="Hyperlink">
    <w:name w:val="Hyperlink"/>
    <w:basedOn w:val="DefaultParagraphFont"/>
    <w:uiPriority w:val="99"/>
    <w:rsid w:val="00F47BC0"/>
    <w:rPr>
      <w:color w:val="0000FF"/>
      <w:u w:val="single"/>
    </w:rPr>
  </w:style>
  <w:style w:type="paragraph" w:customStyle="1" w:styleId="HeadingIntro">
    <w:name w:val="Heading Intro"/>
    <w:basedOn w:val="Normal"/>
    <w:rsid w:val="00F47BC0"/>
    <w:pPr>
      <w:spacing w:before="24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C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27C3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3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F335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787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D1B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E1A26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</w:style>
  <w:style w:type="table" w:styleId="MediumShading2-Accent2">
    <w:name w:val="Medium Shading 2 Accent 2"/>
    <w:basedOn w:val="TableNormal"/>
    <w:uiPriority w:val="64"/>
    <w:rsid w:val="009C0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29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1514C"/>
    <w:rPr>
      <w:rFonts w:ascii="Arial" w:eastAsiaTheme="majorEastAsia" w:hAnsi="Arial" w:cstheme="majorBidi"/>
      <w:sz w:val="22"/>
    </w:rPr>
    <w:tblPr>
      <w:tblStyleRowBandSize w:val="1"/>
      <w:tblStyleColBandSize w:val="1"/>
      <w:tblBorders>
        <w:top w:val="single" w:sz="8" w:space="0" w:color="4C2986" w:themeColor="accent2"/>
        <w:left w:val="single" w:sz="8" w:space="0" w:color="4C2986" w:themeColor="accent2"/>
        <w:bottom w:val="single" w:sz="8" w:space="0" w:color="4C2986" w:themeColor="accent2"/>
        <w:right w:val="single" w:sz="8" w:space="0" w:color="4C29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29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298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29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29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BF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BF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F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403"/>
    <w:rPr>
      <w:rFonts w:ascii="Tahoma" w:hAnsi="Tahoma" w:cs="Tahoma"/>
      <w:sz w:val="16"/>
      <w:szCs w:val="16"/>
      <w:lang w:val="en-US" w:eastAsia="en-US"/>
    </w:rPr>
  </w:style>
  <w:style w:type="character" w:styleId="IntenseReference">
    <w:name w:val="Intense Reference"/>
    <w:basedOn w:val="DefaultParagraphFont"/>
    <w:uiPriority w:val="32"/>
    <w:rsid w:val="004E7F68"/>
    <w:rPr>
      <w:b/>
      <w:bCs/>
      <w:smallCaps/>
      <w:color w:val="58595B" w:themeColor="accent3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2310F1"/>
    <w:rPr>
      <w:smallCaps/>
      <w:color w:val="58595B" w:themeColor="text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1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1072"/>
    <w:rPr>
      <w:sz w:val="21"/>
    </w:rPr>
  </w:style>
  <w:style w:type="table" w:styleId="ColorfulShading-Accent5">
    <w:name w:val="Colorful Shading Accent 5"/>
    <w:basedOn w:val="TableNormal"/>
    <w:uiPriority w:val="71"/>
    <w:rsid w:val="00665BA5"/>
    <w:rPr>
      <w:color w:val="58595B" w:themeColor="text1"/>
    </w:rPr>
    <w:tblPr>
      <w:tblStyleRowBandSize w:val="1"/>
      <w:tblStyleColBandSize w:val="1"/>
      <w:tblBorders>
        <w:top w:val="single" w:sz="24" w:space="0" w:color="877870" w:themeColor="accent6"/>
        <w:left w:val="single" w:sz="4" w:space="0" w:color="4C7329" w:themeColor="accent5"/>
        <w:bottom w:val="single" w:sz="4" w:space="0" w:color="4C7329" w:themeColor="accent5"/>
        <w:right w:val="single" w:sz="4" w:space="0" w:color="4C73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787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4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418" w:themeColor="accent5" w:themeShade="99"/>
          <w:insideV w:val="nil"/>
        </w:tcBorders>
        <w:shd w:val="clear" w:color="auto" w:fill="2D44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418" w:themeFill="accent5" w:themeFillShade="99"/>
      </w:tcPr>
    </w:tblStylePr>
    <w:tblStylePr w:type="band1Vert">
      <w:tblPr/>
      <w:tcPr>
        <w:shd w:val="clear" w:color="auto" w:fill="B6D996" w:themeFill="accent5" w:themeFillTint="66"/>
      </w:tcPr>
    </w:tblStylePr>
    <w:tblStylePr w:type="band1Horz">
      <w:tblPr/>
      <w:tcPr>
        <w:shd w:val="clear" w:color="auto" w:fill="A4D07D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LightGrid-Accent3">
    <w:name w:val="Light Grid Accent 3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  <w:insideH w:val="single" w:sz="8" w:space="0" w:color="58595B" w:themeColor="accent3"/>
        <w:insideV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1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  <w:shd w:val="clear" w:color="auto" w:fill="D5D5D6" w:themeFill="accent3" w:themeFillTint="3F"/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  <w:shd w:val="clear" w:color="auto" w:fill="D5D5D6" w:themeFill="accent3" w:themeFillTint="3F"/>
      </w:tcPr>
    </w:tblStylePr>
    <w:tblStylePr w:type="band2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877870" w:themeColor="accent6"/>
        <w:left w:val="single" w:sz="8" w:space="0" w:color="877870" w:themeColor="accent6"/>
        <w:bottom w:val="single" w:sz="8" w:space="0" w:color="877870" w:themeColor="accent6"/>
        <w:right w:val="single" w:sz="8" w:space="0" w:color="877870" w:themeColor="accent6"/>
        <w:insideH w:val="single" w:sz="8" w:space="0" w:color="877870" w:themeColor="accent6"/>
        <w:insideV w:val="single" w:sz="8" w:space="0" w:color="87787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1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</w:tcPr>
    </w:tblStylePr>
    <w:tblStylePr w:type="band1Vert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  <w:shd w:val="clear" w:color="auto" w:fill="E1DDDB" w:themeFill="accent6" w:themeFillTint="3F"/>
      </w:tcPr>
    </w:tblStylePr>
    <w:tblStylePr w:type="band1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  <w:shd w:val="clear" w:color="auto" w:fill="E1DDDB" w:themeFill="accent6" w:themeFillTint="3F"/>
      </w:tcPr>
    </w:tblStylePr>
    <w:tblStylePr w:type="band2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1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13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13A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976679"/>
    <w:rPr>
      <w:color w:val="808080"/>
    </w:rPr>
  </w:style>
  <w:style w:type="table" w:styleId="MediumShading2-Accent4">
    <w:name w:val="Medium Shading 2 Accent 4"/>
    <w:basedOn w:val="TableNormal"/>
    <w:uiPriority w:val="64"/>
    <w:rsid w:val="00181D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A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tyle1">
    <w:name w:val="Style1"/>
    <w:uiPriority w:val="99"/>
    <w:rsid w:val="005206C4"/>
    <w:pPr>
      <w:numPr>
        <w:numId w:val="6"/>
      </w:numPr>
    </w:pPr>
  </w:style>
  <w:style w:type="paragraph" w:customStyle="1" w:styleId="LetterListLevel1">
    <w:name w:val="Letter List Level 1"/>
    <w:basedOn w:val="BulletListLevel1"/>
    <w:link w:val="LetterListLevel1Char"/>
    <w:rsid w:val="002310F1"/>
    <w:pPr>
      <w:numPr>
        <w:numId w:val="7"/>
      </w:numPr>
      <w:ind w:left="568" w:hanging="284"/>
    </w:pPr>
  </w:style>
  <w:style w:type="character" w:styleId="FollowedHyperlink">
    <w:name w:val="FollowedHyperlink"/>
    <w:basedOn w:val="DefaultParagraphFont"/>
    <w:uiPriority w:val="99"/>
    <w:semiHidden/>
    <w:unhideWhenUsed/>
    <w:rsid w:val="000E1942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17838"/>
    <w:pPr>
      <w:keepLines/>
      <w:spacing w:after="120"/>
    </w:pPr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17838"/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56C07"/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1C72"/>
    <w:rPr>
      <w:color w:val="720000" w:themeColor="accent1" w:themeShade="BF"/>
    </w:rPr>
    <w:tblPr>
      <w:tblStyleRowBandSize w:val="1"/>
      <w:tblStyleColBandSize w:val="1"/>
      <w:tblBorders>
        <w:top w:val="single" w:sz="8" w:space="0" w:color="990000" w:themeColor="accent1"/>
        <w:bottom w:val="single" w:sz="8" w:space="0" w:color="99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EA1C72"/>
    <w:rPr>
      <w:color w:val="2D727D" w:themeColor="accent4" w:themeShade="BF"/>
    </w:rPr>
    <w:tblPr>
      <w:tblStyleRowBandSize w:val="1"/>
      <w:tblStyleColBandSize w:val="1"/>
      <w:tblBorders>
        <w:top w:val="single" w:sz="8" w:space="0" w:color="3C9AA8" w:themeColor="accent4"/>
        <w:bottom w:val="single" w:sz="8" w:space="0" w:color="3C9AA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2339AA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056C7E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9AA"/>
    <w:rPr>
      <w:rFonts w:ascii="Century Gothic" w:hAnsi="Century Gothic"/>
      <w:b/>
      <w:bCs/>
      <w:i/>
      <w:iCs/>
      <w:color w:val="056C7E" w:themeColor="text2"/>
      <w:sz w:val="20"/>
    </w:rPr>
  </w:style>
  <w:style w:type="character" w:customStyle="1" w:styleId="LetterListLevel1Char">
    <w:name w:val="Letter List Level 1 Char"/>
    <w:basedOn w:val="BulletListLevel1Char"/>
    <w:link w:val="LetterListLevel1"/>
    <w:rsid w:val="002310F1"/>
    <w:rPr>
      <w:rFonts w:ascii="Calibri" w:eastAsiaTheme="minorHAnsi" w:hAnsi="Calibri" w:cs="Arial"/>
      <w:bCs/>
      <w:color w:val="2D2E2F"/>
      <w:sz w:val="22"/>
      <w:szCs w:val="24"/>
      <w:lang w:eastAsia="en-US"/>
    </w:rPr>
  </w:style>
  <w:style w:type="table" w:styleId="ColorfulShading-Accent6">
    <w:name w:val="Colorful Shading Accent 6"/>
    <w:basedOn w:val="TableNormal"/>
    <w:uiPriority w:val="71"/>
    <w:rsid w:val="004512FD"/>
    <w:rPr>
      <w:color w:val="58595B" w:themeColor="text1"/>
    </w:rPr>
    <w:tblPr>
      <w:tblStyleRowBandSize w:val="1"/>
      <w:tblStyleColBandSize w:val="1"/>
      <w:tblBorders>
        <w:top w:val="single" w:sz="24" w:space="0" w:color="4C7329" w:themeColor="accent5"/>
        <w:left w:val="single" w:sz="4" w:space="0" w:color="877870" w:themeColor="accent6"/>
        <w:bottom w:val="single" w:sz="4" w:space="0" w:color="877870" w:themeColor="accent6"/>
        <w:right w:val="single" w:sz="4" w:space="0" w:color="87787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73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47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4743" w:themeColor="accent6" w:themeShade="99"/>
          <w:insideV w:val="nil"/>
        </w:tcBorders>
        <w:shd w:val="clear" w:color="auto" w:fill="5047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743" w:themeFill="accent6" w:themeFillShade="99"/>
      </w:tcPr>
    </w:tblStylePr>
    <w:tblStylePr w:type="band1Vert">
      <w:tblPr/>
      <w:tcPr>
        <w:shd w:val="clear" w:color="auto" w:fill="CFC8C5" w:themeFill="accent6" w:themeFillTint="66"/>
      </w:tcPr>
    </w:tblStylePr>
    <w:tblStylePr w:type="band1Horz">
      <w:tblPr/>
      <w:tcPr>
        <w:shd w:val="clear" w:color="auto" w:fill="C3BBB7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MediumList2-Accent4">
    <w:name w:val="Medium List 2 Accent 4"/>
    <w:basedOn w:val="TableNormal"/>
    <w:uiPriority w:val="66"/>
    <w:rsid w:val="004512FD"/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C9AA8" w:themeColor="accent4"/>
        <w:left w:val="single" w:sz="8" w:space="0" w:color="3C9AA8" w:themeColor="accent4"/>
        <w:bottom w:val="single" w:sz="8" w:space="0" w:color="3C9AA8" w:themeColor="accent4"/>
        <w:right w:val="single" w:sz="8" w:space="0" w:color="3C9AA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A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9A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A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A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8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GMSsimpletable">
    <w:name w:val="OGMS simple table"/>
    <w:basedOn w:val="TableNormal"/>
    <w:uiPriority w:val="99"/>
    <w:rsid w:val="006745F6"/>
    <w:tblPr>
      <w:tblBorders>
        <w:insideH w:val="single" w:sz="8" w:space="0" w:color="3C9AA8" w:themeColor="accent4"/>
        <w:insideV w:val="single" w:sz="8" w:space="0" w:color="3C9AA8" w:themeColor="accent4"/>
      </w:tblBorders>
    </w:tblPr>
    <w:tblStylePr w:type="firstCol">
      <w:rPr>
        <w:b/>
        <w:color w:val="2C2C2D" w:themeColor="text1" w:themeShade="80"/>
      </w:rPr>
      <w:tblPr/>
      <w:tcPr>
        <w:shd w:val="clear" w:color="auto" w:fill="F2F2F2" w:themeFill="background1" w:themeFillShade="F2"/>
      </w:tcPr>
    </w:tblStylePr>
  </w:style>
  <w:style w:type="paragraph" w:customStyle="1" w:styleId="letterlist">
    <w:name w:val="letter list"/>
    <w:basedOn w:val="BulletListLevel1"/>
    <w:link w:val="letterlistChar"/>
    <w:rsid w:val="004777B0"/>
    <w:pPr>
      <w:numPr>
        <w:numId w:val="0"/>
      </w:numPr>
      <w:spacing w:before="0"/>
      <w:ind w:left="360" w:hanging="360"/>
    </w:pPr>
    <w:rPr>
      <w:color w:val="080808"/>
      <w:szCs w:val="24"/>
      <w:lang w:eastAsia="en-US"/>
    </w:rPr>
  </w:style>
  <w:style w:type="character" w:customStyle="1" w:styleId="letterlistChar">
    <w:name w:val="letter list Char"/>
    <w:basedOn w:val="BulletListLevel1Char"/>
    <w:link w:val="letterlist"/>
    <w:rsid w:val="004777B0"/>
    <w:rPr>
      <w:rFonts w:ascii="Century Gothic" w:eastAsiaTheme="minorHAnsi" w:hAnsi="Century Gothic" w:cs="Arial"/>
      <w:bCs/>
      <w:color w:val="080808"/>
      <w:sz w:val="22"/>
      <w:szCs w:val="24"/>
      <w:lang w:eastAsia="en-US"/>
    </w:rPr>
  </w:style>
  <w:style w:type="table" w:styleId="ColorfulShading-Accent4">
    <w:name w:val="Colorful Shading Accent 4"/>
    <w:basedOn w:val="TableNormal"/>
    <w:uiPriority w:val="71"/>
    <w:rsid w:val="004777B0"/>
    <w:rPr>
      <w:rFonts w:ascii="Century Gothic" w:hAnsi="Century Gothic"/>
      <w:color w:val="58595B" w:themeColor="text1"/>
      <w:sz w:val="20"/>
    </w:rPr>
    <w:tblPr>
      <w:tblStyleRowBandSize w:val="1"/>
      <w:tblStyleColBandSize w:val="1"/>
      <w:tblBorders>
        <w:top w:val="single" w:sz="24" w:space="0" w:color="58595B" w:themeColor="accent3"/>
        <w:left w:val="single" w:sz="4" w:space="0" w:color="3C9AA8" w:themeColor="accent4"/>
        <w:bottom w:val="single" w:sz="4" w:space="0" w:color="3C9AA8" w:themeColor="accent4"/>
        <w:right w:val="single" w:sz="4" w:space="0" w:color="3C9AA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95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64" w:themeColor="accent4" w:themeShade="99"/>
          <w:insideV w:val="nil"/>
        </w:tcBorders>
        <w:shd w:val="clear" w:color="auto" w:fill="245C64" w:themeFill="accent4" w:themeFillShade="99"/>
      </w:tcPr>
    </w:tblStylePr>
    <w:tblStylePr w:type="lastCol">
      <w:rPr>
        <w:rFonts w:ascii="Century Gothic" w:hAnsi="Century Gothic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4" w:themeFill="accent4" w:themeFillShade="99"/>
      </w:tcPr>
    </w:tblStylePr>
    <w:tblStylePr w:type="band1Vert">
      <w:tblPr/>
      <w:tcPr>
        <w:shd w:val="clear" w:color="auto" w:fill="ABDAE1" w:themeFill="accent4" w:themeFillTint="66"/>
      </w:tcPr>
    </w:tblStylePr>
    <w:tblStylePr w:type="band1Horz">
      <w:tblPr/>
      <w:tcPr>
        <w:shd w:val="clear" w:color="auto" w:fill="97D1DA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customStyle="1" w:styleId="BodyText1">
    <w:name w:val="Body Text 1"/>
    <w:basedOn w:val="Normal"/>
    <w:link w:val="BodyText1Char"/>
    <w:rsid w:val="00087BFA"/>
  </w:style>
  <w:style w:type="character" w:customStyle="1" w:styleId="BodyText1Char">
    <w:name w:val="Body Text 1 Char"/>
    <w:basedOn w:val="DefaultParagraphFont"/>
    <w:link w:val="BodyText1"/>
    <w:rsid w:val="00087BFA"/>
    <w:rPr>
      <w:rFonts w:ascii="Century Gothic" w:hAnsi="Century Gothic"/>
      <w:sz w:val="20"/>
    </w:rPr>
  </w:style>
  <w:style w:type="paragraph" w:customStyle="1" w:styleId="Subtitle1">
    <w:name w:val="Subtitle 1"/>
    <w:basedOn w:val="Subtitle"/>
    <w:link w:val="Subtitle1Char"/>
    <w:rsid w:val="00087BFA"/>
    <w:pPr>
      <w:pBdr>
        <w:bottom w:val="none" w:sz="0" w:space="0" w:color="auto"/>
      </w:pBdr>
      <w:shd w:val="clear" w:color="auto" w:fill="DDDDDE" w:themeFill="accent3" w:themeFillTint="33"/>
    </w:pPr>
    <w:rPr>
      <w:color w:val="03505E" w:themeColor="text2" w:themeShade="BF"/>
    </w:rPr>
  </w:style>
  <w:style w:type="character" w:customStyle="1" w:styleId="Subtitle1Char">
    <w:name w:val="Subtitle 1 Char"/>
    <w:basedOn w:val="SubtitleChar"/>
    <w:link w:val="Subtitle1"/>
    <w:rsid w:val="00087BFA"/>
    <w:rPr>
      <w:rFonts w:asciiTheme="majorHAnsi" w:eastAsiaTheme="majorEastAsia" w:hAnsiTheme="majorHAnsi" w:cstheme="majorBidi"/>
      <w:i/>
      <w:iCs/>
      <w:color w:val="03505E" w:themeColor="text2" w:themeShade="BF"/>
      <w:spacing w:val="15"/>
      <w:sz w:val="24"/>
      <w:szCs w:val="24"/>
      <w:shd w:val="clear" w:color="auto" w:fill="DDDDDE" w:themeFill="accent3" w:themeFillTint="33"/>
    </w:rPr>
  </w:style>
  <w:style w:type="paragraph" w:customStyle="1" w:styleId="BlockTitle">
    <w:name w:val="Block Title"/>
    <w:basedOn w:val="Title"/>
    <w:link w:val="BlockTitleChar"/>
    <w:rsid w:val="00087BFA"/>
    <w:pPr>
      <w:pBdr>
        <w:bottom w:val="none" w:sz="0" w:space="0" w:color="auto"/>
      </w:pBdr>
      <w:shd w:val="clear" w:color="auto" w:fill="4D4D4D"/>
      <w:jc w:val="center"/>
    </w:pPr>
    <w:rPr>
      <w:rFonts w:ascii="Franklin Gothic Medium" w:hAnsi="Franklin Gothic Medium"/>
      <w:color w:val="FFFFFF" w:themeColor="background2"/>
    </w:rPr>
  </w:style>
  <w:style w:type="character" w:customStyle="1" w:styleId="BlockTitleChar">
    <w:name w:val="Block Title Char"/>
    <w:basedOn w:val="TitleChar"/>
    <w:link w:val="BlockTitle"/>
    <w:rsid w:val="00087BFA"/>
    <w:rPr>
      <w:rFonts w:ascii="Franklin Gothic Medium" w:eastAsiaTheme="majorEastAsia" w:hAnsi="Franklin Gothic Medium" w:cstheme="majorBidi"/>
      <w:color w:val="FFFFFF" w:themeColor="background2"/>
      <w:spacing w:val="5"/>
      <w:kern w:val="28"/>
      <w:sz w:val="52"/>
      <w:szCs w:val="40"/>
      <w:shd w:val="clear" w:color="auto" w:fill="4D4D4D"/>
    </w:rPr>
  </w:style>
  <w:style w:type="paragraph" w:customStyle="1" w:styleId="Pa0">
    <w:name w:val="Pa0"/>
    <w:basedOn w:val="Default"/>
    <w:next w:val="Default"/>
    <w:uiPriority w:val="99"/>
    <w:rsid w:val="00087BFA"/>
    <w:pPr>
      <w:widowControl/>
      <w:spacing w:line="241" w:lineRule="atLeast"/>
    </w:pPr>
    <w:rPr>
      <w:rFonts w:ascii="Arial" w:hAnsi="Arial" w:cs="Arial"/>
      <w:color w:val="auto"/>
      <w:lang w:val="en-AU" w:eastAsia="en-AU"/>
    </w:rPr>
  </w:style>
  <w:style w:type="table" w:styleId="MediumGrid3-Accent4">
    <w:name w:val="Medium Grid 3 Accent 4"/>
    <w:aliases w:val="Program Guides - no header"/>
    <w:basedOn w:val="TableNormal"/>
    <w:uiPriority w:val="69"/>
    <w:rsid w:val="00087BFA"/>
    <w:rPr>
      <w:rFonts w:ascii="Century Gothic" w:hAnsi="Century Gothic"/>
      <w:color w:val="080808"/>
      <w:sz w:val="22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CBE8EC" w:themeFill="accent4" w:themeFillTint="3F"/>
    </w:tcPr>
    <w:tblStylePr w:type="firstRow">
      <w:rPr>
        <w:rFonts w:ascii="Franklin Gothic Medium" w:hAnsi="Franklin Gothic Medium"/>
        <w:b/>
        <w:bCs/>
        <w:i w:val="0"/>
        <w:iCs w:val="0"/>
        <w:color w:val="6F2421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firstCol">
      <w:rPr>
        <w:rFonts w:ascii="Franklin Gothic Medium" w:hAnsi="Franklin Gothic Medium"/>
        <w:b/>
        <w:bCs/>
        <w:i w:val="0"/>
        <w:iCs w:val="0"/>
        <w:color w:val="auto"/>
        <w:sz w:val="22"/>
      </w:rPr>
      <w:tblPr/>
      <w:tcPr>
        <w:shd w:val="clear" w:color="auto" w:fill="FFFFFF" w:themeFill="background1"/>
      </w:tcPr>
    </w:tblStylePr>
    <w:tblStylePr w:type="lastCol">
      <w:rPr>
        <w:b/>
        <w:bCs/>
        <w:i w:val="0"/>
        <w:iCs w:val="0"/>
        <w:color w:val="FFFFFF" w:themeColor="background1"/>
      </w:r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1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1DA" w:themeFill="accent4" w:themeFillTint="7F"/>
      </w:tcPr>
    </w:tblStylePr>
  </w:style>
  <w:style w:type="table" w:customStyle="1" w:styleId="Style2">
    <w:name w:val="Style2"/>
    <w:basedOn w:val="TableNormal"/>
    <w:uiPriority w:val="99"/>
    <w:rsid w:val="00087BFA"/>
    <w:tblPr/>
  </w:style>
  <w:style w:type="table" w:customStyle="1" w:styleId="Style3">
    <w:name w:val="Style3"/>
    <w:basedOn w:val="TableNormal"/>
    <w:uiPriority w:val="99"/>
    <w:rsid w:val="00087BFA"/>
    <w:rPr>
      <w:rFonts w:ascii="Century Gothic" w:hAnsi="Century Gothic"/>
    </w:rPr>
    <w:tblPr>
      <w:tblBorders>
        <w:insideH w:val="double" w:sz="2" w:space="0" w:color="BBBCBD" w:themeColor="accent3" w:themeTint="66"/>
        <w:insideV w:val="double" w:sz="2" w:space="0" w:color="BBBCBD" w:themeColor="accent3" w:themeTint="66"/>
      </w:tblBorders>
    </w:tblPr>
    <w:tcPr>
      <w:shd w:val="clear" w:color="auto" w:fill="FFFFFF" w:themeFill="background1"/>
    </w:tcPr>
    <w:tblStylePr w:type="firstCol">
      <w:tblPr/>
      <w:tcPr>
        <w:shd w:val="clear" w:color="auto" w:fill="368A97" w:themeFill="accent4" w:themeFillShade="E6"/>
      </w:tcPr>
    </w:tblStylePr>
    <w:tblStylePr w:type="lastCol">
      <w:tblPr/>
      <w:tcPr>
        <w:shd w:val="clear" w:color="auto" w:fill="FFFFFF" w:themeFill="background1"/>
      </w:tcPr>
    </w:tblStylePr>
  </w:style>
  <w:style w:type="paragraph" w:customStyle="1" w:styleId="Verdana11Left">
    <w:name w:val="Verdana 11 Left"/>
    <w:basedOn w:val="PlainText"/>
    <w:rsid w:val="000771D6"/>
    <w:rPr>
      <w:rFonts w:ascii="Verdana" w:hAnsi="Verdana" w:cs="Courier New"/>
      <w:color w:val="auto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71D6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71D6"/>
    <w:rPr>
      <w:rFonts w:ascii="Consolas" w:hAnsi="Consolas"/>
      <w:color w:val="2D2E2F"/>
      <w:sz w:val="21"/>
      <w:szCs w:val="21"/>
    </w:rPr>
  </w:style>
  <w:style w:type="paragraph" w:styleId="Revision">
    <w:name w:val="Revision"/>
    <w:hidden/>
    <w:uiPriority w:val="99"/>
    <w:semiHidden/>
    <w:rsid w:val="009D19FD"/>
    <w:rPr>
      <w:rFonts w:ascii="Calibri" w:hAnsi="Calibri"/>
      <w:color w:val="2D2E2F"/>
      <w:sz w:val="22"/>
    </w:rPr>
  </w:style>
  <w:style w:type="character" w:customStyle="1" w:styleId="eop">
    <w:name w:val="eop"/>
    <w:basedOn w:val="DefaultParagraphFont"/>
    <w:rsid w:val="0032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002">
              <w:marLeft w:val="41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735">
                  <w:marLeft w:val="150"/>
                  <w:marRight w:val="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lgsc.wa.gov.au" TargetMode="External"/><Relationship Id="rId1" Type="http://schemas.openxmlformats.org/officeDocument/2006/relationships/hyperlink" Target="http://www.dlgsc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F5F4BFFC41A7B7BA047E28E4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911F-9B26-4316-ACA7-771BE85B8593}"/>
      </w:docPartPr>
      <w:docPartBody>
        <w:p w:rsidR="00CE7087" w:rsidRDefault="00CE7087">
          <w:pPr>
            <w:pStyle w:val="D1E0F5F4BFFC41A7B7BA047E28E4DD8C"/>
          </w:pPr>
          <w:r w:rsidRPr="00A06AD2">
            <w:rPr>
              <w:rStyle w:val="PlaceholderText"/>
            </w:rPr>
            <w:t>Click here to enter a date.</w:t>
          </w:r>
        </w:p>
      </w:docPartBody>
    </w:docPart>
    <w:docPart>
      <w:docPartPr>
        <w:name w:val="681083F933B24622BEA867D543CB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A4ECE-B824-428D-8B89-79744981E2C5}"/>
      </w:docPartPr>
      <w:docPartBody>
        <w:p w:rsidR="00CE7087" w:rsidRDefault="00CE7087">
          <w:pPr>
            <w:pStyle w:val="681083F933B24622BEA867D543CBA17A"/>
          </w:pPr>
          <w:r w:rsidRPr="00A06AD2">
            <w:rPr>
              <w:rStyle w:val="PlaceholderText"/>
            </w:rPr>
            <w:t>Choose an item.</w:t>
          </w:r>
        </w:p>
      </w:docPartBody>
    </w:docPart>
    <w:docPart>
      <w:docPartPr>
        <w:name w:val="95A6FCB2778F4723AE43DC0848858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C092-0A20-4B7B-AEEE-58CA371D66B5}"/>
      </w:docPartPr>
      <w:docPartBody>
        <w:p w:rsidR="00CE7087" w:rsidRDefault="00CE7087">
          <w:pPr>
            <w:pStyle w:val="95A6FCB2778F4723AE43DC0848858228"/>
          </w:pPr>
          <w:r w:rsidRPr="00A06A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087"/>
    <w:rsid w:val="0016097F"/>
    <w:rsid w:val="00521413"/>
    <w:rsid w:val="00C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E0F5F4BFFC41A7B7BA047E28E4DD8C">
    <w:name w:val="D1E0F5F4BFFC41A7B7BA047E28E4DD8C"/>
  </w:style>
  <w:style w:type="paragraph" w:customStyle="1" w:styleId="681083F933B24622BEA867D543CBA17A">
    <w:name w:val="681083F933B24622BEA867D543CBA17A"/>
  </w:style>
  <w:style w:type="paragraph" w:customStyle="1" w:styleId="95A6FCB2778F4723AE43DC0848858228">
    <w:name w:val="95A6FCB2778F4723AE43DC0848858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dated">
      <a:dk1>
        <a:srgbClr val="58595B"/>
      </a:dk1>
      <a:lt1>
        <a:sysClr val="window" lastClr="FFFFFF"/>
      </a:lt1>
      <a:dk2>
        <a:srgbClr val="056C7E"/>
      </a:dk2>
      <a:lt2>
        <a:srgbClr val="FFFFFF"/>
      </a:lt2>
      <a:accent1>
        <a:srgbClr val="990000"/>
      </a:accent1>
      <a:accent2>
        <a:srgbClr val="4C2986"/>
      </a:accent2>
      <a:accent3>
        <a:srgbClr val="58595B"/>
      </a:accent3>
      <a:accent4>
        <a:srgbClr val="3C9AA8"/>
      </a:accent4>
      <a:accent5>
        <a:srgbClr val="4C7329"/>
      </a:accent5>
      <a:accent6>
        <a:srgbClr val="87787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4243e2-a04a-41c3-990a-ec09fb90be43" xsi:nil="true"/>
    <dlgsc_JDFDivision xmlns="7c4243e2-a04a-41c3-990a-ec09fb90be43">Portfolio Capability and Performance</dlgsc_JDFDivision>
    <dlgsc_JDfStartDate xmlns="7c4243e2-a04a-41c3-990a-ec09fb90be43">2022-11-21T16:00:00+00:00</dlgsc_JDfStartDate>
    <dlgsc_JDfEndDate xmlns="7c4243e2-a04a-41c3-990a-ec09fb90be43">2049-12-30T16:00:00+00:00</dlgsc_JDfEndDate>
    <dlgsc_PositionNum xmlns="7c4243e2-a04a-41c3-990a-ec09fb90be43">14258</dlgsc_PositionNum>
    <dlgsc_JDFBranch xmlns="7c4243e2-a04a-41c3-990a-ec09fb90be43">Finance</dlgsc_JDFBranch>
    <dlgsc_JDFAward xmlns="7c4243e2-a04a-41c3-990a-ec09fb90be43">Public Service General Agreement</dlgsc_JDFAward>
    <dlgsc_NoJdf xmlns="7c4243e2-a04a-41c3-990a-ec09fb90be43">true</dlgsc_NoJdf>
    <dlgsc_JDFLocation xmlns="7c4243e2-a04a-41c3-990a-ec09fb90be43">Leederville</dlgsc_JDFLocation>
    <dlgsc_JDFStatus xmlns="7c4243e2-a04a-41c3-990a-ec09fb90be43">Permanent Full Time</dlgsc_JDFStatus>
    <dlgsc_JDFClassification xmlns="7c4243e2-a04a-41c3-990a-ec09fb90be43">Level 6</dlgsc_JDFClassification>
    <dlgsc_ManagerPositionNum xmlns="7c4243e2-a04a-41c3-990a-ec09fb90be43">14231</dlgsc_ManagerPositionNum>
    <JDF_x0020_Doc_x0020_Status xmlns="7c4243e2-a04a-41c3-990a-ec09fb90be43">Active</JDF_x0020_Doc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DF" ma:contentTypeID="0x010100DF78E2F3783E4AE1A22276FE88DBAE57005178CCA0541AFC4086B95C820B31C8C8" ma:contentTypeVersion="88" ma:contentTypeDescription="" ma:contentTypeScope="" ma:versionID="a60e482a1df2facee03e35d9d7bc6260">
  <xsd:schema xmlns:xsd="http://www.w3.org/2001/XMLSchema" xmlns:xs="http://www.w3.org/2001/XMLSchema" xmlns:p="http://schemas.microsoft.com/office/2006/metadata/properties" xmlns:ns2="7c4243e2-a04a-41c3-990a-ec09fb90be43" xmlns:ns3="304450e9-5c7a-4eb2-bec5-a4fc1667ca03" targetNamespace="http://schemas.microsoft.com/office/2006/metadata/properties" ma:root="true" ma:fieldsID="a649de932a4d93c3e060a0cb5d5971bb" ns2:_="" ns3:_="">
    <xsd:import namespace="7c4243e2-a04a-41c3-990a-ec09fb90be43"/>
    <xsd:import namespace="304450e9-5c7a-4eb2-bec5-a4fc1667ca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lgsc_JDFAward" minOccurs="0"/>
                <xsd:element ref="ns2:dlgsc_JDFBranch" minOccurs="0"/>
                <xsd:element ref="ns2:dlgsc_JDFClassification" minOccurs="0"/>
                <xsd:element ref="ns2:dlgsc_JDFDivision" minOccurs="0"/>
                <xsd:element ref="ns2:dlgsc_JDfStartDate"/>
                <xsd:element ref="ns2:dlgsc_JDfEndDate"/>
                <xsd:element ref="ns2:dlgsc_JDFLocation" minOccurs="0"/>
                <xsd:element ref="ns2:dlgsc_ManagerPositionNum"/>
                <xsd:element ref="ns2:dlgsc_PositionNum"/>
                <xsd:element ref="ns2:dlgsc_JDFStatus" minOccurs="0"/>
                <xsd:element ref="ns2:dlgsc_NoJd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JDF_x0020_Doc_x0020_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243e2-a04a-41c3-990a-ec09fb90be4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fbc982c-312c-48ec-815d-b431720610ad}" ma:internalName="TaxCatchAll" ma:showField="CatchAllData" ma:web="7c4243e2-a04a-41c3-990a-ec09fb90b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fbc982c-312c-48ec-815d-b431720610ad}" ma:internalName="TaxCatchAllLabel" ma:readOnly="true" ma:showField="CatchAllDataLabel" ma:web="7c4243e2-a04a-41c3-990a-ec09fb90b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gsc_JDFAward" ma:index="10" nillable="true" ma:displayName="Award" ma:description="Award for jdf" ma:format="Dropdown" ma:internalName="dlgsc_JDFAward">
      <xsd:simpleType>
        <xsd:restriction base="dms:Choice">
          <xsd:enumeration value="Government Services (Misc) General Agreement"/>
          <xsd:enumeration value="Public Service General Agreement"/>
          <xsd:enumeration value="Sal &amp; Allce Act 1975 - Sal &amp; Allce Trib - Spl Div"/>
          <xsd:enumeration value="Unknown"/>
        </xsd:restriction>
      </xsd:simpleType>
    </xsd:element>
    <xsd:element name="dlgsc_JDFBranch" ma:index="11" nillable="true" ma:displayName="Branch" ma:description="Branch for jdf" ma:format="Dropdown" ma:internalName="dlgsc_JDFBranch">
      <xsd:simpleType>
        <xsd:restriction base="dms:Choice">
          <xsd:enumeration value="Aboriginal Culture Centre"/>
          <xsd:enumeration value="Aboriginal Culture and History"/>
          <xsd:enumeration value="Business Operations"/>
          <xsd:enumeration value="Corporate Services"/>
          <xsd:enumeration value="Culture and the Arts"/>
          <xsd:enumeration value="Digital and Technology Services"/>
          <xsd:enumeration value="Finance"/>
          <xsd:enumeration value="Human Resources"/>
          <xsd:enumeration value="Infrastructure"/>
          <xsd:enumeration value="Local Government Policy and Engagement"/>
          <xsd:enumeration value="Office Director General"/>
          <xsd:enumeration value="Participation and Camps"/>
          <xsd:enumeration value="Planning &amp; Service Delivery - Sport &amp; Recreation"/>
          <xsd:enumeration value="Portfolio Capability and Performance"/>
          <xsd:enumeration value="Portfolio Management and Coordination"/>
          <xsd:enumeration value="Regional Services"/>
          <xsd:enumeration value="Regulation"/>
          <xsd:enumeration value="Specialist Aboriginal Projects and Engagement"/>
          <xsd:enumeration value="Sport and Recreation Development"/>
          <xsd:enumeration value="Strategic Coordination and Delivery"/>
          <xsd:enumeration value="Strategic Initiatives"/>
          <xsd:enumeration value="Strategic Policy and Investment"/>
        </xsd:restriction>
      </xsd:simpleType>
    </xsd:element>
    <xsd:element name="dlgsc_JDFClassification" ma:index="12" nillable="true" ma:displayName="Classification Level" ma:description="Classification Level for jdf" ma:format="Dropdown" ma:internalName="dlgsc_JDFClassification">
      <xsd:simpleType>
        <xsd:restriction base="dms:Choice">
          <xsd:enumeration value="Class 1"/>
          <xsd:enumeration value="Class 2"/>
          <xsd:enumeration value="Level 1"/>
          <xsd:enumeration value="Level 2"/>
          <xsd:enumeration value="Level 3"/>
          <xsd:enumeration value="Level 4"/>
          <xsd:enumeration value="Level 5"/>
          <xsd:enumeration value="Level 6"/>
          <xsd:enumeration value="Level 7"/>
          <xsd:enumeration value="Level 8"/>
          <xsd:enumeration value="Level 9"/>
          <xsd:enumeration value="Special 3 (Group 2)"/>
          <xsd:enumeration value="Specified Calling Level 1"/>
          <xsd:enumeration value="Specified Calling Level 2"/>
          <xsd:enumeration value="Specified Calling Level 3"/>
          <xsd:enumeration value="Specified Calling Level 4"/>
          <xsd:enumeration value="Specified Calling Level 5"/>
          <xsd:enumeration value="Specified Calling Level 6"/>
          <xsd:enumeration value="Trainee - Skill Level B"/>
          <xsd:enumeration value="Wages"/>
        </xsd:restriction>
      </xsd:simpleType>
    </xsd:element>
    <xsd:element name="dlgsc_JDFDivision" ma:index="13" nillable="true" ma:displayName="Division" ma:description="Division for jdf" ma:format="Dropdown" ma:internalName="dlgsc_JDFDivision">
      <xsd:simpleType>
        <xsd:restriction base="dms:Choice">
          <xsd:enumeration value="Corporate Services"/>
          <xsd:enumeration value="Finance"/>
          <xsd:enumeration value="Infrastructure"/>
          <xsd:enumeration value="Office Director General"/>
          <xsd:enumeration value="Office of Multicultural Interests"/>
          <xsd:enumeration value="Planning and Service Delivery - Sport and Recreation"/>
          <xsd:enumeration value="Portfolio Capability and Performance"/>
          <xsd:enumeration value="Portfolio Management and Coordination"/>
          <xsd:enumeration value="Specialist Aboriginal Projects and Engagement"/>
        </xsd:restriction>
      </xsd:simpleType>
    </xsd:element>
    <xsd:element name="dlgsc_JDfStartDate" ma:index="14" ma:displayName="Start date" ma:description="Effective Date for jdf" ma:format="DateOnly" ma:internalName="dlgsc_JDfStartDate">
      <xsd:simpleType>
        <xsd:restriction base="dms:DateTime"/>
      </xsd:simpleType>
    </xsd:element>
    <xsd:element name="dlgsc_JDfEndDate" ma:index="15" ma:displayName="End date" ma:description="Effective Date for jdf" ma:format="DateOnly" ma:internalName="dlgsc_JDfEndDate">
      <xsd:simpleType>
        <xsd:restriction base="dms:DateTime"/>
      </xsd:simpleType>
    </xsd:element>
    <xsd:element name="dlgsc_JDFLocation" ma:index="16" nillable="true" ma:displayName="Location" ma:description="Location for jdf" ma:format="Dropdown" ma:internalName="dlgsc_JDFLocation">
      <xsd:simpleType>
        <xsd:restriction base="dms:Choice">
          <xsd:enumeration value="140 William Street, Perth"/>
          <xsd:enumeration value="226 Adelaide terrace, Perth"/>
          <xsd:enumeration value="Albany"/>
          <xsd:enumeration value="Bickley"/>
          <xsd:enumeration value="Bicton"/>
          <xsd:enumeration value="Broome"/>
          <xsd:enumeration value="Bunbury"/>
          <xsd:enumeration value="Carnavon"/>
          <xsd:enumeration value="Ern Halliday"/>
          <xsd:enumeration value="Geraldton"/>
          <xsd:enumeration value="Kalgoorlie"/>
          <xsd:enumeration value="Karratha"/>
          <xsd:enumeration value="Kunanurra"/>
          <xsd:enumeration value="Leederville"/>
          <xsd:enumeration value="Mandurah"/>
          <xsd:enumeration value="Northam"/>
          <xsd:enumeration value="Quaranup"/>
          <xsd:enumeration value="State Library Western Australia"/>
          <xsd:enumeration value="Woodman Point"/>
        </xsd:restriction>
      </xsd:simpleType>
    </xsd:element>
    <xsd:element name="dlgsc_ManagerPositionNum" ma:index="17" ma:displayName="Manager Position Number" ma:decimals="-1" ma:description="Position numberfor jdf" ma:internalName="dlgsc_ManagerPositionNum" ma:percentage="FALSE">
      <xsd:simpleType>
        <xsd:restriction base="dms:Number"/>
      </xsd:simpleType>
    </xsd:element>
    <xsd:element name="dlgsc_PositionNum" ma:index="18" ma:displayName="Position Number" ma:decimals="-1" ma:description="Position numberfor jdf" ma:internalName="dlgsc_PositionNum" ma:percentage="FALSE">
      <xsd:simpleType>
        <xsd:restriction base="dms:Number"/>
      </xsd:simpleType>
    </xsd:element>
    <xsd:element name="dlgsc_JDFStatus" ma:index="19" nillable="true" ma:displayName="JDF Status" ma:default="Casual" ma:description="Status for jdf" ma:format="Dropdown" ma:internalName="dlgsc_JDFStatus">
      <xsd:simpleType>
        <xsd:restriction base="dms:Choice">
          <xsd:enumeration value="Casual"/>
          <xsd:enumeration value="Contract Full Time"/>
          <xsd:enumeration value="Contract Part Time"/>
          <xsd:enumeration value="Permanent Full Time"/>
          <xsd:enumeration value="Permanent Part Time"/>
          <xsd:enumeration value="Senior Executive Services (Right of Return)"/>
        </xsd:restriction>
      </xsd:simpleType>
    </xsd:element>
    <xsd:element name="dlgsc_NoJdf" ma:index="20" nillable="true" ma:displayName="JDF" ma:default="1" ma:internalName="dlgsc_NoJdf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JDF_x0020_Doc_x0020_Status" ma:index="27" nillable="true" ma:displayName="JDF Doc Status" ma:default="Active" ma:format="RadioButtons" ma:internalName="JDF_x0020_Doc_x0020_Status">
      <xsd:simpleType>
        <xsd:restriction base="dms:Choice">
          <xsd:enumeration value="Active"/>
          <xsd:enumeration value="Inac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450e9-5c7a-4eb2-bec5-a4fc1667c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siton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B99D5-E596-4278-B0D6-9120A3810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E4C2D-8610-4971-B1FD-0959C4124C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A0B94B-6B5A-4804-8957-B38BAE58190A}">
  <ds:schemaRefs>
    <ds:schemaRef ds:uri="http://purl.org/dc/terms/"/>
    <ds:schemaRef ds:uri="http://schemas.microsoft.com/office/2006/documentManagement/types"/>
    <ds:schemaRef ds:uri="304450e9-5c7a-4eb2-bec5-a4fc1667ca0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c4243e2-a04a-41c3-990a-ec09fb90be4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547DFD-50FD-4C44-93BF-22B63A691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243e2-a04a-41c3-990a-ec09fb90be43"/>
    <ds:schemaRef ds:uri="304450e9-5c7a-4eb2-bec5-a4fc1667c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7726</Characters>
  <Application>Microsoft Office Word</Application>
  <DocSecurity>0</DocSecurity>
  <Lines>64</Lines>
  <Paragraphs>18</Paragraphs>
  <ScaleCrop>false</ScaleCrop>
  <Company>Department of Culture and the Arts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Financial Accountant</dc:title>
  <dc:creator>Amanda McGrath</dc:creator>
  <dc:description/>
  <cp:lastModifiedBy>Hayat Said</cp:lastModifiedBy>
  <cp:revision>2</cp:revision>
  <cp:lastPrinted>2020-01-03T07:59:00Z</cp:lastPrinted>
  <dcterms:created xsi:type="dcterms:W3CDTF">2024-04-24T07:44:00Z</dcterms:created>
  <dcterms:modified xsi:type="dcterms:W3CDTF">2024-04-24T07:44:00Z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0x010100DF78E2F3783E4AE1A22276FE88DBAE57005178CCA0541AFC4086B95C820B31C8C8</vt:lpwstr>
  </property>
  <property fmtid="{D5CDD505-2E9C-101B-9397-08002B2CF9AE}" pid="3" name="Order">
    <vt:r8>116300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DocumentSet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1">
    <vt:lpwstr>64</vt:lpwstr>
  </property>
  <property fmtid="{D5CDD505-2E9C-101B-9397-08002B2CF9AE}" pid="10" name="AuthorIds_UIVersion_512">
    <vt:lpwstr>64</vt:lpwstr>
  </property>
  <property fmtid="{D5CDD505-2E9C-101B-9397-08002B2CF9AE}" pid="11" name="Status">
    <vt:lpwstr>Active</vt:lpwstr>
  </property>
</Properties>
</file>