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97A" w:rsidRDefault="00E61D24">
      <w:pPr>
        <w:pStyle w:val="Heading2"/>
      </w:pPr>
      <w:r>
        <w:t>POSITION DETAILS</w:t>
      </w:r>
    </w:p>
    <w:tbl>
      <w:tblPr>
        <w:tblW w:w="9242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786"/>
        <w:gridCol w:w="4456"/>
      </w:tblGrid>
      <w:tr w:rsidR="002C297A">
        <w:trPr>
          <w:trHeight w:val="397"/>
        </w:trPr>
        <w:tc>
          <w:tcPr>
            <w:tcW w:w="4786" w:type="dxa"/>
            <w:shd w:val="clear" w:color="auto" w:fill="auto"/>
          </w:tcPr>
          <w:p w:rsidR="002C297A" w:rsidRDefault="00E61D24">
            <w:pPr>
              <w:pStyle w:val="Heading4"/>
              <w:spacing w:after="120"/>
            </w:pPr>
            <w:r>
              <w:t>Position Title</w:t>
            </w:r>
          </w:p>
        </w:tc>
        <w:tc>
          <w:tcPr>
            <w:tcW w:w="4456" w:type="dxa"/>
            <w:shd w:val="clear" w:color="auto" w:fill="auto"/>
          </w:tcPr>
          <w:p w:rsidR="002C297A" w:rsidRDefault="00E61D24">
            <w:pPr>
              <w:pStyle w:val="Heading4"/>
              <w:spacing w:after="120"/>
            </w:pPr>
            <w:r>
              <w:t>Position Number</w:t>
            </w:r>
          </w:p>
        </w:tc>
      </w:tr>
      <w:tr w:rsidR="002C297A">
        <w:trPr>
          <w:trHeight w:val="397"/>
        </w:trPr>
        <w:tc>
          <w:tcPr>
            <w:tcW w:w="4786" w:type="dxa"/>
            <w:shd w:val="clear" w:color="auto" w:fill="auto"/>
          </w:tcPr>
          <w:p w:rsidR="002C297A" w:rsidRDefault="00E6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</w:pPr>
            <w:r>
              <w:t xml:space="preserve">Senior Payroll Consultant </w:t>
            </w:r>
          </w:p>
          <w:p w:rsidR="002C297A" w:rsidRDefault="002C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</w:pPr>
          </w:p>
        </w:tc>
        <w:tc>
          <w:tcPr>
            <w:tcW w:w="4456" w:type="dxa"/>
            <w:shd w:val="clear" w:color="auto" w:fill="auto"/>
          </w:tcPr>
          <w:p w:rsidR="002C297A" w:rsidRDefault="00671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</w:pPr>
            <w:r>
              <w:t>16068</w:t>
            </w:r>
          </w:p>
          <w:p w:rsidR="002C297A" w:rsidRDefault="002C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</w:pPr>
          </w:p>
        </w:tc>
      </w:tr>
      <w:tr w:rsidR="002C297A">
        <w:trPr>
          <w:trHeight w:val="520"/>
        </w:trPr>
        <w:tc>
          <w:tcPr>
            <w:tcW w:w="4786" w:type="dxa"/>
            <w:shd w:val="clear" w:color="auto" w:fill="auto"/>
          </w:tcPr>
          <w:p w:rsidR="002C297A" w:rsidRDefault="00E61D24">
            <w:pPr>
              <w:pStyle w:val="Heading4"/>
              <w:spacing w:after="120"/>
            </w:pPr>
            <w:r>
              <w:t>Classification Level</w:t>
            </w:r>
          </w:p>
        </w:tc>
        <w:tc>
          <w:tcPr>
            <w:tcW w:w="4456" w:type="dxa"/>
            <w:shd w:val="clear" w:color="auto" w:fill="auto"/>
          </w:tcPr>
          <w:p w:rsidR="002C297A" w:rsidRDefault="00E61D24">
            <w:pPr>
              <w:pStyle w:val="Heading4"/>
              <w:spacing w:after="120"/>
            </w:pPr>
            <w:r>
              <w:t>Award/Agreement</w:t>
            </w:r>
          </w:p>
        </w:tc>
      </w:tr>
      <w:tr w:rsidR="002C297A">
        <w:trPr>
          <w:trHeight w:val="397"/>
        </w:trPr>
        <w:tc>
          <w:tcPr>
            <w:tcW w:w="4786" w:type="dxa"/>
            <w:shd w:val="clear" w:color="auto" w:fill="auto"/>
          </w:tcPr>
          <w:p w:rsidR="002C297A" w:rsidRDefault="00E6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</w:pPr>
            <w:r>
              <w:t>Level 4</w:t>
            </w:r>
          </w:p>
          <w:p w:rsidR="002C297A" w:rsidRDefault="002C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:rsidR="002C297A" w:rsidRDefault="00E6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t>Public Service Award 1992, or any other prevailing industrial instruments</w:t>
            </w:r>
          </w:p>
          <w:p w:rsidR="002C297A" w:rsidRDefault="002C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</w:rPr>
            </w:pPr>
          </w:p>
        </w:tc>
      </w:tr>
      <w:tr w:rsidR="002C297A">
        <w:trPr>
          <w:trHeight w:val="397"/>
        </w:trPr>
        <w:tc>
          <w:tcPr>
            <w:tcW w:w="4786" w:type="dxa"/>
            <w:shd w:val="clear" w:color="auto" w:fill="auto"/>
          </w:tcPr>
          <w:p w:rsidR="002C297A" w:rsidRDefault="00E61D24">
            <w:pPr>
              <w:pStyle w:val="Heading4"/>
              <w:spacing w:after="120"/>
            </w:pPr>
            <w:r>
              <w:t>Division/Directorate</w:t>
            </w:r>
          </w:p>
        </w:tc>
        <w:tc>
          <w:tcPr>
            <w:tcW w:w="4456" w:type="dxa"/>
            <w:shd w:val="clear" w:color="auto" w:fill="auto"/>
          </w:tcPr>
          <w:p w:rsidR="002C297A" w:rsidRDefault="00E61D24">
            <w:pPr>
              <w:pStyle w:val="Heading4"/>
              <w:spacing w:after="120"/>
            </w:pPr>
            <w:r>
              <w:t>Branch/Section</w:t>
            </w:r>
          </w:p>
        </w:tc>
      </w:tr>
      <w:tr w:rsidR="002C297A">
        <w:trPr>
          <w:trHeight w:val="397"/>
        </w:trPr>
        <w:tc>
          <w:tcPr>
            <w:tcW w:w="4786" w:type="dxa"/>
            <w:shd w:val="clear" w:color="auto" w:fill="auto"/>
          </w:tcPr>
          <w:p w:rsidR="002C297A" w:rsidRDefault="00E6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Corporate Services</w:t>
            </w:r>
          </w:p>
          <w:p w:rsidR="002C297A" w:rsidRDefault="002C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  <w:tc>
          <w:tcPr>
            <w:tcW w:w="4456" w:type="dxa"/>
            <w:shd w:val="clear" w:color="auto" w:fill="auto"/>
          </w:tcPr>
          <w:p w:rsidR="002C297A" w:rsidRDefault="00E6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</w:pPr>
            <w:r>
              <w:t>Finance, Procurement and Payroll</w:t>
            </w:r>
          </w:p>
          <w:p w:rsidR="002C297A" w:rsidRDefault="002C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2C297A">
        <w:trPr>
          <w:trHeight w:val="397"/>
        </w:trPr>
        <w:tc>
          <w:tcPr>
            <w:tcW w:w="4786" w:type="dxa"/>
            <w:shd w:val="clear" w:color="auto" w:fill="auto"/>
          </w:tcPr>
          <w:p w:rsidR="002C297A" w:rsidRDefault="00E61D24">
            <w:pPr>
              <w:pStyle w:val="Heading4"/>
              <w:spacing w:after="120"/>
              <w:rPr>
                <w:color w:val="000000"/>
              </w:rPr>
            </w:pPr>
            <w:r>
              <w:rPr>
                <w:color w:val="000000"/>
              </w:rPr>
              <w:t>Physical Location</w:t>
            </w:r>
          </w:p>
        </w:tc>
        <w:tc>
          <w:tcPr>
            <w:tcW w:w="4456" w:type="dxa"/>
            <w:shd w:val="clear" w:color="auto" w:fill="auto"/>
          </w:tcPr>
          <w:p w:rsidR="002C297A" w:rsidRDefault="00E61D24">
            <w:pPr>
              <w:pStyle w:val="Heading4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Effective Date </w:t>
            </w:r>
          </w:p>
        </w:tc>
      </w:tr>
      <w:tr w:rsidR="002C297A">
        <w:trPr>
          <w:trHeight w:val="397"/>
        </w:trPr>
        <w:tc>
          <w:tcPr>
            <w:tcW w:w="4786" w:type="dxa"/>
            <w:shd w:val="clear" w:color="auto" w:fill="auto"/>
          </w:tcPr>
          <w:p w:rsidR="002C297A" w:rsidRDefault="00E6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140 William Street PERTH </w:t>
            </w:r>
          </w:p>
        </w:tc>
        <w:tc>
          <w:tcPr>
            <w:tcW w:w="4456" w:type="dxa"/>
            <w:shd w:val="clear" w:color="auto" w:fill="auto"/>
          </w:tcPr>
          <w:p w:rsidR="002C297A" w:rsidRDefault="00671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17/08/2023</w:t>
            </w:r>
          </w:p>
          <w:p w:rsidR="002C297A" w:rsidRDefault="002C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2C297A">
        <w:trPr>
          <w:trHeight w:val="397"/>
        </w:trPr>
        <w:tc>
          <w:tcPr>
            <w:tcW w:w="4786" w:type="dxa"/>
            <w:shd w:val="clear" w:color="auto" w:fill="auto"/>
          </w:tcPr>
          <w:p w:rsidR="002C297A" w:rsidRDefault="00E61D24">
            <w:pPr>
              <w:pStyle w:val="Heading4"/>
              <w:spacing w:after="120"/>
              <w:rPr>
                <w:color w:val="000000"/>
              </w:rPr>
            </w:pPr>
            <w:r>
              <w:rPr>
                <w:color w:val="000000"/>
              </w:rPr>
              <w:t>Employment Type</w:t>
            </w:r>
          </w:p>
        </w:tc>
        <w:tc>
          <w:tcPr>
            <w:tcW w:w="4456" w:type="dxa"/>
            <w:shd w:val="clear" w:color="auto" w:fill="auto"/>
          </w:tcPr>
          <w:p w:rsidR="002C297A" w:rsidRDefault="00E61D24">
            <w:pPr>
              <w:pStyle w:val="Heading4"/>
              <w:spacing w:after="120"/>
              <w:rPr>
                <w:color w:val="000000"/>
              </w:rPr>
            </w:pPr>
            <w:r>
              <w:rPr>
                <w:color w:val="000000"/>
              </w:rPr>
              <w:t>Employment Status</w:t>
            </w:r>
          </w:p>
        </w:tc>
      </w:tr>
      <w:tr w:rsidR="002C297A">
        <w:trPr>
          <w:trHeight w:val="397"/>
        </w:trPr>
        <w:tc>
          <w:tcPr>
            <w:tcW w:w="4786" w:type="dxa"/>
            <w:shd w:val="clear" w:color="auto" w:fill="auto"/>
          </w:tcPr>
          <w:p w:rsidR="002C297A" w:rsidRDefault="00E6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  <w:p w:rsidR="002C297A" w:rsidRDefault="002C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4456" w:type="dxa"/>
            <w:shd w:val="clear" w:color="auto" w:fill="auto"/>
          </w:tcPr>
          <w:p w:rsidR="002C297A" w:rsidRDefault="00E6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Full time</w:t>
            </w:r>
          </w:p>
        </w:tc>
      </w:tr>
    </w:tbl>
    <w:p w:rsidR="002C297A" w:rsidRDefault="00E61D24">
      <w:pPr>
        <w:pStyle w:val="Heading3"/>
        <w:rPr>
          <w:color w:val="000000"/>
        </w:rPr>
      </w:pPr>
      <w:r>
        <w:rPr>
          <w:color w:val="000000"/>
        </w:rPr>
        <w:t>REPORTING RELATIONSHIPS</w:t>
      </w:r>
    </w:p>
    <w:tbl>
      <w:tblPr>
        <w:tblW w:w="9242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786"/>
        <w:gridCol w:w="4456"/>
      </w:tblGrid>
      <w:tr w:rsidR="002C297A">
        <w:tc>
          <w:tcPr>
            <w:tcW w:w="4786" w:type="dxa"/>
            <w:shd w:val="clear" w:color="auto" w:fill="auto"/>
          </w:tcPr>
          <w:p w:rsidR="002C297A" w:rsidRDefault="00E61D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Position reports to</w:t>
            </w:r>
          </w:p>
        </w:tc>
        <w:tc>
          <w:tcPr>
            <w:tcW w:w="4456" w:type="dxa"/>
            <w:shd w:val="clear" w:color="auto" w:fill="auto"/>
          </w:tcPr>
          <w:p w:rsidR="002C297A" w:rsidRDefault="00E61D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Positions reporting to this position</w:t>
            </w:r>
          </w:p>
        </w:tc>
      </w:tr>
      <w:tr w:rsidR="002C297A">
        <w:trPr>
          <w:trHeight w:val="707"/>
        </w:trPr>
        <w:tc>
          <w:tcPr>
            <w:tcW w:w="4786" w:type="dxa"/>
            <w:shd w:val="clear" w:color="auto" w:fill="auto"/>
          </w:tcPr>
          <w:p w:rsidR="002C297A" w:rsidRDefault="00E61D2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954666">
              <w:rPr>
                <w:color w:val="000000"/>
              </w:rPr>
              <w:t>15892</w:t>
            </w:r>
            <w:r>
              <w:rPr>
                <w:color w:val="000000"/>
              </w:rPr>
              <w:t xml:space="preserve"> – Team Leader </w:t>
            </w:r>
            <w:r w:rsidR="00954666">
              <w:rPr>
                <w:color w:val="000000"/>
              </w:rPr>
              <w:t xml:space="preserve">Payroll - </w:t>
            </w:r>
            <w:r>
              <w:rPr>
                <w:color w:val="000000"/>
              </w:rPr>
              <w:t>L5</w:t>
            </w:r>
          </w:p>
          <w:p w:rsidR="002C297A" w:rsidRDefault="002C297A">
            <w:pPr>
              <w:rPr>
                <w:b/>
                <w:color w:val="000000"/>
              </w:rPr>
            </w:pPr>
          </w:p>
        </w:tc>
        <w:tc>
          <w:tcPr>
            <w:tcW w:w="4456" w:type="dxa"/>
            <w:shd w:val="clear" w:color="auto" w:fill="auto"/>
          </w:tcPr>
          <w:p w:rsidR="002C297A" w:rsidRDefault="00E61D24">
            <w:pPr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  <w:p w:rsidR="002C297A" w:rsidRDefault="002C297A">
            <w:pPr>
              <w:rPr>
                <w:color w:val="000000"/>
              </w:rPr>
            </w:pPr>
          </w:p>
        </w:tc>
      </w:tr>
    </w:tbl>
    <w:p w:rsidR="002C297A" w:rsidRDefault="002C297A">
      <w:pPr>
        <w:pStyle w:val="Heading3"/>
        <w:rPr>
          <w:color w:val="000000"/>
        </w:rPr>
      </w:pPr>
    </w:p>
    <w:p w:rsidR="002C297A" w:rsidRDefault="00E61D24">
      <w:pPr>
        <w:pStyle w:val="Heading3"/>
        <w:rPr>
          <w:color w:val="000000"/>
        </w:rPr>
      </w:pPr>
      <w:r>
        <w:rPr>
          <w:color w:val="000000"/>
        </w:rPr>
        <w:t>PURPOSE OF THE POSITION</w:t>
      </w:r>
    </w:p>
    <w:p w:rsidR="002C297A" w:rsidRDefault="00E61D24" w:rsidP="2DC66D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41" w:hanging="426"/>
        <w:rPr>
          <w:color w:val="000000"/>
        </w:rPr>
      </w:pPr>
      <w:r w:rsidRPr="2DC66D0F">
        <w:rPr>
          <w:color w:val="000000" w:themeColor="text1"/>
        </w:rPr>
        <w:t>The position is an operational payroll subject matter</w:t>
      </w:r>
      <w:r w:rsidR="30AF311E" w:rsidRPr="2DC66D0F">
        <w:rPr>
          <w:color w:val="000000" w:themeColor="text1"/>
        </w:rPr>
        <w:t xml:space="preserve"> </w:t>
      </w:r>
      <w:r w:rsidRPr="2DC66D0F">
        <w:rPr>
          <w:color w:val="000000" w:themeColor="text1"/>
        </w:rPr>
        <w:t xml:space="preserve">expert </w:t>
      </w:r>
      <w:r w:rsidR="384DF240" w:rsidRPr="2DC66D0F">
        <w:rPr>
          <w:color w:val="000000" w:themeColor="text1"/>
        </w:rPr>
        <w:t xml:space="preserve">(SME) </w:t>
      </w:r>
      <w:r w:rsidRPr="2DC66D0F">
        <w:rPr>
          <w:color w:val="000000" w:themeColor="text1"/>
        </w:rPr>
        <w:t xml:space="preserve">providing end-to-end remuneration and client enquiry services in accordance with the </w:t>
      </w:r>
      <w:r w:rsidR="6E0A9A32" w:rsidRPr="2DC66D0F">
        <w:rPr>
          <w:rFonts w:asciiTheme="majorHAnsi" w:hAnsiTheme="majorHAnsi" w:cstheme="majorBidi"/>
          <w:color w:val="000000" w:themeColor="text1"/>
        </w:rPr>
        <w:t>Quality Pay Policy</w:t>
      </w:r>
      <w:r w:rsidR="6E0A9A32" w:rsidRPr="2DC66D0F">
        <w:rPr>
          <w:color w:val="000000" w:themeColor="text1"/>
        </w:rPr>
        <w:t xml:space="preserve"> and </w:t>
      </w:r>
      <w:r w:rsidRPr="2DC66D0F">
        <w:rPr>
          <w:color w:val="000000" w:themeColor="text1"/>
        </w:rPr>
        <w:t>DLGSC Payroll Practice Standards to a diverse client base across the DLGSC and client statutory authorities.</w:t>
      </w:r>
    </w:p>
    <w:p w:rsidR="00954666" w:rsidRDefault="00954666">
      <w:pPr>
        <w:rPr>
          <w:color w:val="000000"/>
          <w:sz w:val="36"/>
          <w:szCs w:val="36"/>
        </w:rPr>
      </w:pPr>
      <w:r>
        <w:rPr>
          <w:color w:val="000000"/>
        </w:rPr>
        <w:br w:type="page"/>
      </w:r>
    </w:p>
    <w:p w:rsidR="002C297A" w:rsidRDefault="00E61D24">
      <w:pPr>
        <w:pStyle w:val="Heading2"/>
        <w:spacing w:before="120"/>
        <w:rPr>
          <w:color w:val="000000"/>
        </w:rPr>
      </w:pPr>
      <w:r>
        <w:rPr>
          <w:color w:val="000000"/>
        </w:rPr>
        <w:t>ABOUT THE DEPARTMENT</w:t>
      </w:r>
    </w:p>
    <w:p w:rsidR="002C297A" w:rsidRDefault="00E61D24">
      <w:pPr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The Department of Local Government, Sport and Cultural Industries facilitates lively communities and the economy and the offering of outstanding and inclusive sporting and cultural experiences to local, </w:t>
      </w:r>
      <w:proofErr w:type="gramStart"/>
      <w:r>
        <w:rPr>
          <w:color w:val="000000"/>
        </w:rPr>
        <w:t>interstate</w:t>
      </w:r>
      <w:proofErr w:type="gramEnd"/>
      <w:r>
        <w:rPr>
          <w:color w:val="000000"/>
        </w:rPr>
        <w:t xml:space="preserve"> and international visitors.</w:t>
      </w:r>
    </w:p>
    <w:tbl>
      <w:tblPr>
        <w:tblW w:w="9639" w:type="dxa"/>
        <w:tblInd w:w="108" w:type="dxa"/>
        <w:tblBorders>
          <w:insideH w:val="single" w:sz="4" w:space="0" w:color="00808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61"/>
        <w:gridCol w:w="3402"/>
        <w:gridCol w:w="2376"/>
      </w:tblGrid>
      <w:tr w:rsidR="002C297A">
        <w:trPr>
          <w:trHeight w:val="284"/>
        </w:trPr>
        <w:tc>
          <w:tcPr>
            <w:tcW w:w="3861" w:type="dxa"/>
            <w:shd w:val="clear" w:color="auto" w:fill="auto"/>
            <w:vAlign w:val="center"/>
          </w:tcPr>
          <w:p w:rsidR="002C297A" w:rsidRDefault="00E61D24">
            <w:pPr>
              <w:pStyle w:val="Heading3"/>
              <w:rPr>
                <w:color w:val="000000"/>
              </w:rPr>
            </w:pPr>
            <w:bookmarkStart w:id="1" w:name="_30j0zll" w:colFirst="0" w:colLast="0"/>
            <w:bookmarkEnd w:id="1"/>
            <w:r>
              <w:rPr>
                <w:color w:val="000000"/>
              </w:rPr>
              <w:t>MISSION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97A" w:rsidRDefault="00E61D24">
            <w:pPr>
              <w:pStyle w:val="Heading3"/>
              <w:ind w:left="176"/>
              <w:rPr>
                <w:color w:val="000000"/>
              </w:rPr>
            </w:pPr>
            <w:r>
              <w:rPr>
                <w:color w:val="000000"/>
              </w:rPr>
              <w:t>VISION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C297A" w:rsidRDefault="00E61D24">
            <w:pPr>
              <w:pStyle w:val="Heading3"/>
              <w:ind w:left="176"/>
              <w:rPr>
                <w:color w:val="000000"/>
              </w:rPr>
            </w:pPr>
            <w:r>
              <w:rPr>
                <w:color w:val="000000"/>
              </w:rPr>
              <w:t>VALUES</w:t>
            </w:r>
          </w:p>
        </w:tc>
      </w:tr>
      <w:tr w:rsidR="002C297A">
        <w:trPr>
          <w:trHeight w:val="2342"/>
        </w:trPr>
        <w:tc>
          <w:tcPr>
            <w:tcW w:w="3861" w:type="dxa"/>
            <w:shd w:val="clear" w:color="auto" w:fill="auto"/>
          </w:tcPr>
          <w:p w:rsidR="002C297A" w:rsidRDefault="00E61D24">
            <w:pPr>
              <w:ind w:left="1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enable dynamic and inclusive communities and support the WA economy through effective regulation and the facilitation of outstanding sporting and cultural experiences and opportunities.</w:t>
            </w:r>
            <w:r>
              <w:rPr>
                <w:b/>
                <w:color w:val="000000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2C297A" w:rsidRDefault="00E61D24">
            <w:pPr>
              <w:ind w:left="1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Creating a vibrant, </w:t>
            </w:r>
            <w:proofErr w:type="gramStart"/>
            <w:r>
              <w:rPr>
                <w:b/>
                <w:color w:val="000000"/>
              </w:rPr>
              <w:t>inclusive</w:t>
            </w:r>
            <w:proofErr w:type="gramEnd"/>
            <w:r>
              <w:rPr>
                <w:b/>
                <w:color w:val="000000"/>
              </w:rPr>
              <w:t xml:space="preserve"> and connected WA community.</w:t>
            </w:r>
          </w:p>
          <w:p w:rsidR="002C297A" w:rsidRDefault="002C297A">
            <w:pPr>
              <w:ind w:left="176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</w:tcPr>
          <w:p w:rsidR="002C297A" w:rsidRDefault="00E6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Customer Focused</w:t>
            </w:r>
          </w:p>
          <w:p w:rsidR="002C297A" w:rsidRDefault="00E6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Responsive</w:t>
            </w:r>
          </w:p>
          <w:p w:rsidR="002C297A" w:rsidRDefault="00E6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Respectful</w:t>
            </w:r>
          </w:p>
          <w:p w:rsidR="002C297A" w:rsidRDefault="00E6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Accountable</w:t>
            </w:r>
          </w:p>
          <w:p w:rsidR="002C297A" w:rsidRDefault="00E6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76"/>
              <w:rPr>
                <w:color w:val="000000"/>
              </w:rPr>
            </w:pPr>
            <w:r>
              <w:rPr>
                <w:b/>
                <w:color w:val="000000"/>
              </w:rPr>
              <w:t>Innovative</w:t>
            </w:r>
          </w:p>
        </w:tc>
      </w:tr>
    </w:tbl>
    <w:p w:rsidR="002C297A" w:rsidRDefault="00E61D24">
      <w:pPr>
        <w:pStyle w:val="Heading3"/>
        <w:rPr>
          <w:color w:val="000000"/>
        </w:rPr>
      </w:pPr>
      <w:r>
        <w:rPr>
          <w:color w:val="000000"/>
        </w:rPr>
        <w:t>DLGSC Objectives</w:t>
      </w:r>
    </w:p>
    <w:p w:rsidR="002C297A" w:rsidRDefault="00E61D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Improve capability and outcomes across the local government, sport and recreation and culture and arts </w:t>
      </w:r>
      <w:proofErr w:type="gramStart"/>
      <w:r>
        <w:rPr>
          <w:color w:val="000000"/>
        </w:rPr>
        <w:t>sectors</w:t>
      </w:r>
      <w:proofErr w:type="gramEnd"/>
    </w:p>
    <w:p w:rsidR="002C297A" w:rsidRDefault="00E61D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Improve participation of culturally and linguistically diverse communities within Government and promote, support and celebrate the State’s cultural </w:t>
      </w:r>
      <w:proofErr w:type="gramStart"/>
      <w:r>
        <w:rPr>
          <w:color w:val="000000"/>
        </w:rPr>
        <w:t>diversity</w:t>
      </w:r>
      <w:proofErr w:type="gramEnd"/>
    </w:p>
    <w:p w:rsidR="002C297A" w:rsidRDefault="00E61D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Contribute to the wellbeing of the community through effective </w:t>
      </w:r>
      <w:proofErr w:type="gramStart"/>
      <w:r>
        <w:rPr>
          <w:color w:val="000000"/>
        </w:rPr>
        <w:t>regulation</w:t>
      </w:r>
      <w:proofErr w:type="gramEnd"/>
    </w:p>
    <w:p w:rsidR="002C297A" w:rsidRDefault="00E61D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Encourage and enable understanding and acknowledgement of Aboriginal history and contemporary </w:t>
      </w:r>
      <w:proofErr w:type="gramStart"/>
      <w:r>
        <w:rPr>
          <w:color w:val="000000"/>
        </w:rPr>
        <w:t>society</w:t>
      </w:r>
      <w:proofErr w:type="gramEnd"/>
    </w:p>
    <w:p w:rsidR="002C297A" w:rsidRDefault="00E61D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Facilitate public engagement with highly valued sporting, cultural and recreational spaces and </w:t>
      </w:r>
      <w:proofErr w:type="gramStart"/>
      <w:r>
        <w:rPr>
          <w:color w:val="000000"/>
        </w:rPr>
        <w:t>places</w:t>
      </w:r>
      <w:proofErr w:type="gramEnd"/>
    </w:p>
    <w:p w:rsidR="002C297A" w:rsidRDefault="00E61D24">
      <w:pPr>
        <w:pStyle w:val="Heading3"/>
        <w:rPr>
          <w:color w:val="000000"/>
        </w:rPr>
      </w:pPr>
      <w:r>
        <w:rPr>
          <w:color w:val="000000"/>
        </w:rPr>
        <w:t>DLGSC Approach</w:t>
      </w:r>
    </w:p>
    <w:p w:rsidR="002C297A" w:rsidRDefault="00E61D24">
      <w:pPr>
        <w:rPr>
          <w:color w:val="000000"/>
        </w:rPr>
      </w:pPr>
      <w:r>
        <w:rPr>
          <w:color w:val="000000"/>
        </w:rPr>
        <w:t>We will achieve this by:</w:t>
      </w:r>
    </w:p>
    <w:p w:rsidR="002C297A" w:rsidRDefault="00E61D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Working collaboratively with the community, all tiers of government and key stakeholders to implement a shared approach to improve community engagement and </w:t>
      </w:r>
      <w:proofErr w:type="gramStart"/>
      <w:r>
        <w:rPr>
          <w:color w:val="000000"/>
        </w:rPr>
        <w:t>experience</w:t>
      </w:r>
      <w:proofErr w:type="gramEnd"/>
    </w:p>
    <w:p w:rsidR="002C297A" w:rsidRDefault="00E61D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Being efficient, </w:t>
      </w:r>
      <w:proofErr w:type="gramStart"/>
      <w:r>
        <w:rPr>
          <w:color w:val="000000"/>
        </w:rPr>
        <w:t>effective</w:t>
      </w:r>
      <w:proofErr w:type="gramEnd"/>
      <w:r>
        <w:rPr>
          <w:color w:val="000000"/>
        </w:rPr>
        <w:t xml:space="preserve"> and responsive through an agile and flexible workforce</w:t>
      </w:r>
    </w:p>
    <w:p w:rsidR="002C297A" w:rsidRDefault="00E61D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Responding proactively to State Government imperatives such as election commitments and stated strategic </w:t>
      </w:r>
      <w:proofErr w:type="gramStart"/>
      <w:r>
        <w:rPr>
          <w:color w:val="000000"/>
        </w:rPr>
        <w:t>priorities</w:t>
      </w:r>
      <w:proofErr w:type="gramEnd"/>
    </w:p>
    <w:p w:rsidR="002C297A" w:rsidRDefault="00E61D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Contributing to the achievement of whole-of-State Government targets</w:t>
      </w:r>
    </w:p>
    <w:p w:rsidR="002C297A" w:rsidRDefault="00E61D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Using evidence-based information to develop community focused engagement and </w:t>
      </w:r>
      <w:proofErr w:type="gramStart"/>
      <w:r>
        <w:rPr>
          <w:color w:val="000000"/>
        </w:rPr>
        <w:t>partnerships</w:t>
      </w:r>
      <w:proofErr w:type="gramEnd"/>
    </w:p>
    <w:p w:rsidR="002C297A" w:rsidRDefault="002C297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2C297A" w:rsidRDefault="00E61D24">
      <w:pPr>
        <w:spacing w:before="0" w:after="0" w:line="240" w:lineRule="auto"/>
        <w:rPr>
          <w:b/>
          <w:color w:val="000000"/>
        </w:rPr>
      </w:pPr>
      <w:r>
        <w:br w:type="page"/>
      </w:r>
    </w:p>
    <w:p w:rsidR="002C297A" w:rsidRDefault="00E61D24">
      <w:pPr>
        <w:pStyle w:val="Heading2"/>
        <w:spacing w:before="120"/>
        <w:rPr>
          <w:color w:val="000000"/>
        </w:rPr>
      </w:pPr>
      <w:r>
        <w:rPr>
          <w:color w:val="000000"/>
        </w:rPr>
        <w:t>DUTIES OF THE POSITION</w:t>
      </w:r>
    </w:p>
    <w:p w:rsidR="002C297A" w:rsidRDefault="00E61D24">
      <w:pPr>
        <w:rPr>
          <w:color w:val="000000"/>
        </w:rPr>
      </w:pPr>
      <w:r>
        <w:rPr>
          <w:color w:val="000000"/>
        </w:rPr>
        <w:t>This section outlines the results and outcomes required of an individual in this position.</w:t>
      </w:r>
    </w:p>
    <w:p w:rsidR="005B64CA" w:rsidRPr="0011574B" w:rsidRDefault="005B64CA" w:rsidP="00875253">
      <w:pPr>
        <w:pStyle w:val="ListParagraph"/>
        <w:numPr>
          <w:ilvl w:val="0"/>
          <w:numId w:val="17"/>
        </w:numPr>
        <w:spacing w:after="120" w:line="240" w:lineRule="auto"/>
        <w:ind w:left="357" w:hanging="357"/>
        <w:contextualSpacing w:val="0"/>
        <w:rPr>
          <w:color w:val="000000"/>
        </w:rPr>
      </w:pPr>
      <w:r w:rsidRPr="0011574B">
        <w:rPr>
          <w:color w:val="000000"/>
        </w:rPr>
        <w:t>Payroll Remuneration Services</w:t>
      </w:r>
    </w:p>
    <w:p w:rsidR="00682377" w:rsidRDefault="00BF753F" w:rsidP="00682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1"/>
        <w:rPr>
          <w:color w:val="000000"/>
        </w:rPr>
      </w:pPr>
      <w:r w:rsidRPr="0011574B">
        <w:rPr>
          <w:color w:val="000000"/>
        </w:rPr>
        <w:t xml:space="preserve">As </w:t>
      </w:r>
      <w:r w:rsidR="00242048" w:rsidRPr="0011574B">
        <w:rPr>
          <w:color w:val="000000"/>
        </w:rPr>
        <w:t>a</w:t>
      </w:r>
      <w:r w:rsidR="005B64CA" w:rsidRPr="0011574B">
        <w:rPr>
          <w:color w:val="000000"/>
        </w:rPr>
        <w:t>n</w:t>
      </w:r>
      <w:r w:rsidR="00242048" w:rsidRPr="0011574B">
        <w:rPr>
          <w:color w:val="000000"/>
        </w:rPr>
        <w:t xml:space="preserve"> </w:t>
      </w:r>
      <w:r w:rsidR="005B64CA" w:rsidRPr="0011574B">
        <w:rPr>
          <w:color w:val="000000"/>
        </w:rPr>
        <w:t xml:space="preserve">operational payroll </w:t>
      </w:r>
      <w:r w:rsidR="00242048" w:rsidRPr="0011574B">
        <w:rPr>
          <w:color w:val="000000"/>
        </w:rPr>
        <w:t xml:space="preserve">subject matter expert </w:t>
      </w:r>
      <w:r w:rsidR="005B64CA" w:rsidRPr="0011574B">
        <w:rPr>
          <w:color w:val="000000"/>
        </w:rPr>
        <w:t>(SME)</w:t>
      </w:r>
      <w:r w:rsidR="00682377">
        <w:rPr>
          <w:color w:val="000000"/>
        </w:rPr>
        <w:t xml:space="preserve"> </w:t>
      </w:r>
      <w:r w:rsidR="007B4ACB">
        <w:rPr>
          <w:color w:val="000000"/>
        </w:rPr>
        <w:t xml:space="preserve">works </w:t>
      </w:r>
      <w:r w:rsidR="00E814E6">
        <w:rPr>
          <w:color w:val="000000"/>
        </w:rPr>
        <w:t>in a self-directed manner</w:t>
      </w:r>
      <w:r w:rsidR="00164135">
        <w:rPr>
          <w:color w:val="000000"/>
        </w:rPr>
        <w:t xml:space="preserve"> </w:t>
      </w:r>
      <w:r w:rsidR="00E814E6">
        <w:rPr>
          <w:color w:val="000000"/>
        </w:rPr>
        <w:t>to</w:t>
      </w:r>
      <w:r w:rsidR="00F14DBD">
        <w:rPr>
          <w:color w:val="000000"/>
        </w:rPr>
        <w:t>:</w:t>
      </w:r>
    </w:p>
    <w:p w:rsidR="007B4ACB" w:rsidRDefault="00303515" w:rsidP="00C53E8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42" w:hanging="284"/>
        <w:contextualSpacing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undertake </w:t>
      </w:r>
      <w:r w:rsidR="002C5C5F" w:rsidRPr="007B4ACB">
        <w:rPr>
          <w:rFonts w:asciiTheme="majorHAnsi" w:hAnsiTheme="majorHAnsi" w:cstheme="majorHAnsi"/>
          <w:color w:val="000000"/>
        </w:rPr>
        <w:t>end to end (</w:t>
      </w:r>
      <w:r w:rsidR="00EF5A77" w:rsidRPr="007B4ACB">
        <w:rPr>
          <w:rFonts w:asciiTheme="majorHAnsi" w:hAnsiTheme="majorHAnsi" w:cstheme="majorHAnsi"/>
          <w:color w:val="000000"/>
        </w:rPr>
        <w:t>hire to retire</w:t>
      </w:r>
      <w:r w:rsidR="002C5C5F" w:rsidRPr="007B4ACB">
        <w:rPr>
          <w:rFonts w:asciiTheme="majorHAnsi" w:hAnsiTheme="majorHAnsi" w:cstheme="majorHAnsi"/>
          <w:color w:val="000000"/>
        </w:rPr>
        <w:t>)</w:t>
      </w:r>
      <w:r w:rsidR="00EF5A77" w:rsidRPr="007B4ACB">
        <w:rPr>
          <w:rFonts w:asciiTheme="majorHAnsi" w:hAnsiTheme="majorHAnsi" w:cstheme="majorHAnsi"/>
          <w:color w:val="000000"/>
        </w:rPr>
        <w:t xml:space="preserve"> </w:t>
      </w:r>
      <w:r w:rsidR="002C5C5F" w:rsidRPr="007B4ACB">
        <w:rPr>
          <w:rFonts w:asciiTheme="majorHAnsi" w:hAnsiTheme="majorHAnsi" w:cstheme="majorHAnsi"/>
          <w:color w:val="000000"/>
        </w:rPr>
        <w:t>processing</w:t>
      </w:r>
      <w:r w:rsidR="00DB1AB6" w:rsidRPr="007B4ACB">
        <w:rPr>
          <w:rFonts w:asciiTheme="majorHAnsi" w:hAnsiTheme="majorHAnsi" w:cstheme="majorHAnsi"/>
          <w:color w:val="000000"/>
        </w:rPr>
        <w:t xml:space="preserve"> of </w:t>
      </w:r>
      <w:r w:rsidR="00EF5A77" w:rsidRPr="007B4ACB">
        <w:rPr>
          <w:rFonts w:asciiTheme="majorHAnsi" w:hAnsiTheme="majorHAnsi" w:cstheme="majorHAnsi"/>
          <w:color w:val="000000"/>
        </w:rPr>
        <w:t>pay, benefits, leave, packaging, tax</w:t>
      </w:r>
      <w:r w:rsidR="0031578E" w:rsidRPr="007B4ACB">
        <w:rPr>
          <w:rFonts w:asciiTheme="majorHAnsi" w:hAnsiTheme="majorHAnsi" w:cstheme="majorHAnsi"/>
          <w:color w:val="000000"/>
        </w:rPr>
        <w:t xml:space="preserve">, </w:t>
      </w:r>
      <w:proofErr w:type="gramStart"/>
      <w:r w:rsidR="00EF5A77" w:rsidRPr="007B4ACB">
        <w:rPr>
          <w:rFonts w:asciiTheme="majorHAnsi" w:hAnsiTheme="majorHAnsi" w:cstheme="majorHAnsi"/>
          <w:color w:val="000000"/>
        </w:rPr>
        <w:t>termination</w:t>
      </w:r>
      <w:proofErr w:type="gramEnd"/>
      <w:r w:rsidR="00EF5A77" w:rsidRPr="007B4ACB">
        <w:rPr>
          <w:rFonts w:asciiTheme="majorHAnsi" w:hAnsiTheme="majorHAnsi" w:cstheme="majorHAnsi"/>
          <w:color w:val="000000"/>
        </w:rPr>
        <w:t xml:space="preserve"> </w:t>
      </w:r>
      <w:r w:rsidR="0031578E" w:rsidRPr="007B4ACB">
        <w:rPr>
          <w:rFonts w:asciiTheme="majorHAnsi" w:hAnsiTheme="majorHAnsi" w:cstheme="majorHAnsi"/>
          <w:color w:val="000000"/>
        </w:rPr>
        <w:t xml:space="preserve">and other standard and non-standard </w:t>
      </w:r>
      <w:r w:rsidR="00C019FD" w:rsidRPr="007B4ACB">
        <w:rPr>
          <w:rFonts w:asciiTheme="majorHAnsi" w:hAnsiTheme="majorHAnsi" w:cstheme="majorHAnsi"/>
          <w:color w:val="000000"/>
        </w:rPr>
        <w:t>entitlements</w:t>
      </w:r>
      <w:r w:rsidR="00DB1AB6" w:rsidRPr="007B4ACB">
        <w:rPr>
          <w:rFonts w:asciiTheme="majorHAnsi" w:hAnsiTheme="majorHAnsi" w:cstheme="majorHAnsi"/>
          <w:color w:val="000000"/>
        </w:rPr>
        <w:t>.</w:t>
      </w:r>
      <w:r w:rsidR="00E06ED2" w:rsidRPr="007B4ACB">
        <w:rPr>
          <w:rFonts w:asciiTheme="majorHAnsi" w:hAnsiTheme="majorHAnsi" w:cstheme="majorHAnsi"/>
          <w:color w:val="000000"/>
        </w:rPr>
        <w:t xml:space="preserve">  </w:t>
      </w:r>
    </w:p>
    <w:p w:rsidR="00EF5A77" w:rsidRPr="007B4ACB" w:rsidRDefault="006653AF" w:rsidP="2DC66D0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6" w:right="142" w:hanging="284"/>
        <w:rPr>
          <w:rFonts w:asciiTheme="majorHAnsi" w:hAnsiTheme="majorHAnsi" w:cstheme="majorBidi"/>
          <w:color w:val="000000"/>
        </w:rPr>
      </w:pPr>
      <w:r w:rsidRPr="2DC66D0F">
        <w:rPr>
          <w:rFonts w:asciiTheme="majorHAnsi" w:hAnsiTheme="majorHAnsi" w:cstheme="majorBidi"/>
          <w:color w:val="000000" w:themeColor="text1"/>
        </w:rPr>
        <w:t xml:space="preserve">achieve </w:t>
      </w:r>
      <w:r w:rsidR="00E06ED2" w:rsidRPr="2DC66D0F">
        <w:rPr>
          <w:rFonts w:asciiTheme="majorHAnsi" w:hAnsiTheme="majorHAnsi" w:cstheme="majorBidi"/>
          <w:color w:val="000000" w:themeColor="text1"/>
        </w:rPr>
        <w:t xml:space="preserve">outcomes </w:t>
      </w:r>
      <w:r w:rsidR="007B4ACB" w:rsidRPr="2DC66D0F">
        <w:rPr>
          <w:rFonts w:asciiTheme="majorHAnsi" w:hAnsiTheme="majorHAnsi" w:cstheme="majorBidi"/>
          <w:color w:val="000000" w:themeColor="text1"/>
        </w:rPr>
        <w:t xml:space="preserve">that </w:t>
      </w:r>
      <w:r w:rsidR="00E06ED2" w:rsidRPr="2DC66D0F">
        <w:rPr>
          <w:rFonts w:asciiTheme="majorHAnsi" w:hAnsiTheme="majorHAnsi" w:cstheme="majorBidi"/>
          <w:color w:val="000000" w:themeColor="text1"/>
        </w:rPr>
        <w:t xml:space="preserve">meet the quality standards </w:t>
      </w:r>
      <w:r w:rsidR="0073656B" w:rsidRPr="2DC66D0F">
        <w:rPr>
          <w:rFonts w:asciiTheme="majorHAnsi" w:hAnsiTheme="majorHAnsi" w:cstheme="majorBidi"/>
          <w:color w:val="000000" w:themeColor="text1"/>
        </w:rPr>
        <w:t>under</w:t>
      </w:r>
      <w:r w:rsidR="00E06ED2" w:rsidRPr="2DC66D0F">
        <w:rPr>
          <w:rFonts w:asciiTheme="majorHAnsi" w:hAnsiTheme="majorHAnsi" w:cstheme="majorBidi"/>
          <w:color w:val="000000" w:themeColor="text1"/>
        </w:rPr>
        <w:t xml:space="preserve"> the </w:t>
      </w:r>
      <w:r w:rsidR="00F958EB" w:rsidRPr="2DC66D0F">
        <w:rPr>
          <w:rFonts w:asciiTheme="majorHAnsi" w:hAnsiTheme="majorHAnsi" w:cstheme="majorBidi"/>
          <w:color w:val="000000" w:themeColor="text1"/>
        </w:rPr>
        <w:t xml:space="preserve">DLGSC </w:t>
      </w:r>
      <w:r w:rsidR="00F14DBD" w:rsidRPr="2DC66D0F">
        <w:rPr>
          <w:rFonts w:asciiTheme="majorHAnsi" w:hAnsiTheme="majorHAnsi" w:cstheme="majorBidi"/>
          <w:color w:val="000000" w:themeColor="text1"/>
        </w:rPr>
        <w:t xml:space="preserve">Quality Pay Policy and </w:t>
      </w:r>
      <w:r w:rsidR="00E06ED2" w:rsidRPr="2DC66D0F">
        <w:rPr>
          <w:rFonts w:asciiTheme="majorHAnsi" w:hAnsiTheme="majorHAnsi" w:cstheme="majorBidi"/>
          <w:color w:val="000000" w:themeColor="text1"/>
        </w:rPr>
        <w:t>Payroll Practice Standards</w:t>
      </w:r>
      <w:r w:rsidR="43089AE5" w:rsidRPr="2DC66D0F">
        <w:rPr>
          <w:rFonts w:asciiTheme="majorHAnsi" w:hAnsiTheme="majorHAnsi" w:cstheme="majorBidi"/>
          <w:color w:val="000000" w:themeColor="text1"/>
        </w:rPr>
        <w:t xml:space="preserve">.  This includes </w:t>
      </w:r>
      <w:r w:rsidR="007B4ACB" w:rsidRPr="2DC66D0F">
        <w:rPr>
          <w:rFonts w:asciiTheme="majorHAnsi" w:hAnsiTheme="majorHAnsi" w:cstheme="majorBidi"/>
          <w:color w:val="000000" w:themeColor="text1"/>
        </w:rPr>
        <w:t>i</w:t>
      </w:r>
      <w:r w:rsidR="0026122B" w:rsidRPr="2DC66D0F">
        <w:rPr>
          <w:rFonts w:asciiTheme="majorHAnsi" w:hAnsiTheme="majorHAnsi" w:cstheme="majorBidi"/>
          <w:color w:val="000000" w:themeColor="text1"/>
        </w:rPr>
        <w:t xml:space="preserve">nformation governance, </w:t>
      </w:r>
      <w:r w:rsidR="2EA40824" w:rsidRPr="2DC66D0F">
        <w:rPr>
          <w:rFonts w:asciiTheme="majorHAnsi" w:hAnsiTheme="majorHAnsi" w:cstheme="majorBidi"/>
          <w:color w:val="000000" w:themeColor="text1"/>
        </w:rPr>
        <w:t xml:space="preserve">data and naming </w:t>
      </w:r>
      <w:r w:rsidR="0026122B" w:rsidRPr="2DC66D0F">
        <w:rPr>
          <w:rFonts w:asciiTheme="majorHAnsi" w:hAnsiTheme="majorHAnsi" w:cstheme="majorBidi"/>
          <w:color w:val="000000" w:themeColor="text1"/>
        </w:rPr>
        <w:t>conventions and</w:t>
      </w:r>
      <w:r w:rsidR="46241810" w:rsidRPr="2DC66D0F">
        <w:rPr>
          <w:rFonts w:asciiTheme="majorHAnsi" w:hAnsiTheme="majorHAnsi" w:cstheme="majorBidi"/>
          <w:color w:val="000000" w:themeColor="text1"/>
        </w:rPr>
        <w:t xml:space="preserve"> </w:t>
      </w:r>
      <w:r w:rsidR="350A9E88" w:rsidRPr="2DC66D0F">
        <w:rPr>
          <w:rFonts w:asciiTheme="majorHAnsi" w:hAnsiTheme="majorHAnsi" w:cstheme="majorBidi"/>
          <w:color w:val="000000" w:themeColor="text1"/>
        </w:rPr>
        <w:t>other recordkeeping</w:t>
      </w:r>
      <w:r w:rsidR="007B4ACB" w:rsidRPr="2DC66D0F">
        <w:rPr>
          <w:rFonts w:asciiTheme="majorHAnsi" w:hAnsiTheme="majorHAnsi" w:cstheme="majorBidi"/>
          <w:color w:val="000000" w:themeColor="text1"/>
        </w:rPr>
        <w:t xml:space="preserve"> responsibilities</w:t>
      </w:r>
      <w:r w:rsidR="00BF52A7" w:rsidRPr="2DC66D0F">
        <w:rPr>
          <w:rFonts w:asciiTheme="majorHAnsi" w:hAnsiTheme="majorHAnsi" w:cstheme="majorBidi"/>
          <w:color w:val="000000" w:themeColor="text1"/>
        </w:rPr>
        <w:t>.</w:t>
      </w:r>
      <w:r w:rsidR="0026122B" w:rsidRPr="2DC66D0F">
        <w:rPr>
          <w:rFonts w:asciiTheme="majorHAnsi" w:hAnsiTheme="majorHAnsi" w:cstheme="majorBidi"/>
          <w:color w:val="000000" w:themeColor="text1"/>
        </w:rPr>
        <w:t xml:space="preserve"> </w:t>
      </w:r>
    </w:p>
    <w:p w:rsidR="00572F8E" w:rsidRPr="00DC2119" w:rsidRDefault="00AA4EAE" w:rsidP="009273AB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19" w:right="142" w:hanging="357"/>
        <w:contextualSpacing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provide</w:t>
      </w:r>
      <w:r w:rsidR="00303515">
        <w:rPr>
          <w:rFonts w:asciiTheme="majorHAnsi" w:hAnsiTheme="majorHAnsi" w:cstheme="majorHAnsi"/>
          <w:color w:val="000000"/>
        </w:rPr>
        <w:t xml:space="preserve"> </w:t>
      </w:r>
      <w:r w:rsidR="0073656B" w:rsidRPr="00DC2119">
        <w:rPr>
          <w:rFonts w:asciiTheme="majorHAnsi" w:hAnsiTheme="majorHAnsi" w:cstheme="majorHAnsi"/>
          <w:color w:val="000000"/>
        </w:rPr>
        <w:t xml:space="preserve">enquiry services that are </w:t>
      </w:r>
      <w:r w:rsidR="002C1770" w:rsidRPr="00DC2119">
        <w:rPr>
          <w:rFonts w:asciiTheme="majorHAnsi" w:hAnsiTheme="majorHAnsi" w:cstheme="majorHAnsi"/>
          <w:color w:val="000000"/>
        </w:rPr>
        <w:t xml:space="preserve">customer-focused, </w:t>
      </w:r>
      <w:proofErr w:type="gramStart"/>
      <w:r w:rsidR="0073656B" w:rsidRPr="00DC2119">
        <w:rPr>
          <w:rFonts w:asciiTheme="majorHAnsi" w:hAnsiTheme="majorHAnsi" w:cstheme="majorHAnsi"/>
          <w:color w:val="000000"/>
        </w:rPr>
        <w:t>professional</w:t>
      </w:r>
      <w:proofErr w:type="gramEnd"/>
      <w:r w:rsidR="0073656B" w:rsidRPr="00DC2119">
        <w:rPr>
          <w:rFonts w:asciiTheme="majorHAnsi" w:hAnsiTheme="majorHAnsi" w:cstheme="majorHAnsi"/>
          <w:color w:val="000000"/>
        </w:rPr>
        <w:t xml:space="preserve"> and effective in communicating legislative and regulatory conditions, calculations or concepts impacting remuneration</w:t>
      </w:r>
      <w:r w:rsidR="00EA0391" w:rsidRPr="00DC2119">
        <w:rPr>
          <w:rFonts w:asciiTheme="majorHAnsi" w:hAnsiTheme="majorHAnsi" w:cstheme="majorHAnsi"/>
          <w:color w:val="000000"/>
        </w:rPr>
        <w:t xml:space="preserve"> to a diverse client base</w:t>
      </w:r>
      <w:r w:rsidR="00A46F86" w:rsidRPr="00DC2119">
        <w:rPr>
          <w:rFonts w:asciiTheme="majorHAnsi" w:hAnsiTheme="majorHAnsi" w:cstheme="majorHAnsi"/>
          <w:color w:val="000000"/>
        </w:rPr>
        <w:t xml:space="preserve"> across administrative, technical, specialist and service industries</w:t>
      </w:r>
      <w:r w:rsidR="00E67B53" w:rsidRPr="00DC2119">
        <w:rPr>
          <w:rFonts w:asciiTheme="majorHAnsi" w:hAnsiTheme="majorHAnsi" w:cstheme="majorHAnsi"/>
          <w:color w:val="000000"/>
        </w:rPr>
        <w:t xml:space="preserve">.  </w:t>
      </w:r>
    </w:p>
    <w:p w:rsidR="00CD2397" w:rsidRPr="00DC2119" w:rsidRDefault="00572F8E" w:rsidP="009273AB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19" w:right="142" w:hanging="357"/>
        <w:contextualSpacing w:val="0"/>
        <w:rPr>
          <w:rFonts w:asciiTheme="majorHAnsi" w:hAnsiTheme="majorHAnsi" w:cstheme="majorHAnsi"/>
          <w:color w:val="000000"/>
        </w:rPr>
      </w:pPr>
      <w:r w:rsidRPr="00DC2119">
        <w:rPr>
          <w:rFonts w:asciiTheme="majorHAnsi" w:hAnsiTheme="majorHAnsi" w:cstheme="majorHAnsi"/>
          <w:color w:val="000000"/>
        </w:rPr>
        <w:t>balanc</w:t>
      </w:r>
      <w:r w:rsidR="00BF52A7">
        <w:rPr>
          <w:rFonts w:asciiTheme="majorHAnsi" w:hAnsiTheme="majorHAnsi" w:cstheme="majorHAnsi"/>
          <w:color w:val="000000"/>
        </w:rPr>
        <w:t>e</w:t>
      </w:r>
      <w:r w:rsidRPr="00DC2119">
        <w:rPr>
          <w:rFonts w:asciiTheme="majorHAnsi" w:hAnsiTheme="majorHAnsi" w:cstheme="majorHAnsi"/>
          <w:color w:val="000000"/>
        </w:rPr>
        <w:t xml:space="preserve"> priorities and shape responses </w:t>
      </w:r>
      <w:r w:rsidR="00C84BCB" w:rsidRPr="00DC2119">
        <w:rPr>
          <w:rFonts w:asciiTheme="majorHAnsi" w:hAnsiTheme="majorHAnsi" w:cstheme="majorHAnsi"/>
          <w:color w:val="000000"/>
        </w:rPr>
        <w:t xml:space="preserve">to resolve matters and </w:t>
      </w:r>
      <w:r w:rsidR="00EE1965" w:rsidRPr="00DC2119">
        <w:rPr>
          <w:rFonts w:asciiTheme="majorHAnsi" w:hAnsiTheme="majorHAnsi" w:cstheme="majorHAnsi"/>
          <w:color w:val="000000"/>
        </w:rPr>
        <w:t>progress</w:t>
      </w:r>
      <w:r w:rsidR="00747EE8" w:rsidRPr="00DC2119">
        <w:rPr>
          <w:rFonts w:asciiTheme="majorHAnsi" w:hAnsiTheme="majorHAnsi" w:cstheme="majorHAnsi"/>
          <w:color w:val="000000"/>
        </w:rPr>
        <w:t xml:space="preserve"> outcomes when dealing </w:t>
      </w:r>
      <w:r w:rsidR="008A5D33" w:rsidRPr="00DC2119">
        <w:rPr>
          <w:rFonts w:asciiTheme="majorHAnsi" w:hAnsiTheme="majorHAnsi" w:cstheme="majorHAnsi"/>
          <w:color w:val="000000"/>
        </w:rPr>
        <w:t>directly with, or in relation to s</w:t>
      </w:r>
      <w:r w:rsidR="00EA0391" w:rsidRPr="00DC2119">
        <w:rPr>
          <w:rFonts w:asciiTheme="majorHAnsi" w:hAnsiTheme="majorHAnsi" w:cstheme="majorHAnsi"/>
          <w:color w:val="000000"/>
        </w:rPr>
        <w:t>enior executive</w:t>
      </w:r>
      <w:r w:rsidR="00334958" w:rsidRPr="00DC2119">
        <w:rPr>
          <w:rFonts w:asciiTheme="majorHAnsi" w:hAnsiTheme="majorHAnsi" w:cstheme="majorHAnsi"/>
          <w:color w:val="000000"/>
        </w:rPr>
        <w:t xml:space="preserve">, </w:t>
      </w:r>
      <w:r w:rsidR="003C0EBA" w:rsidRPr="00DC2119">
        <w:rPr>
          <w:rFonts w:asciiTheme="majorHAnsi" w:hAnsiTheme="majorHAnsi" w:cstheme="majorHAnsi"/>
          <w:color w:val="000000"/>
        </w:rPr>
        <w:t>matters of a sensitive</w:t>
      </w:r>
      <w:r w:rsidR="008C67F4" w:rsidRPr="00DC2119">
        <w:rPr>
          <w:rFonts w:asciiTheme="majorHAnsi" w:hAnsiTheme="majorHAnsi" w:cstheme="majorHAnsi"/>
          <w:color w:val="000000"/>
        </w:rPr>
        <w:t xml:space="preserve"> nature, significant </w:t>
      </w:r>
      <w:r w:rsidR="00DF11C7" w:rsidRPr="00DC2119">
        <w:rPr>
          <w:rFonts w:asciiTheme="majorHAnsi" w:hAnsiTheme="majorHAnsi" w:cstheme="majorHAnsi"/>
          <w:color w:val="000000"/>
        </w:rPr>
        <w:t xml:space="preserve">financial </w:t>
      </w:r>
      <w:r w:rsidR="00EE1965" w:rsidRPr="00DC2119">
        <w:rPr>
          <w:rFonts w:asciiTheme="majorHAnsi" w:hAnsiTheme="majorHAnsi" w:cstheme="majorHAnsi"/>
          <w:color w:val="000000"/>
        </w:rPr>
        <w:t xml:space="preserve">consequence </w:t>
      </w:r>
      <w:r w:rsidR="00FA1423" w:rsidRPr="00DC2119">
        <w:rPr>
          <w:rFonts w:asciiTheme="majorHAnsi" w:hAnsiTheme="majorHAnsi" w:cstheme="majorHAnsi"/>
          <w:color w:val="000000"/>
        </w:rPr>
        <w:t xml:space="preserve">and/ or </w:t>
      </w:r>
      <w:r w:rsidR="00797D4F" w:rsidRPr="00DC2119">
        <w:rPr>
          <w:rFonts w:asciiTheme="majorHAnsi" w:hAnsiTheme="majorHAnsi" w:cstheme="majorHAnsi"/>
          <w:color w:val="000000"/>
        </w:rPr>
        <w:t xml:space="preserve">are </w:t>
      </w:r>
      <w:r w:rsidR="000A47CB" w:rsidRPr="00DC2119">
        <w:rPr>
          <w:rFonts w:asciiTheme="majorHAnsi" w:hAnsiTheme="majorHAnsi" w:cstheme="majorHAnsi"/>
          <w:color w:val="000000"/>
        </w:rPr>
        <w:t xml:space="preserve">in </w:t>
      </w:r>
      <w:proofErr w:type="gramStart"/>
      <w:r w:rsidR="00FA1423" w:rsidRPr="00DC2119">
        <w:rPr>
          <w:rFonts w:asciiTheme="majorHAnsi" w:hAnsiTheme="majorHAnsi" w:cstheme="majorHAnsi"/>
          <w:color w:val="000000"/>
        </w:rPr>
        <w:t>dispute</w:t>
      </w:r>
      <w:proofErr w:type="gramEnd"/>
    </w:p>
    <w:p w:rsidR="001712C1" w:rsidRPr="00DC2119" w:rsidRDefault="002F62AE" w:rsidP="009273AB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19" w:right="142" w:hanging="357"/>
        <w:contextualSpacing w:val="0"/>
        <w:rPr>
          <w:rFonts w:asciiTheme="majorHAnsi" w:hAnsiTheme="majorHAnsi" w:cstheme="majorHAnsi"/>
          <w:color w:val="000000"/>
        </w:rPr>
      </w:pPr>
      <w:r w:rsidRPr="00DC2119">
        <w:rPr>
          <w:rFonts w:asciiTheme="majorHAnsi" w:hAnsiTheme="majorHAnsi" w:cstheme="majorHAnsi"/>
          <w:color w:val="000000"/>
        </w:rPr>
        <w:t>author correspondence</w:t>
      </w:r>
      <w:r w:rsidR="00C7188A">
        <w:rPr>
          <w:rFonts w:asciiTheme="majorHAnsi" w:hAnsiTheme="majorHAnsi" w:cstheme="majorHAnsi"/>
          <w:color w:val="000000"/>
        </w:rPr>
        <w:t xml:space="preserve"> and </w:t>
      </w:r>
      <w:r w:rsidR="00BF4159">
        <w:rPr>
          <w:rFonts w:asciiTheme="majorHAnsi" w:hAnsiTheme="majorHAnsi" w:cstheme="majorHAnsi"/>
          <w:color w:val="000000"/>
        </w:rPr>
        <w:t xml:space="preserve">internal </w:t>
      </w:r>
      <w:r w:rsidR="00C7188A">
        <w:rPr>
          <w:rFonts w:asciiTheme="majorHAnsi" w:hAnsiTheme="majorHAnsi" w:cstheme="majorHAnsi"/>
          <w:color w:val="000000"/>
        </w:rPr>
        <w:t>r</w:t>
      </w:r>
      <w:r w:rsidR="00676FAB" w:rsidRPr="00DC2119">
        <w:rPr>
          <w:rFonts w:asciiTheme="majorHAnsi" w:hAnsiTheme="majorHAnsi" w:cstheme="majorHAnsi"/>
          <w:color w:val="000000"/>
        </w:rPr>
        <w:t>eports</w:t>
      </w:r>
      <w:r w:rsidR="00A07316" w:rsidRPr="00DC2119">
        <w:rPr>
          <w:rFonts w:asciiTheme="majorHAnsi" w:hAnsiTheme="majorHAnsi" w:cstheme="majorHAnsi"/>
          <w:color w:val="000000"/>
        </w:rPr>
        <w:t xml:space="preserve"> </w:t>
      </w:r>
      <w:r w:rsidR="00DC2119" w:rsidRPr="00DC2119">
        <w:rPr>
          <w:rFonts w:asciiTheme="majorHAnsi" w:hAnsiTheme="majorHAnsi" w:cstheme="majorHAnsi"/>
          <w:color w:val="auto"/>
        </w:rPr>
        <w:t xml:space="preserve">that meet </w:t>
      </w:r>
      <w:r w:rsidR="00DC2119">
        <w:rPr>
          <w:rFonts w:asciiTheme="majorHAnsi" w:hAnsiTheme="majorHAnsi" w:cstheme="majorHAnsi"/>
          <w:color w:val="auto"/>
        </w:rPr>
        <w:t xml:space="preserve">DLGSC </w:t>
      </w:r>
      <w:r w:rsidR="00DC2119" w:rsidRPr="00DC2119">
        <w:rPr>
          <w:rFonts w:asciiTheme="majorHAnsi" w:hAnsiTheme="majorHAnsi" w:cstheme="majorHAnsi"/>
          <w:color w:val="auto"/>
          <w:shd w:val="clear" w:color="auto" w:fill="FFFFFF"/>
        </w:rPr>
        <w:t>expectations for business documents</w:t>
      </w:r>
      <w:r w:rsidR="00022015" w:rsidRPr="00DC2119">
        <w:rPr>
          <w:rFonts w:asciiTheme="majorHAnsi" w:hAnsiTheme="majorHAnsi" w:cstheme="majorHAnsi"/>
          <w:color w:val="auto"/>
        </w:rPr>
        <w:t xml:space="preserve">. </w:t>
      </w:r>
      <w:r w:rsidR="00C7188A">
        <w:rPr>
          <w:rFonts w:asciiTheme="majorHAnsi" w:hAnsiTheme="majorHAnsi" w:cstheme="majorHAnsi"/>
          <w:color w:val="auto"/>
        </w:rPr>
        <w:t>Collate</w:t>
      </w:r>
      <w:r w:rsidR="0090095A">
        <w:rPr>
          <w:rFonts w:asciiTheme="majorHAnsi" w:hAnsiTheme="majorHAnsi" w:cstheme="majorHAnsi"/>
          <w:color w:val="auto"/>
        </w:rPr>
        <w:t>s</w:t>
      </w:r>
      <w:r w:rsidR="00C7188A">
        <w:rPr>
          <w:rFonts w:asciiTheme="majorHAnsi" w:hAnsiTheme="majorHAnsi" w:cstheme="majorHAnsi"/>
          <w:color w:val="auto"/>
        </w:rPr>
        <w:t xml:space="preserve"> </w:t>
      </w:r>
      <w:r w:rsidR="00E92029" w:rsidRPr="00DC2119">
        <w:rPr>
          <w:rFonts w:asciiTheme="majorHAnsi" w:hAnsiTheme="majorHAnsi" w:cstheme="majorHAnsi"/>
          <w:color w:val="auto"/>
        </w:rPr>
        <w:t xml:space="preserve">supplementary </w:t>
      </w:r>
      <w:r w:rsidR="00FE62FA" w:rsidRPr="00DC2119">
        <w:rPr>
          <w:rFonts w:asciiTheme="majorHAnsi" w:hAnsiTheme="majorHAnsi" w:cstheme="majorHAnsi"/>
          <w:color w:val="auto"/>
        </w:rPr>
        <w:t xml:space="preserve">information </w:t>
      </w:r>
      <w:r w:rsidR="00AD0E52">
        <w:rPr>
          <w:rFonts w:asciiTheme="majorHAnsi" w:hAnsiTheme="majorHAnsi" w:cstheme="majorHAnsi"/>
          <w:color w:val="auto"/>
        </w:rPr>
        <w:t>relevant to</w:t>
      </w:r>
      <w:r w:rsidR="00FE62FA" w:rsidRPr="00DC2119">
        <w:rPr>
          <w:rFonts w:asciiTheme="majorHAnsi" w:hAnsiTheme="majorHAnsi" w:cstheme="majorHAnsi"/>
          <w:color w:val="auto"/>
        </w:rPr>
        <w:t xml:space="preserve"> issues or matters under </w:t>
      </w:r>
      <w:r w:rsidR="00446335" w:rsidRPr="00DC2119">
        <w:rPr>
          <w:rFonts w:asciiTheme="majorHAnsi" w:hAnsiTheme="majorHAnsi" w:cstheme="majorHAnsi"/>
          <w:color w:val="auto"/>
        </w:rPr>
        <w:t>investigation (</w:t>
      </w:r>
      <w:r w:rsidR="001712C1" w:rsidRPr="00DC2119">
        <w:rPr>
          <w:rFonts w:asciiTheme="majorHAnsi" w:hAnsiTheme="majorHAnsi" w:cstheme="majorHAnsi"/>
          <w:color w:val="auto"/>
        </w:rPr>
        <w:t xml:space="preserve">such as </w:t>
      </w:r>
      <w:r w:rsidR="00446335" w:rsidRPr="00DC2119">
        <w:rPr>
          <w:rFonts w:asciiTheme="majorHAnsi" w:hAnsiTheme="majorHAnsi" w:cstheme="majorHAnsi"/>
          <w:color w:val="auto"/>
        </w:rPr>
        <w:t xml:space="preserve">timelines </w:t>
      </w:r>
      <w:r w:rsidR="00AD0E52">
        <w:rPr>
          <w:rFonts w:asciiTheme="majorHAnsi" w:hAnsiTheme="majorHAnsi" w:cstheme="majorHAnsi"/>
          <w:color w:val="auto"/>
        </w:rPr>
        <w:t xml:space="preserve">of </w:t>
      </w:r>
      <w:r w:rsidR="00446335" w:rsidRPr="00DC2119">
        <w:rPr>
          <w:rFonts w:asciiTheme="majorHAnsi" w:hAnsiTheme="majorHAnsi" w:cstheme="majorHAnsi"/>
          <w:color w:val="auto"/>
        </w:rPr>
        <w:t xml:space="preserve">events, </w:t>
      </w:r>
      <w:proofErr w:type="gramStart"/>
      <w:r w:rsidR="00446335" w:rsidRPr="00DC2119">
        <w:rPr>
          <w:rFonts w:asciiTheme="majorHAnsi" w:hAnsiTheme="majorHAnsi" w:cstheme="majorHAnsi"/>
          <w:color w:val="auto"/>
        </w:rPr>
        <w:t>actions</w:t>
      </w:r>
      <w:proofErr w:type="gramEnd"/>
      <w:r w:rsidR="00446335" w:rsidRPr="00DC2119">
        <w:rPr>
          <w:rFonts w:asciiTheme="majorHAnsi" w:hAnsiTheme="majorHAnsi" w:cstheme="majorHAnsi"/>
          <w:color w:val="auto"/>
        </w:rPr>
        <w:t xml:space="preserve"> or dec</w:t>
      </w:r>
      <w:r w:rsidR="00C8653B" w:rsidRPr="00DC2119">
        <w:rPr>
          <w:rFonts w:asciiTheme="majorHAnsi" w:hAnsiTheme="majorHAnsi" w:cstheme="majorHAnsi"/>
          <w:color w:val="auto"/>
        </w:rPr>
        <w:t>i</w:t>
      </w:r>
      <w:r w:rsidR="00446335" w:rsidRPr="00DC2119">
        <w:rPr>
          <w:rFonts w:asciiTheme="majorHAnsi" w:hAnsiTheme="majorHAnsi" w:cstheme="majorHAnsi"/>
          <w:color w:val="auto"/>
        </w:rPr>
        <w:t>sions</w:t>
      </w:r>
      <w:r w:rsidR="00C8653B" w:rsidRPr="00DC2119">
        <w:rPr>
          <w:rFonts w:asciiTheme="majorHAnsi" w:hAnsiTheme="majorHAnsi" w:cstheme="majorHAnsi"/>
          <w:color w:val="auto"/>
        </w:rPr>
        <w:t xml:space="preserve">; source </w:t>
      </w:r>
      <w:r w:rsidR="001712C1" w:rsidRPr="00DC2119">
        <w:rPr>
          <w:rFonts w:asciiTheme="majorHAnsi" w:hAnsiTheme="majorHAnsi" w:cstheme="majorHAnsi"/>
          <w:color w:val="auto"/>
        </w:rPr>
        <w:t xml:space="preserve">documents; </w:t>
      </w:r>
      <w:r w:rsidR="00676FAB" w:rsidRPr="00DC2119">
        <w:rPr>
          <w:rFonts w:asciiTheme="majorHAnsi" w:hAnsiTheme="majorHAnsi" w:cstheme="majorHAnsi"/>
          <w:color w:val="auto"/>
        </w:rPr>
        <w:t xml:space="preserve">related </w:t>
      </w:r>
      <w:r w:rsidR="00676FAB" w:rsidRPr="00DC2119">
        <w:rPr>
          <w:rFonts w:asciiTheme="majorHAnsi" w:hAnsiTheme="majorHAnsi" w:cstheme="majorHAnsi"/>
          <w:color w:val="000000"/>
        </w:rPr>
        <w:t>policy</w:t>
      </w:r>
      <w:r w:rsidR="00F753CF">
        <w:rPr>
          <w:rFonts w:asciiTheme="majorHAnsi" w:hAnsiTheme="majorHAnsi" w:cstheme="majorHAnsi"/>
          <w:color w:val="000000"/>
        </w:rPr>
        <w:t xml:space="preserve"> or </w:t>
      </w:r>
      <w:r w:rsidR="00676FAB" w:rsidRPr="00DC2119">
        <w:rPr>
          <w:rFonts w:asciiTheme="majorHAnsi" w:hAnsiTheme="majorHAnsi" w:cstheme="majorHAnsi"/>
          <w:color w:val="000000"/>
        </w:rPr>
        <w:t>legislative references)</w:t>
      </w:r>
      <w:r w:rsidR="00E92029" w:rsidRPr="00DC2119">
        <w:rPr>
          <w:rFonts w:asciiTheme="majorHAnsi" w:hAnsiTheme="majorHAnsi" w:cstheme="majorHAnsi"/>
          <w:color w:val="000000"/>
        </w:rPr>
        <w:t>.</w:t>
      </w:r>
      <w:r w:rsidR="00676FAB" w:rsidRPr="00DC2119">
        <w:rPr>
          <w:rFonts w:asciiTheme="majorHAnsi" w:hAnsiTheme="majorHAnsi" w:cstheme="majorHAnsi"/>
          <w:color w:val="000000"/>
        </w:rPr>
        <w:t xml:space="preserve"> </w:t>
      </w:r>
      <w:r w:rsidR="001712C1" w:rsidRPr="00DC2119">
        <w:rPr>
          <w:rFonts w:asciiTheme="majorHAnsi" w:hAnsiTheme="majorHAnsi" w:cstheme="majorHAnsi"/>
          <w:color w:val="000000"/>
        </w:rPr>
        <w:t xml:space="preserve"> </w:t>
      </w:r>
    </w:p>
    <w:p w:rsidR="0011574B" w:rsidRPr="0028643D" w:rsidRDefault="00FE62FA" w:rsidP="0028643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-295" w:right="142"/>
        <w:rPr>
          <w:color w:val="000000"/>
        </w:rPr>
      </w:pPr>
      <w:r w:rsidRPr="0028643D">
        <w:rPr>
          <w:rFonts w:asciiTheme="majorHAnsi" w:hAnsiTheme="majorHAnsi" w:cstheme="majorHAnsi"/>
          <w:color w:val="000000"/>
        </w:rPr>
        <w:t xml:space="preserve"> </w:t>
      </w:r>
    </w:p>
    <w:p w:rsidR="00A52ADF" w:rsidRPr="0011574B" w:rsidRDefault="00B3008A" w:rsidP="00875253">
      <w:pPr>
        <w:pStyle w:val="ListParagraph"/>
        <w:numPr>
          <w:ilvl w:val="0"/>
          <w:numId w:val="13"/>
        </w:numPr>
        <w:spacing w:before="0" w:after="0"/>
        <w:contextualSpacing w:val="0"/>
        <w:rPr>
          <w:color w:val="000000"/>
        </w:rPr>
      </w:pPr>
      <w:r>
        <w:rPr>
          <w:color w:val="000000"/>
        </w:rPr>
        <w:t xml:space="preserve">Service </w:t>
      </w:r>
      <w:r w:rsidR="00875253">
        <w:rPr>
          <w:color w:val="000000"/>
        </w:rPr>
        <w:t xml:space="preserve">Improvement </w:t>
      </w:r>
    </w:p>
    <w:p w:rsidR="002C297A" w:rsidRDefault="00CE06E0" w:rsidP="00691AC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41"/>
        <w:rPr>
          <w:color w:val="000000"/>
        </w:rPr>
      </w:pPr>
      <w:r>
        <w:rPr>
          <w:color w:val="000000"/>
        </w:rPr>
        <w:t>M</w:t>
      </w:r>
      <w:r w:rsidR="00DA7B9B">
        <w:rPr>
          <w:color w:val="000000"/>
        </w:rPr>
        <w:t>aintain</w:t>
      </w:r>
      <w:r>
        <w:rPr>
          <w:color w:val="000000"/>
        </w:rPr>
        <w:t>s</w:t>
      </w:r>
      <w:r w:rsidR="00DA7B9B">
        <w:rPr>
          <w:color w:val="000000"/>
        </w:rPr>
        <w:t xml:space="preserve"> currency of knowledge and proactiv</w:t>
      </w:r>
      <w:r>
        <w:rPr>
          <w:color w:val="000000"/>
        </w:rPr>
        <w:t>ely adopt</w:t>
      </w:r>
      <w:r w:rsidRPr="0011574B">
        <w:rPr>
          <w:color w:val="000000"/>
        </w:rPr>
        <w:t xml:space="preserve"> change.  Applies continuous learning to critically evaluate current methods and identify opportunities for improvement.</w:t>
      </w:r>
      <w:r w:rsidR="00691ACF">
        <w:rPr>
          <w:color w:val="000000"/>
        </w:rPr>
        <w:t xml:space="preserve">  </w:t>
      </w:r>
      <w:r w:rsidR="00646D07">
        <w:rPr>
          <w:color w:val="000000"/>
        </w:rPr>
        <w:t xml:space="preserve">Develops tools and resources to support remuneration processing (templates, calculators, forecasting)   </w:t>
      </w:r>
    </w:p>
    <w:p w:rsidR="002C297A" w:rsidRPr="0011574B" w:rsidRDefault="00E61D24" w:rsidP="2DC66D0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426" w:right="141" w:hanging="357"/>
        <w:rPr>
          <w:color w:val="000000"/>
        </w:rPr>
      </w:pPr>
      <w:r w:rsidRPr="2DC66D0F">
        <w:rPr>
          <w:color w:val="000000" w:themeColor="text1"/>
        </w:rPr>
        <w:t>Contributes to drafting guidance notes, customer Q and A and Help</w:t>
      </w:r>
      <w:r w:rsidR="00691ACF" w:rsidRPr="2DC66D0F">
        <w:rPr>
          <w:color w:val="000000" w:themeColor="text1"/>
        </w:rPr>
        <w:t xml:space="preserve"> </w:t>
      </w:r>
      <w:r w:rsidR="000909FE" w:rsidRPr="2DC66D0F">
        <w:rPr>
          <w:color w:val="000000" w:themeColor="text1"/>
        </w:rPr>
        <w:t>r</w:t>
      </w:r>
      <w:r w:rsidR="00691ACF" w:rsidRPr="2DC66D0F">
        <w:rPr>
          <w:color w:val="000000" w:themeColor="text1"/>
        </w:rPr>
        <w:t>esources</w:t>
      </w:r>
      <w:r w:rsidR="00D62DF1" w:rsidRPr="2DC66D0F">
        <w:rPr>
          <w:color w:val="000000" w:themeColor="text1"/>
        </w:rPr>
        <w:t xml:space="preserve">.  </w:t>
      </w:r>
      <w:r w:rsidR="60FFF2AF" w:rsidRPr="2DC66D0F">
        <w:rPr>
          <w:color w:val="000000" w:themeColor="text1"/>
        </w:rPr>
        <w:t xml:space="preserve">Undertakes research and </w:t>
      </w:r>
      <w:r w:rsidR="00D62DF1" w:rsidRPr="2DC66D0F">
        <w:rPr>
          <w:color w:val="000000" w:themeColor="text1"/>
        </w:rPr>
        <w:t>maintains t</w:t>
      </w:r>
      <w:r w:rsidRPr="2DC66D0F">
        <w:rPr>
          <w:color w:val="000000" w:themeColor="text1"/>
        </w:rPr>
        <w:t>he Payroll Library of prior decisions, scenarios, and "good practice" examples.</w:t>
      </w:r>
    </w:p>
    <w:p w:rsidR="002C297A" w:rsidRPr="00723338" w:rsidRDefault="00E61D24" w:rsidP="2DC66D0F">
      <w:pPr>
        <w:pStyle w:val="ListParagraph"/>
        <w:numPr>
          <w:ilvl w:val="0"/>
          <w:numId w:val="18"/>
        </w:numPr>
        <w:spacing w:before="60" w:after="0" w:line="240" w:lineRule="auto"/>
        <w:ind w:hanging="357"/>
        <w:rPr>
          <w:color w:val="000000"/>
        </w:rPr>
      </w:pPr>
      <w:proofErr w:type="gramStart"/>
      <w:r w:rsidRPr="2DC66D0F">
        <w:rPr>
          <w:color w:val="000000" w:themeColor="text1"/>
        </w:rPr>
        <w:t>Models</w:t>
      </w:r>
      <w:proofErr w:type="gramEnd"/>
      <w:r w:rsidRPr="2DC66D0F">
        <w:rPr>
          <w:color w:val="000000" w:themeColor="text1"/>
        </w:rPr>
        <w:t xml:space="preserve"> commitment to </w:t>
      </w:r>
      <w:r w:rsidR="005A04F2" w:rsidRPr="2DC66D0F">
        <w:rPr>
          <w:color w:val="000000" w:themeColor="text1"/>
        </w:rPr>
        <w:t xml:space="preserve">individual and team </w:t>
      </w:r>
      <w:r w:rsidRPr="2DC66D0F">
        <w:rPr>
          <w:color w:val="000000" w:themeColor="text1"/>
        </w:rPr>
        <w:t xml:space="preserve">excellence. </w:t>
      </w:r>
      <w:r w:rsidR="005A04F2" w:rsidRPr="2DC66D0F">
        <w:rPr>
          <w:color w:val="000000" w:themeColor="text1"/>
        </w:rPr>
        <w:t xml:space="preserve">Work practices reflect attention </w:t>
      </w:r>
      <w:r w:rsidRPr="2DC66D0F">
        <w:rPr>
          <w:color w:val="000000" w:themeColor="text1"/>
        </w:rPr>
        <w:t>to detail</w:t>
      </w:r>
      <w:r w:rsidR="00A72B94" w:rsidRPr="2DC66D0F">
        <w:rPr>
          <w:color w:val="000000" w:themeColor="text1"/>
        </w:rPr>
        <w:t xml:space="preserve"> and </w:t>
      </w:r>
      <w:r w:rsidR="00E02B55" w:rsidRPr="2DC66D0F">
        <w:rPr>
          <w:color w:val="000000" w:themeColor="text1"/>
        </w:rPr>
        <w:t>ownership of results</w:t>
      </w:r>
      <w:r w:rsidR="00A72B94" w:rsidRPr="2DC66D0F">
        <w:rPr>
          <w:color w:val="000000" w:themeColor="text1"/>
        </w:rPr>
        <w:t>.  I</w:t>
      </w:r>
      <w:r w:rsidRPr="2DC66D0F">
        <w:rPr>
          <w:color w:val="000000" w:themeColor="text1"/>
        </w:rPr>
        <w:t>nvestigates/ verifies requirements to ensure compliance</w:t>
      </w:r>
      <w:r w:rsidR="00E02B55" w:rsidRPr="2DC66D0F">
        <w:rPr>
          <w:color w:val="000000" w:themeColor="text1"/>
        </w:rPr>
        <w:t xml:space="preserve"> “first time”.</w:t>
      </w:r>
      <w:r w:rsidRPr="2DC66D0F">
        <w:rPr>
          <w:color w:val="000000" w:themeColor="text1"/>
        </w:rPr>
        <w:t xml:space="preserve">  </w:t>
      </w:r>
    </w:p>
    <w:p w:rsidR="002C297A" w:rsidRPr="00691ACF" w:rsidRDefault="00E61D24" w:rsidP="00691ACF">
      <w:pPr>
        <w:pStyle w:val="ListParagraph"/>
        <w:numPr>
          <w:ilvl w:val="0"/>
          <w:numId w:val="18"/>
        </w:numPr>
        <w:spacing w:before="60" w:after="0" w:line="240" w:lineRule="auto"/>
        <w:ind w:hanging="357"/>
        <w:contextualSpacing w:val="0"/>
        <w:rPr>
          <w:color w:val="000000"/>
        </w:rPr>
      </w:pPr>
      <w:r w:rsidRPr="00691ACF">
        <w:rPr>
          <w:color w:val="000000"/>
        </w:rPr>
        <w:t>Supports work practice induction</w:t>
      </w:r>
      <w:r w:rsidR="007B44B8">
        <w:rPr>
          <w:color w:val="000000"/>
        </w:rPr>
        <w:t xml:space="preserve"> for payroll team members</w:t>
      </w:r>
      <w:r w:rsidRPr="00691ACF">
        <w:rPr>
          <w:color w:val="000000"/>
        </w:rPr>
        <w:t xml:space="preserve">. </w:t>
      </w:r>
    </w:p>
    <w:p w:rsidR="002C297A" w:rsidRDefault="002C297A" w:rsidP="00A52ADF">
      <w:pPr>
        <w:spacing w:after="120"/>
        <w:ind w:left="730" w:hanging="380"/>
        <w:rPr>
          <w:color w:val="000000"/>
        </w:rPr>
      </w:pPr>
    </w:p>
    <w:p w:rsidR="002C297A" w:rsidRDefault="002C297A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860"/>
        <w:rPr>
          <w:color w:val="000000"/>
        </w:rPr>
      </w:pPr>
    </w:p>
    <w:p w:rsidR="002C297A" w:rsidRDefault="00E61D24">
      <w:pPr>
        <w:pStyle w:val="Heading2"/>
        <w:rPr>
          <w:color w:val="000000"/>
        </w:rPr>
      </w:pPr>
      <w:r>
        <w:rPr>
          <w:color w:val="000000"/>
        </w:rPr>
        <w:t>COMPLIANCE AND LEGISLATIVE KNOWLEDGE</w:t>
      </w:r>
    </w:p>
    <w:p w:rsidR="002C297A" w:rsidRDefault="00E61D2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Comply with the Department’s Code of Conduct, policies and procedures and relevant appropriate legislation; and </w:t>
      </w:r>
    </w:p>
    <w:p w:rsidR="002C297A" w:rsidRDefault="00E61D24">
      <w:pPr>
        <w:numPr>
          <w:ilvl w:val="0"/>
          <w:numId w:val="5"/>
        </w:numPr>
        <w:rPr>
          <w:b/>
          <w:color w:val="000000"/>
        </w:rPr>
      </w:pPr>
      <w:r>
        <w:rPr>
          <w:color w:val="000000"/>
        </w:rPr>
        <w:t xml:space="preserve">Meets Occupational Safety and Health, Equal </w:t>
      </w:r>
      <w:proofErr w:type="gramStart"/>
      <w:r>
        <w:rPr>
          <w:color w:val="000000"/>
        </w:rPr>
        <w:t>Opportunity</w:t>
      </w:r>
      <w:proofErr w:type="gramEnd"/>
      <w:r>
        <w:rPr>
          <w:color w:val="000000"/>
        </w:rPr>
        <w:t xml:space="preserve"> and other legislative requirements in accordance with the parameters of the position.</w:t>
      </w:r>
    </w:p>
    <w:p w:rsidR="002C297A" w:rsidRDefault="002C297A">
      <w:pPr>
        <w:rPr>
          <w:color w:val="000000"/>
        </w:rPr>
      </w:pPr>
    </w:p>
    <w:p w:rsidR="002C297A" w:rsidRDefault="002C297A">
      <w:pPr>
        <w:rPr>
          <w:color w:val="000000"/>
        </w:rPr>
      </w:pPr>
    </w:p>
    <w:p w:rsidR="002C297A" w:rsidRDefault="00E61D24">
      <w:pPr>
        <w:pStyle w:val="Heading2"/>
        <w:rPr>
          <w:color w:val="000000"/>
        </w:rPr>
      </w:pPr>
      <w:r>
        <w:rPr>
          <w:color w:val="000000"/>
        </w:rPr>
        <w:t>WORK RELATED REQUIREMENTS</w:t>
      </w:r>
    </w:p>
    <w:p w:rsidR="002C297A" w:rsidRDefault="00E61D24">
      <w:pPr>
        <w:pStyle w:val="Heading3"/>
        <w:rPr>
          <w:b w:val="0"/>
          <w:color w:val="000000"/>
          <w:sz w:val="22"/>
          <w:szCs w:val="22"/>
          <w:highlight w:val="white"/>
        </w:rPr>
      </w:pPr>
      <w:r>
        <w:rPr>
          <w:b w:val="0"/>
          <w:color w:val="000000"/>
          <w:sz w:val="22"/>
          <w:szCs w:val="22"/>
          <w:highlight w:val="white"/>
        </w:rPr>
        <w:t>This section outlines the requirements, in relation to the knowledge, skills, experience and qualifications required to perform the duties of the position. </w:t>
      </w:r>
    </w:p>
    <w:p w:rsidR="002C297A" w:rsidRDefault="00E61D24">
      <w:pPr>
        <w:pStyle w:val="Heading3"/>
        <w:rPr>
          <w:color w:val="000000"/>
        </w:rPr>
      </w:pPr>
      <w:r>
        <w:rPr>
          <w:color w:val="000000"/>
        </w:rPr>
        <w:t>Essential</w:t>
      </w:r>
    </w:p>
    <w:p w:rsidR="002C297A" w:rsidRDefault="00E61D24">
      <w:pPr>
        <w:spacing w:before="0" w:after="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b/>
          <w:color w:val="000000"/>
        </w:rPr>
        <w:t>Role Specific</w:t>
      </w:r>
      <w:r>
        <w:rPr>
          <w:color w:val="000000"/>
        </w:rPr>
        <w:t xml:space="preserve"> </w:t>
      </w:r>
    </w:p>
    <w:p w:rsidR="000526BE" w:rsidRDefault="00E61D24" w:rsidP="00671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 w:rsidRPr="000526BE">
        <w:rPr>
          <w:color w:val="000000"/>
        </w:rPr>
        <w:t xml:space="preserve">Extensive operational experience in </w:t>
      </w:r>
      <w:r w:rsidR="0010533E">
        <w:rPr>
          <w:color w:val="000000"/>
        </w:rPr>
        <w:t xml:space="preserve">pay and </w:t>
      </w:r>
      <w:r w:rsidRPr="000526BE">
        <w:rPr>
          <w:color w:val="000000"/>
        </w:rPr>
        <w:t>remuneration processing a</w:t>
      </w:r>
      <w:r w:rsidR="009A10B1" w:rsidRPr="000526BE">
        <w:rPr>
          <w:color w:val="000000"/>
        </w:rPr>
        <w:t xml:space="preserve">cross </w:t>
      </w:r>
      <w:r w:rsidR="000526BE" w:rsidRPr="000526BE">
        <w:rPr>
          <w:color w:val="000000"/>
        </w:rPr>
        <w:t xml:space="preserve">the suite of </w:t>
      </w:r>
      <w:r w:rsidR="00997153">
        <w:rPr>
          <w:color w:val="000000"/>
        </w:rPr>
        <w:t xml:space="preserve">employment </w:t>
      </w:r>
      <w:r w:rsidR="000526BE" w:rsidRPr="000526BE">
        <w:rPr>
          <w:color w:val="000000"/>
        </w:rPr>
        <w:t>entitlement</w:t>
      </w:r>
      <w:r w:rsidR="009A10B1" w:rsidRPr="000526BE">
        <w:rPr>
          <w:color w:val="000000"/>
        </w:rPr>
        <w:t xml:space="preserve"> streams.  D</w:t>
      </w:r>
      <w:r w:rsidRPr="000526BE">
        <w:rPr>
          <w:color w:val="000000"/>
        </w:rPr>
        <w:t xml:space="preserve">emonstrated expertise to deliver (hire to retire) remuneration services in a complex </w:t>
      </w:r>
      <w:r w:rsidR="00E32A52" w:rsidRPr="000526BE">
        <w:rPr>
          <w:color w:val="000000"/>
        </w:rPr>
        <w:t xml:space="preserve">legislative </w:t>
      </w:r>
      <w:r w:rsidRPr="000526BE">
        <w:rPr>
          <w:color w:val="000000"/>
        </w:rPr>
        <w:t>environment</w:t>
      </w:r>
      <w:r w:rsidR="00E32A52" w:rsidRPr="000526BE">
        <w:rPr>
          <w:color w:val="000000"/>
        </w:rPr>
        <w:t xml:space="preserve"> using a </w:t>
      </w:r>
      <w:r w:rsidRPr="000526BE">
        <w:rPr>
          <w:color w:val="000000"/>
        </w:rPr>
        <w:t xml:space="preserve">Human Resource Management </w:t>
      </w:r>
      <w:r w:rsidR="009A10B1" w:rsidRPr="000526BE">
        <w:rPr>
          <w:color w:val="000000"/>
        </w:rPr>
        <w:t>S</w:t>
      </w:r>
      <w:r w:rsidRPr="000526BE">
        <w:rPr>
          <w:color w:val="000000"/>
        </w:rPr>
        <w:t>ystem (HRMIS)</w:t>
      </w:r>
      <w:r w:rsidR="00A16EC7" w:rsidRPr="000526BE">
        <w:rPr>
          <w:color w:val="000000"/>
        </w:rPr>
        <w:t xml:space="preserve">.  </w:t>
      </w:r>
    </w:p>
    <w:p w:rsidR="00052FDB" w:rsidRPr="000526BE" w:rsidRDefault="00E61D24" w:rsidP="00671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 w:rsidRPr="000526BE">
        <w:rPr>
          <w:color w:val="000000"/>
        </w:rPr>
        <w:t xml:space="preserve">Proven ability to provide accurate advice </w:t>
      </w:r>
      <w:r w:rsidR="00052FDB" w:rsidRPr="000526BE">
        <w:rPr>
          <w:color w:val="000000"/>
        </w:rPr>
        <w:t xml:space="preserve">through the correct interpretation of employment </w:t>
      </w:r>
      <w:r w:rsidR="00997153">
        <w:rPr>
          <w:color w:val="000000"/>
        </w:rPr>
        <w:t>provisions</w:t>
      </w:r>
      <w:r w:rsidR="00B029DE">
        <w:rPr>
          <w:color w:val="000000"/>
        </w:rPr>
        <w:t xml:space="preserve">, </w:t>
      </w:r>
      <w:r w:rsidR="00E83C32">
        <w:rPr>
          <w:color w:val="000000"/>
        </w:rPr>
        <w:t xml:space="preserve">legislative </w:t>
      </w:r>
      <w:r w:rsidR="00562F05">
        <w:rPr>
          <w:color w:val="000000"/>
        </w:rPr>
        <w:t>requirements</w:t>
      </w:r>
      <w:r w:rsidR="00B029DE">
        <w:rPr>
          <w:color w:val="000000"/>
        </w:rPr>
        <w:t xml:space="preserve"> and s</w:t>
      </w:r>
      <w:r w:rsidR="00FE25E4">
        <w:rPr>
          <w:color w:val="000000"/>
        </w:rPr>
        <w:t xml:space="preserve">ystems </w:t>
      </w:r>
      <w:proofErr w:type="gramStart"/>
      <w:r w:rsidR="00FE25E4">
        <w:rPr>
          <w:color w:val="000000"/>
        </w:rPr>
        <w:t>outputs</w:t>
      </w:r>
      <w:r w:rsidR="00562F05">
        <w:rPr>
          <w:color w:val="000000"/>
        </w:rPr>
        <w:t>;</w:t>
      </w:r>
      <w:proofErr w:type="gramEnd"/>
      <w:r w:rsidR="00562F05">
        <w:rPr>
          <w:color w:val="000000"/>
        </w:rPr>
        <w:t xml:space="preserve"> </w:t>
      </w:r>
      <w:r w:rsidR="00FE25E4">
        <w:rPr>
          <w:color w:val="000000"/>
        </w:rPr>
        <w:t xml:space="preserve">and </w:t>
      </w:r>
      <w:r w:rsidR="00186F2D">
        <w:rPr>
          <w:color w:val="000000"/>
        </w:rPr>
        <w:t xml:space="preserve">through </w:t>
      </w:r>
      <w:r w:rsidR="008323F3" w:rsidRPr="000526BE">
        <w:rPr>
          <w:color w:val="000000"/>
        </w:rPr>
        <w:t xml:space="preserve">investigation, </w:t>
      </w:r>
      <w:r w:rsidR="00F25EEC" w:rsidRPr="000526BE">
        <w:rPr>
          <w:color w:val="000000"/>
        </w:rPr>
        <w:t>calculation</w:t>
      </w:r>
      <w:r w:rsidR="008323F3" w:rsidRPr="000526BE">
        <w:rPr>
          <w:color w:val="000000"/>
        </w:rPr>
        <w:t xml:space="preserve"> or </w:t>
      </w:r>
      <w:r w:rsidR="00F25EEC" w:rsidRPr="000526BE">
        <w:rPr>
          <w:color w:val="000000"/>
        </w:rPr>
        <w:t>verification of</w:t>
      </w:r>
      <w:r w:rsidR="00523CD7">
        <w:rPr>
          <w:color w:val="000000"/>
        </w:rPr>
        <w:t xml:space="preserve"> </w:t>
      </w:r>
      <w:r w:rsidR="00493976">
        <w:rPr>
          <w:color w:val="000000"/>
        </w:rPr>
        <w:t xml:space="preserve">transaction inputs </w:t>
      </w:r>
      <w:r w:rsidR="007C21DE">
        <w:rPr>
          <w:color w:val="000000"/>
        </w:rPr>
        <w:t>and</w:t>
      </w:r>
      <w:r w:rsidR="008161DE">
        <w:rPr>
          <w:color w:val="000000"/>
        </w:rPr>
        <w:t xml:space="preserve"> other information </w:t>
      </w:r>
      <w:r w:rsidR="0022485F">
        <w:rPr>
          <w:color w:val="000000"/>
        </w:rPr>
        <w:t xml:space="preserve">and data </w:t>
      </w:r>
      <w:r w:rsidR="008161DE">
        <w:rPr>
          <w:color w:val="000000"/>
        </w:rPr>
        <w:t xml:space="preserve">sources. </w:t>
      </w:r>
      <w:r w:rsidR="00417103" w:rsidRPr="000526BE">
        <w:rPr>
          <w:color w:val="000000"/>
        </w:rPr>
        <w:t xml:space="preserve"> </w:t>
      </w:r>
    </w:p>
    <w:p w:rsidR="00DA5335" w:rsidRDefault="00417103" w:rsidP="00671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 xml:space="preserve">Able to determine </w:t>
      </w:r>
      <w:r w:rsidR="004E0643">
        <w:rPr>
          <w:color w:val="000000"/>
        </w:rPr>
        <w:t xml:space="preserve">factors of relevance </w:t>
      </w:r>
      <w:r w:rsidR="0022485F">
        <w:rPr>
          <w:color w:val="000000"/>
        </w:rPr>
        <w:t xml:space="preserve">to </w:t>
      </w:r>
      <w:r w:rsidR="000661FB">
        <w:rPr>
          <w:color w:val="000000"/>
        </w:rPr>
        <w:t>resolve complex issues and queries</w:t>
      </w:r>
      <w:r w:rsidR="00227D88">
        <w:rPr>
          <w:color w:val="000000"/>
        </w:rPr>
        <w:t xml:space="preserve">, </w:t>
      </w:r>
      <w:r w:rsidR="00B56FFE">
        <w:rPr>
          <w:color w:val="000000"/>
        </w:rPr>
        <w:t xml:space="preserve">and to identify </w:t>
      </w:r>
      <w:r w:rsidR="00005E08">
        <w:rPr>
          <w:color w:val="000000"/>
        </w:rPr>
        <w:t>opportunities to refine methods and processes</w:t>
      </w:r>
      <w:r w:rsidR="00CE7488">
        <w:rPr>
          <w:color w:val="000000"/>
        </w:rPr>
        <w:t xml:space="preserve"> to improve the overall quality of</w:t>
      </w:r>
      <w:r w:rsidR="00B7176A">
        <w:rPr>
          <w:color w:val="000000"/>
        </w:rPr>
        <w:t xml:space="preserve"> </w:t>
      </w:r>
      <w:r w:rsidR="00AF4433">
        <w:rPr>
          <w:color w:val="000000"/>
        </w:rPr>
        <w:t>services</w:t>
      </w:r>
      <w:r w:rsidR="00DA5335">
        <w:rPr>
          <w:color w:val="000000"/>
        </w:rPr>
        <w:t>.</w:t>
      </w:r>
    </w:p>
    <w:p w:rsidR="00417103" w:rsidRDefault="00FE4E10" w:rsidP="00671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 xml:space="preserve">Effective communication </w:t>
      </w:r>
      <w:r w:rsidR="00E57CE7">
        <w:rPr>
          <w:color w:val="000000"/>
        </w:rPr>
        <w:t>interpersonal skills</w:t>
      </w:r>
      <w:r>
        <w:rPr>
          <w:color w:val="000000"/>
        </w:rPr>
        <w:t xml:space="preserve">, and </w:t>
      </w:r>
      <w:r w:rsidR="00DA5335">
        <w:rPr>
          <w:color w:val="000000"/>
        </w:rPr>
        <w:t xml:space="preserve">ability to write </w:t>
      </w:r>
      <w:r>
        <w:rPr>
          <w:color w:val="000000"/>
        </w:rPr>
        <w:t xml:space="preserve">for a government </w:t>
      </w:r>
      <w:r w:rsidR="00DA5335">
        <w:rPr>
          <w:color w:val="000000"/>
        </w:rPr>
        <w:t>or busi</w:t>
      </w:r>
      <w:r>
        <w:rPr>
          <w:color w:val="000000"/>
        </w:rPr>
        <w:t xml:space="preserve">ness </w:t>
      </w:r>
      <w:r w:rsidR="00632BF4">
        <w:rPr>
          <w:color w:val="000000"/>
        </w:rPr>
        <w:t>context</w:t>
      </w:r>
      <w:r w:rsidR="00DA5335">
        <w:rPr>
          <w:color w:val="000000"/>
        </w:rPr>
        <w:t xml:space="preserve">. </w:t>
      </w:r>
      <w:r w:rsidR="00005E08">
        <w:rPr>
          <w:color w:val="000000"/>
        </w:rPr>
        <w:t xml:space="preserve"> </w:t>
      </w:r>
      <w:r w:rsidR="00B56FFE">
        <w:rPr>
          <w:color w:val="000000"/>
        </w:rPr>
        <w:t xml:space="preserve"> </w:t>
      </w:r>
      <w:r w:rsidR="000661FB">
        <w:rPr>
          <w:color w:val="000000"/>
        </w:rPr>
        <w:t xml:space="preserve"> </w:t>
      </w:r>
      <w:r w:rsidR="00B27B9F">
        <w:rPr>
          <w:color w:val="000000"/>
        </w:rPr>
        <w:t xml:space="preserve"> </w:t>
      </w:r>
    </w:p>
    <w:p w:rsidR="00987CC3" w:rsidRDefault="00D72F2A" w:rsidP="00671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 xml:space="preserve">Proven ability to work independently and </w:t>
      </w:r>
      <w:r w:rsidR="002075D8">
        <w:rPr>
          <w:color w:val="000000"/>
        </w:rPr>
        <w:t xml:space="preserve">be effective in managing priorities. </w:t>
      </w:r>
    </w:p>
    <w:p w:rsidR="002C297A" w:rsidRDefault="002C297A">
      <w:pPr>
        <w:spacing w:before="0" w:after="0"/>
        <w:rPr>
          <w:color w:val="000000"/>
        </w:rPr>
      </w:pPr>
    </w:p>
    <w:p w:rsidR="002C297A" w:rsidRDefault="00E61D24">
      <w:pPr>
        <w:spacing w:before="0" w:after="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Shapes and Manages Strategy</w:t>
      </w:r>
      <w:r>
        <w:rPr>
          <w:color w:val="000000"/>
        </w:rPr>
        <w:t xml:space="preserve"> </w:t>
      </w:r>
    </w:p>
    <w:p w:rsidR="002C297A" w:rsidRDefault="00E61D24">
      <w:pPr>
        <w:spacing w:before="0" w:after="0"/>
        <w:ind w:firstLine="720"/>
        <w:rPr>
          <w:color w:val="000000"/>
        </w:rPr>
      </w:pPr>
      <w:r>
        <w:rPr>
          <w:color w:val="000000"/>
        </w:rPr>
        <w:t>Ability to research, analyse and make evidence-based recommendations.</w:t>
      </w:r>
    </w:p>
    <w:p w:rsidR="002C297A" w:rsidRDefault="002C297A">
      <w:pPr>
        <w:spacing w:before="0" w:after="0"/>
        <w:rPr>
          <w:color w:val="000000"/>
        </w:rPr>
      </w:pPr>
    </w:p>
    <w:p w:rsidR="002C297A" w:rsidRDefault="00E61D24">
      <w:pPr>
        <w:spacing w:before="0" w:after="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b/>
          <w:color w:val="000000"/>
        </w:rPr>
        <w:t>Achieves Results</w:t>
      </w:r>
      <w:r>
        <w:rPr>
          <w:color w:val="000000"/>
        </w:rPr>
        <w:t xml:space="preserve"> </w:t>
      </w:r>
    </w:p>
    <w:p w:rsidR="002C297A" w:rsidRDefault="00E6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>Sound organisational and prioritising skills with the ability to see tasks through to completion deadlines whilst achieving a high level of customer service.</w:t>
      </w:r>
    </w:p>
    <w:p w:rsidR="002C297A" w:rsidRDefault="00E6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>Proven ability to research, conceptualise and analyse issues and offer workable solutions to problems.</w:t>
      </w:r>
    </w:p>
    <w:p w:rsidR="002C297A" w:rsidRDefault="00E61D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>The ability to work effectively within a team environment and contribute to the achievement of team goals.</w:t>
      </w:r>
    </w:p>
    <w:p w:rsidR="002C297A" w:rsidRDefault="002C297A">
      <w:pPr>
        <w:spacing w:before="0" w:after="0"/>
        <w:rPr>
          <w:color w:val="000000"/>
        </w:rPr>
      </w:pPr>
    </w:p>
    <w:p w:rsidR="002C297A" w:rsidRDefault="00E61D24">
      <w:pPr>
        <w:spacing w:before="0" w:after="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b/>
          <w:color w:val="000000"/>
        </w:rPr>
        <w:t>Builds Productive Relationships</w:t>
      </w:r>
    </w:p>
    <w:p w:rsidR="002C297A" w:rsidRDefault="00E61D24">
      <w:pPr>
        <w:spacing w:before="0" w:after="0"/>
        <w:ind w:left="720"/>
        <w:rPr>
          <w:color w:val="000000"/>
        </w:rPr>
      </w:pPr>
      <w:r>
        <w:rPr>
          <w:color w:val="000000"/>
        </w:rPr>
        <w:t>Ability to develop and maintain productive relationships, including liaising and consulting with a variety of individuals.</w:t>
      </w:r>
    </w:p>
    <w:p w:rsidR="002C297A" w:rsidRDefault="002C297A">
      <w:pPr>
        <w:spacing w:before="0" w:after="0"/>
        <w:ind w:left="720"/>
        <w:rPr>
          <w:color w:val="000000"/>
        </w:rPr>
      </w:pPr>
    </w:p>
    <w:p w:rsidR="002C297A" w:rsidRDefault="00E61D24">
      <w:pPr>
        <w:spacing w:before="0" w:after="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>
        <w:rPr>
          <w:b/>
          <w:color w:val="000000"/>
        </w:rPr>
        <w:t>Exemplifies Personal Integrity and Self-awareness</w:t>
      </w:r>
    </w:p>
    <w:p w:rsidR="002C297A" w:rsidRDefault="00E61D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Ability to demonstrate public service professionalism by performing duties of the role in accordance with departmental and team objectives, obtaining feedback and guidance from manager where required.</w:t>
      </w:r>
    </w:p>
    <w:p w:rsidR="002C297A" w:rsidRDefault="00E61D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 xml:space="preserve">Ability to understand and operate within the mission, </w:t>
      </w:r>
      <w:proofErr w:type="gramStart"/>
      <w:r>
        <w:rPr>
          <w:color w:val="000000"/>
        </w:rPr>
        <w:t>vision</w:t>
      </w:r>
      <w:proofErr w:type="gramEnd"/>
      <w:r>
        <w:rPr>
          <w:color w:val="000000"/>
        </w:rPr>
        <w:t xml:space="preserve"> and values of the Department.</w:t>
      </w:r>
    </w:p>
    <w:p w:rsidR="002C297A" w:rsidRDefault="002C297A">
      <w:pPr>
        <w:spacing w:before="0" w:after="0"/>
        <w:rPr>
          <w:color w:val="000000"/>
        </w:rPr>
      </w:pPr>
    </w:p>
    <w:p w:rsidR="002C297A" w:rsidRDefault="00E61D24">
      <w:pPr>
        <w:spacing w:before="0" w:after="0"/>
        <w:rPr>
          <w:b/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>
        <w:rPr>
          <w:b/>
          <w:color w:val="000000"/>
        </w:rPr>
        <w:t xml:space="preserve">Communicates and Influences Effectively  </w:t>
      </w:r>
    </w:p>
    <w:p w:rsidR="002C297A" w:rsidRDefault="00E61D24">
      <w:pPr>
        <w:spacing w:before="0" w:after="0"/>
        <w:ind w:left="720"/>
        <w:rPr>
          <w:color w:val="000000"/>
        </w:rPr>
      </w:pPr>
      <w:r>
        <w:rPr>
          <w:color w:val="000000"/>
        </w:rPr>
        <w:t>Well-developed communication skills, including the ability to adapt messages to suit the intended audience.</w:t>
      </w:r>
    </w:p>
    <w:p w:rsidR="002C297A" w:rsidRDefault="00E61D24">
      <w:pPr>
        <w:pStyle w:val="Heading3"/>
        <w:rPr>
          <w:color w:val="000000"/>
        </w:rPr>
      </w:pPr>
      <w:r>
        <w:rPr>
          <w:color w:val="000000"/>
        </w:rPr>
        <w:t>Desirable</w:t>
      </w:r>
    </w:p>
    <w:p w:rsidR="002C297A" w:rsidRDefault="00A16EC7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Experience </w:t>
      </w:r>
      <w:r w:rsidR="00405C57">
        <w:rPr>
          <w:color w:val="000000"/>
        </w:rPr>
        <w:t xml:space="preserve">with </w:t>
      </w:r>
      <w:r w:rsidR="00EB0E6F">
        <w:rPr>
          <w:color w:val="000000"/>
        </w:rPr>
        <w:t xml:space="preserve">and </w:t>
      </w:r>
      <w:r w:rsidR="0066637B">
        <w:rPr>
          <w:color w:val="000000"/>
        </w:rPr>
        <w:t xml:space="preserve">functional understanding of </w:t>
      </w:r>
      <w:r>
        <w:rPr>
          <w:color w:val="000000"/>
        </w:rPr>
        <w:t xml:space="preserve">Ceridian </w:t>
      </w:r>
      <w:r w:rsidR="00087EBB">
        <w:rPr>
          <w:color w:val="000000"/>
        </w:rPr>
        <w:t xml:space="preserve">/ Ascender </w:t>
      </w:r>
      <w:proofErr w:type="spellStart"/>
      <w:r w:rsidR="00087EBB">
        <w:rPr>
          <w:color w:val="000000"/>
        </w:rPr>
        <w:t>aPay</w:t>
      </w:r>
      <w:proofErr w:type="spellEnd"/>
      <w:r w:rsidR="00087EBB">
        <w:rPr>
          <w:color w:val="000000"/>
        </w:rPr>
        <w:t xml:space="preserve"> HRMS</w:t>
      </w:r>
      <w:r w:rsidR="0066637B">
        <w:rPr>
          <w:color w:val="000000"/>
        </w:rPr>
        <w:t xml:space="preserve"> is</w:t>
      </w:r>
      <w:r w:rsidR="00087EBB">
        <w:rPr>
          <w:color w:val="000000"/>
        </w:rPr>
        <w:t xml:space="preserve"> highly </w:t>
      </w:r>
      <w:proofErr w:type="gramStart"/>
      <w:r w:rsidR="00087EBB">
        <w:rPr>
          <w:color w:val="000000"/>
        </w:rPr>
        <w:t>desirab</w:t>
      </w:r>
      <w:r w:rsidR="00EB0E6F">
        <w:rPr>
          <w:color w:val="000000"/>
        </w:rPr>
        <w:t>le</w:t>
      </w:r>
      <w:proofErr w:type="gramEnd"/>
      <w:r w:rsidR="00087EBB">
        <w:rPr>
          <w:color w:val="000000"/>
        </w:rPr>
        <w:t xml:space="preserve"> </w:t>
      </w:r>
    </w:p>
    <w:p w:rsidR="00671C39" w:rsidRDefault="00671C39">
      <w:pPr>
        <w:pStyle w:val="Heading2"/>
      </w:pPr>
    </w:p>
    <w:p w:rsidR="002C297A" w:rsidRDefault="00E61D24">
      <w:pPr>
        <w:pStyle w:val="Heading2"/>
      </w:pPr>
      <w:r>
        <w:t>ELIGIBILITY SPECIALISED - SKILLS / TRAINING REQUIREMENTS</w:t>
      </w:r>
    </w:p>
    <w:p w:rsidR="002C297A" w:rsidRDefault="00E61D24">
      <w:pPr>
        <w:pStyle w:val="Heading3"/>
      </w:pPr>
      <w:r>
        <w:t>Appointment is subject to:</w:t>
      </w:r>
    </w:p>
    <w:p w:rsidR="002C297A" w:rsidRDefault="00E61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proofErr w:type="gramStart"/>
      <w:r>
        <w:t>100 point</w:t>
      </w:r>
      <w:proofErr w:type="gramEnd"/>
      <w:r>
        <w:t xml:space="preserve"> identification check; and </w:t>
      </w:r>
    </w:p>
    <w:p w:rsidR="002C297A" w:rsidRDefault="00E61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highlight w:val="white"/>
        </w:rPr>
        <w:t>Criminal History Record Check: An acceptable National Police Certificate (police clearance), or equivalent, is an essential pre-employment requirement and must be obtained prior to commencement</w:t>
      </w:r>
      <w:r>
        <w:t xml:space="preserve">. </w:t>
      </w:r>
    </w:p>
    <w:p w:rsidR="002C297A" w:rsidRDefault="00E61D24">
      <w:pPr>
        <w:pStyle w:val="Heading3"/>
      </w:pPr>
      <w:r>
        <w:t xml:space="preserve">Training: </w:t>
      </w:r>
    </w:p>
    <w:p w:rsidR="002C297A" w:rsidRDefault="00E61D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t>Complete induction within three months of commencement. </w:t>
      </w:r>
    </w:p>
    <w:p w:rsidR="002C297A" w:rsidRDefault="00E61D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t>Complete Accountable and Ethical </w:t>
      </w:r>
      <w:proofErr w:type="gramStart"/>
      <w:r>
        <w:t>Decision Making</w:t>
      </w:r>
      <w:proofErr w:type="gramEnd"/>
      <w:r>
        <w:t> Training within 6 months.  </w:t>
      </w:r>
    </w:p>
    <w:p w:rsidR="002C297A" w:rsidRDefault="00E61D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t>Complete any training specific to the role required by Departmental policy. </w:t>
      </w:r>
    </w:p>
    <w:p w:rsidR="002C297A" w:rsidRDefault="002C297A">
      <w:pPr>
        <w:pStyle w:val="Heading2"/>
      </w:pPr>
    </w:p>
    <w:p w:rsidR="002C297A" w:rsidRDefault="00E61D24">
      <w:pPr>
        <w:pStyle w:val="Heading2"/>
      </w:pPr>
      <w:r>
        <w:t>CERTIFICATION</w:t>
      </w:r>
    </w:p>
    <w:p w:rsidR="002C297A" w:rsidRDefault="00E61D24">
      <w:pPr>
        <w:spacing w:before="0" w:after="0"/>
        <w:rPr>
          <w:i/>
        </w:rPr>
      </w:pPr>
      <w:r>
        <w:rPr>
          <w:i/>
        </w:rPr>
        <w:t xml:space="preserve">The details contained in this document are an accurate statement of the duties, </w:t>
      </w:r>
      <w:proofErr w:type="gramStart"/>
      <w:r>
        <w:rPr>
          <w:i/>
        </w:rPr>
        <w:t>responsibilities</w:t>
      </w:r>
      <w:proofErr w:type="gramEnd"/>
      <w:r>
        <w:rPr>
          <w:i/>
        </w:rPr>
        <w:t xml:space="preserve"> and requirements of this position.</w:t>
      </w:r>
    </w:p>
    <w:p w:rsidR="002C297A" w:rsidRDefault="002C297A"/>
    <w:p w:rsidR="002C297A" w:rsidRDefault="00E61D24">
      <w:pPr>
        <w:spacing w:after="0"/>
      </w:pPr>
      <w:r>
        <w:t>…………………………………………….....................</w:t>
      </w:r>
    </w:p>
    <w:p w:rsidR="002C297A" w:rsidRDefault="00E61D24">
      <w:r>
        <w:rPr>
          <w:b/>
        </w:rPr>
        <w:t>Corporate Executive Representative Signature</w:t>
      </w:r>
      <w:r>
        <w:tab/>
      </w:r>
      <w:r>
        <w:tab/>
        <w:t>Date (DD/MM/YYYY)</w:t>
      </w:r>
    </w:p>
    <w:p w:rsidR="002C297A" w:rsidRDefault="00E61D24">
      <w:pPr>
        <w:spacing w:before="0" w:after="0"/>
        <w:rPr>
          <w:i/>
        </w:rPr>
      </w:pPr>
      <w:r>
        <w:rPr>
          <w:i/>
        </w:rPr>
        <w:br/>
        <w:t xml:space="preserve">I have read and accept the responsibilities of the Job Description Form. </w:t>
      </w:r>
    </w:p>
    <w:p w:rsidR="002C297A" w:rsidRDefault="00E61D24">
      <w:pPr>
        <w:spacing w:before="0" w:after="0"/>
        <w:rPr>
          <w:i/>
        </w:rPr>
      </w:pPr>
      <w:r>
        <w:rPr>
          <w:i/>
        </w:rPr>
        <w:t>The position’s duties are to be performed in accordance with the Department’s Code of Conduct.</w:t>
      </w:r>
    </w:p>
    <w:p w:rsidR="002C297A" w:rsidRDefault="002C297A">
      <w:pPr>
        <w:rPr>
          <w:i/>
        </w:rPr>
      </w:pPr>
    </w:p>
    <w:p w:rsidR="002C297A" w:rsidRDefault="00E61D24">
      <w:pPr>
        <w:spacing w:after="0"/>
      </w:pPr>
      <w:r>
        <w:t>…………………………………………….....................</w:t>
      </w:r>
    </w:p>
    <w:p w:rsidR="002C297A" w:rsidRDefault="00E61D24">
      <w:r>
        <w:rPr>
          <w:b/>
        </w:rPr>
        <w:t>Employee Signature</w:t>
      </w:r>
      <w:r>
        <w:rPr>
          <w:b/>
        </w:rPr>
        <w:tab/>
      </w:r>
      <w:r>
        <w:tab/>
        <w:t>Date (DD/MM/YYYY)</w:t>
      </w:r>
    </w:p>
    <w:sectPr w:rsidR="002C2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2410" w:right="1134" w:bottom="1247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4B57" w:rsidRDefault="00AC4B57">
      <w:pPr>
        <w:spacing w:before="0" w:after="0" w:line="240" w:lineRule="auto"/>
      </w:pPr>
      <w:r>
        <w:separator/>
      </w:r>
    </w:p>
  </w:endnote>
  <w:endnote w:type="continuationSeparator" w:id="0">
    <w:p w:rsidR="00AC4B57" w:rsidRDefault="00AC4B57">
      <w:pPr>
        <w:spacing w:before="0" w:after="0" w:line="240" w:lineRule="auto"/>
      </w:pPr>
      <w:r>
        <w:continuationSeparator/>
      </w:r>
    </w:p>
  </w:endnote>
  <w:endnote w:type="continuationNotice" w:id="1">
    <w:p w:rsidR="00AC4B57" w:rsidRDefault="00AC4B5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97A" w:rsidRDefault="00E61D24">
    <w:pPr>
      <w:pBdr>
        <w:top w:val="nil"/>
        <w:left w:val="nil"/>
        <w:bottom w:val="nil"/>
        <w:right w:val="nil"/>
        <w:between w:val="nil"/>
      </w:pBdr>
      <w:tabs>
        <w:tab w:val="right" w:pos="4253"/>
        <w:tab w:val="left" w:pos="6946"/>
      </w:tabs>
      <w:ind w:right="189"/>
      <w:rPr>
        <w:color w:val="4D4D4D"/>
        <w:sz w:val="16"/>
        <w:szCs w:val="16"/>
      </w:rPr>
    </w:pPr>
    <w:r>
      <w:rPr>
        <w:color w:val="4D4D4D"/>
        <w:sz w:val="16"/>
        <w:szCs w:val="16"/>
      </w:rPr>
      <w:fldChar w:fldCharType="begin"/>
    </w:r>
    <w:r>
      <w:rPr>
        <w:color w:val="4D4D4D"/>
        <w:sz w:val="16"/>
        <w:szCs w:val="16"/>
      </w:rPr>
      <w:instrText>PAGE</w:instrText>
    </w:r>
    <w:r w:rsidR="00AC4B57">
      <w:rPr>
        <w:color w:val="4D4D4D"/>
        <w:sz w:val="16"/>
        <w:szCs w:val="16"/>
      </w:rPr>
      <w:fldChar w:fldCharType="separate"/>
    </w:r>
    <w:r>
      <w:rPr>
        <w:color w:val="4D4D4D"/>
        <w:sz w:val="16"/>
        <w:szCs w:val="16"/>
      </w:rPr>
      <w:fldChar w:fldCharType="end"/>
    </w:r>
    <w:r>
      <w:rPr>
        <w:color w:val="4D4D4D"/>
        <w:sz w:val="16"/>
        <w:szCs w:val="16"/>
      </w:rPr>
      <w:tab/>
    </w:r>
    <w:r>
      <w:rPr>
        <w:color w:val="4D4D4D"/>
        <w:sz w:val="16"/>
        <w:szCs w:val="16"/>
      </w:rPr>
      <w:tab/>
    </w:r>
    <w:proofErr w:type="spellStart"/>
    <w:r>
      <w:rPr>
        <w:color w:val="4D4D4D"/>
        <w:sz w:val="16"/>
        <w:szCs w:val="16"/>
      </w:rPr>
      <w:t>WorkCover</w:t>
    </w:r>
    <w:proofErr w:type="spellEnd"/>
    <w:r>
      <w:rPr>
        <w:color w:val="4D4D4D"/>
        <w:sz w:val="16"/>
        <w:szCs w:val="16"/>
      </w:rPr>
      <w:t xml:space="preserve"> </w:t>
    </w:r>
    <w:proofErr w:type="gramStart"/>
    <w:r>
      <w:rPr>
        <w:color w:val="4D4D4D"/>
        <w:sz w:val="16"/>
        <w:szCs w:val="16"/>
      </w:rPr>
      <w:t xml:space="preserve">WA  </w:t>
    </w:r>
    <w:r>
      <w:rPr>
        <w:color w:val="1F362E"/>
        <w:sz w:val="16"/>
        <w:szCs w:val="16"/>
      </w:rPr>
      <w:t>Name</w:t>
    </w:r>
    <w:proofErr w:type="gramEnd"/>
    <w:r>
      <w:rPr>
        <w:color w:val="1F362E"/>
        <w:sz w:val="16"/>
        <w:szCs w:val="16"/>
      </w:rPr>
      <w:t xml:space="preserve"> of publication </w: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hidden="0" allowOverlap="1" wp14:anchorId="22E6B8E9" wp14:editId="08508170">
              <wp:simplePos x="0" y="0"/>
              <wp:positionH relativeFrom="column">
                <wp:posOffset>207645</wp:posOffset>
              </wp:positionH>
              <wp:positionV relativeFrom="paragraph">
                <wp:posOffset>-6349</wp:posOffset>
              </wp:positionV>
              <wp:extent cx="0" cy="157480"/>
              <wp:effectExtent l="7620" t="12700" r="11430" b="10795"/>
              <wp:wrapSquare wrapText="bothSides" distT="0" distB="0" distL="114300" distR="114300"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7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62E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6ACC200" id="Straight Connector 4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-.5pt" to="16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" strokecolor="#1f362e">
              <v:stroke opacity="49087f"/>
              <w10:wrap type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97A" w:rsidRDefault="00E61D24">
    <w:pPr>
      <w:pBdr>
        <w:top w:val="nil"/>
        <w:left w:val="nil"/>
        <w:bottom w:val="nil"/>
        <w:right w:val="nil"/>
        <w:between w:val="nil"/>
      </w:pBdr>
      <w:tabs>
        <w:tab w:val="right" w:pos="4253"/>
        <w:tab w:val="left" w:pos="6946"/>
      </w:tabs>
      <w:ind w:right="189"/>
      <w:rPr>
        <w:color w:val="4D4D4D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hidden="0" allowOverlap="1" wp14:anchorId="13826169" wp14:editId="0BDFA3B5">
              <wp:simplePos x="0" y="0"/>
              <wp:positionH relativeFrom="column">
                <wp:posOffset>-758188</wp:posOffset>
              </wp:positionH>
              <wp:positionV relativeFrom="paragraph">
                <wp:posOffset>-396239</wp:posOffset>
              </wp:positionV>
              <wp:extent cx="7600950" cy="8191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0950" cy="819150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1D24" w:rsidRPr="00F07B8D" w:rsidRDefault="00E61D24" w:rsidP="00F07B8D">
                          <w:pPr>
                            <w:ind w:right="613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</w:r>
                          <w:hyperlink r:id="rId1" w:history="1">
                            <w:r w:rsidRPr="00F07B8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www.dlgsc.wa.gov.au</w:t>
                            </w:r>
                          </w:hyperlink>
                          <w:r w:rsidRPr="00F07B8D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                                            </w:t>
                          </w:r>
                          <w:r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E61D24" w:rsidRDefault="00E61D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6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9.7pt;margin-top:-31.2pt;width:598.5pt;height:64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" fillcolor="#056c7e" strokeweight=".5pt">
              <v:textbox>
                <w:txbxContent>
                  <w:p w:rsidR="00E61D24" w:rsidRPr="00F07B8D" w:rsidRDefault="00E61D24" w:rsidP="00F07B8D">
                    <w:pPr>
                      <w:ind w:right="613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br/>
                    </w:r>
                    <w:hyperlink r:id="rId2" w:history="1">
                      <w:r w:rsidRPr="00F07B8D">
                        <w:rPr>
                          <w:color w:val="FFFFFF" w:themeColor="background1"/>
                          <w:sz w:val="32"/>
                          <w:szCs w:val="32"/>
                        </w:rPr>
                        <w:t>www.dlgsc.wa.gov.au</w:t>
                      </w:r>
                    </w:hyperlink>
                    <w:r w:rsidRPr="00F07B8D">
                      <w:rPr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                                                       </w:t>
                    </w:r>
                    <w:r w:rsidRPr="00F07B8D"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F07B8D"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</w:instrText>
                    </w:r>
                    <w:r w:rsidRPr="00F07B8D"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 w:rsidRPr="00F07B8D"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  <w:p w:rsidR="00E61D24" w:rsidRDefault="00E61D2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97A" w:rsidRDefault="00E61D24">
    <w:pPr>
      <w:pBdr>
        <w:top w:val="nil"/>
        <w:left w:val="nil"/>
        <w:bottom w:val="nil"/>
        <w:right w:val="nil"/>
        <w:between w:val="nil"/>
      </w:pBdr>
      <w:tabs>
        <w:tab w:val="right" w:pos="4253"/>
        <w:tab w:val="left" w:pos="6946"/>
      </w:tabs>
      <w:ind w:right="189"/>
      <w:jc w:val="right"/>
      <w:rPr>
        <w:color w:val="4D4D4D"/>
        <w:sz w:val="16"/>
        <w:szCs w:val="16"/>
      </w:rPr>
    </w:pPr>
    <w:r>
      <w:rPr>
        <w:color w:val="4D4D4D"/>
        <w:sz w:val="16"/>
        <w:szCs w:val="16"/>
      </w:rPr>
      <w:t xml:space="preserve">                                                                             </w:t>
    </w:r>
    <w:r>
      <w:rPr>
        <w:color w:val="4D4D4D"/>
        <w:sz w:val="16"/>
        <w:szCs w:val="16"/>
      </w:rPr>
      <w:br/>
    </w:r>
    <w:r>
      <w:rPr>
        <w:color w:val="4D4D4D"/>
        <w:sz w:val="16"/>
        <w:szCs w:val="16"/>
      </w:rPr>
      <w:tab/>
    </w:r>
    <w:r>
      <w:rPr>
        <w:color w:val="4D4D4D"/>
        <w:sz w:val="16"/>
        <w:szCs w:val="16"/>
      </w:rPr>
      <w:tab/>
    </w:r>
    <w:r>
      <w:rPr>
        <w:color w:val="4D4D4D"/>
        <w:sz w:val="16"/>
        <w:szCs w:val="16"/>
      </w:rPr>
      <w:tab/>
    </w:r>
    <w:r>
      <w:rPr>
        <w:color w:val="4D4D4D"/>
        <w:sz w:val="16"/>
        <w:szCs w:val="16"/>
      </w:rPr>
      <w:tab/>
    </w:r>
    <w:r>
      <w:rPr>
        <w:color w:val="4D4D4D"/>
        <w:sz w:val="16"/>
        <w:szCs w:val="16"/>
      </w:rPr>
      <w:tab/>
    </w:r>
    <w:r>
      <w:rPr>
        <w:color w:val="4D4D4D"/>
        <w:sz w:val="16"/>
        <w:szCs w:val="16"/>
      </w:rPr>
      <w:tab/>
    </w:r>
    <w:r>
      <w:rPr>
        <w:color w:val="4D4D4D"/>
        <w:sz w:val="16"/>
        <w:szCs w:val="16"/>
      </w:rPr>
      <w:tab/>
    </w:r>
    <w:r>
      <w:rPr>
        <w:color w:val="4D4D4D"/>
        <w:sz w:val="16"/>
        <w:szCs w:val="16"/>
      </w:rPr>
      <w:tab/>
      <w:t xml:space="preserve">       </w:t>
    </w:r>
    <w:r>
      <w:rPr>
        <w:color w:val="FFFFFF"/>
        <w:sz w:val="16"/>
        <w:szCs w:val="16"/>
      </w:rPr>
      <w:fldChar w:fldCharType="begin"/>
    </w:r>
    <w:r>
      <w:rPr>
        <w:color w:val="FFFFFF"/>
        <w:sz w:val="16"/>
        <w:szCs w:val="16"/>
      </w:rPr>
      <w:instrText>PAGE</w:instrText>
    </w:r>
    <w:r w:rsidR="00AC4B57">
      <w:rPr>
        <w:color w:val="FFFFFF"/>
        <w:sz w:val="16"/>
        <w:szCs w:val="16"/>
      </w:rPr>
      <w:fldChar w:fldCharType="separate"/>
    </w:r>
    <w:r>
      <w:rPr>
        <w:color w:val="FFFFFF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hidden="0" allowOverlap="1" wp14:anchorId="29BF4E36" wp14:editId="2B284247">
              <wp:simplePos x="0" y="0"/>
              <wp:positionH relativeFrom="column">
                <wp:posOffset>-758188</wp:posOffset>
              </wp:positionH>
              <wp:positionV relativeFrom="paragraph">
                <wp:posOffset>266065</wp:posOffset>
              </wp:positionV>
              <wp:extent cx="7610475" cy="1035685"/>
              <wp:effectExtent l="0" t="0" r="28575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0475" cy="1035685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1D24" w:rsidRDefault="00E61D24" w:rsidP="00CF498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tab/>
                          </w:r>
                          <w:r w:rsidRPr="00F11FBF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</w:t>
                          </w:r>
                          <w:r w:rsidRPr="00CF4982">
                            <w:rPr>
                              <w:color w:val="FFFFFF" w:themeColor="background1"/>
                            </w:rPr>
                            <w:t xml:space="preserve">  </w:t>
                          </w:r>
                        </w:p>
                        <w:p w:rsidR="00E61D24" w:rsidRPr="00CF4982" w:rsidRDefault="00E61D24" w:rsidP="00CF498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CF4982">
                            <w:rPr>
                              <w:color w:val="FFFFFF" w:themeColor="background1"/>
                            </w:rPr>
                            <w:t xml:space="preserve">    </w:t>
                          </w:r>
                          <w:r w:rsidRPr="00CF4982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CF4982">
                            <w:rPr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CF4982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1</w:t>
                          </w:r>
                          <w:r w:rsidRPr="00CF4982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E61D24" w:rsidRDefault="00E61D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F4E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7pt;margin-top:20.95pt;width:599.25pt;height:81.5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" fillcolor="#056c7e" strokeweight=".5pt">
              <v:textbox>
                <w:txbxContent>
                  <w:p w:rsidR="00E61D24" w:rsidRDefault="00E61D24" w:rsidP="00CF4982">
                    <w:pPr>
                      <w:rPr>
                        <w:color w:val="FFFFFF" w:themeColor="background1"/>
                      </w:rPr>
                    </w:pPr>
                    <w:r>
                      <w:tab/>
                    </w:r>
                    <w:r w:rsidRPr="00F11FBF"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</w:t>
                    </w:r>
                    <w:r w:rsidRPr="00CF4982">
                      <w:rPr>
                        <w:color w:val="FFFFFF" w:themeColor="background1"/>
                      </w:rPr>
                      <w:t xml:space="preserve">  </w:t>
                    </w:r>
                  </w:p>
                  <w:p w:rsidR="00E61D24" w:rsidRPr="00CF4982" w:rsidRDefault="00E61D24" w:rsidP="00CF4982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CF4982">
                      <w:rPr>
                        <w:color w:val="FFFFFF" w:themeColor="background1"/>
                      </w:rPr>
                      <w:t xml:space="preserve">    </w:t>
                    </w:r>
                    <w:r w:rsidRPr="00CF4982">
                      <w:rPr>
                        <w:color w:val="FFFFFF" w:themeColor="background1"/>
                      </w:rPr>
                      <w:fldChar w:fldCharType="begin"/>
                    </w:r>
                    <w:r w:rsidRPr="00CF4982">
                      <w:rPr>
                        <w:color w:val="FFFFFF" w:themeColor="background1"/>
                      </w:rPr>
                      <w:instrText xml:space="preserve"> PAGE </w:instrText>
                    </w:r>
                    <w:r w:rsidRPr="00CF4982"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1</w:t>
                    </w:r>
                    <w:r w:rsidRPr="00CF4982">
                      <w:rPr>
                        <w:color w:val="FFFFFF" w:themeColor="background1"/>
                      </w:rPr>
                      <w:fldChar w:fldCharType="end"/>
                    </w:r>
                  </w:p>
                  <w:p w:rsidR="00E61D24" w:rsidRDefault="00E61D24"/>
                </w:txbxContent>
              </v:textbox>
            </v:shape>
          </w:pict>
        </mc:Fallback>
      </mc:AlternateContent>
    </w:r>
  </w:p>
  <w:p w:rsidR="002C297A" w:rsidRDefault="002C297A">
    <w:pPr>
      <w:spacing w:after="480"/>
      <w:ind w:left="720" w:right="85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4B57" w:rsidRDefault="00AC4B57">
      <w:pPr>
        <w:spacing w:before="0" w:after="0" w:line="240" w:lineRule="auto"/>
      </w:pPr>
      <w:r>
        <w:separator/>
      </w:r>
    </w:p>
  </w:footnote>
  <w:footnote w:type="continuationSeparator" w:id="0">
    <w:p w:rsidR="00AC4B57" w:rsidRDefault="00AC4B57">
      <w:pPr>
        <w:spacing w:before="0" w:after="0" w:line="240" w:lineRule="auto"/>
      </w:pPr>
      <w:r>
        <w:continuationSeparator/>
      </w:r>
    </w:p>
  </w:footnote>
  <w:footnote w:type="continuationNotice" w:id="1">
    <w:p w:rsidR="00AC4B57" w:rsidRDefault="00AC4B5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97A" w:rsidRDefault="00E61D24">
    <w:pPr>
      <w:pBdr>
        <w:top w:val="nil"/>
        <w:left w:val="nil"/>
        <w:bottom w:val="nil"/>
        <w:right w:val="nil"/>
        <w:between w:val="nil"/>
      </w:pBdr>
      <w:tabs>
        <w:tab w:val="right" w:pos="9295"/>
      </w:tabs>
      <w:rPr>
        <w:sz w:val="16"/>
        <w:szCs w:val="16"/>
      </w:rPr>
    </w:pPr>
    <w:r>
      <w:rPr>
        <w:b/>
        <w:sz w:val="16"/>
        <w:szCs w:val="16"/>
      </w:rPr>
      <w:t>Error! No text of specified style in document.</w:t>
    </w:r>
    <w:r>
      <w:rPr>
        <w:sz w:val="16"/>
        <w:szCs w:val="16"/>
      </w:rPr>
      <w:tab/>
    </w:r>
    <w:r>
      <w:rPr>
        <w:b/>
        <w:sz w:val="16"/>
        <w:szCs w:val="16"/>
      </w:rPr>
      <w:t>Error! Reference source not found.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97A" w:rsidRDefault="00E61D24">
    <w:pPr>
      <w:pBdr>
        <w:top w:val="nil"/>
        <w:left w:val="nil"/>
        <w:bottom w:val="nil"/>
        <w:right w:val="nil"/>
        <w:between w:val="nil"/>
      </w:pBdr>
      <w:tabs>
        <w:tab w:val="right" w:pos="9295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DEA466D" wp14:editId="0F9C9B44">
              <wp:simplePos x="0" y="0"/>
              <wp:positionH relativeFrom="column">
                <wp:posOffset>-756284</wp:posOffset>
              </wp:positionH>
              <wp:positionV relativeFrom="paragraph">
                <wp:posOffset>-904238</wp:posOffset>
              </wp:positionV>
              <wp:extent cx="7938135" cy="2076450"/>
              <wp:effectExtent l="0" t="0" r="24765" b="190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38135" cy="2076450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B7A4A3" id="Rectangle 5" o:spid="_x0000_s1026" style="position:absolute;margin-left:-59.55pt;margin-top:-71.2pt;width:625.05pt;height:16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" fillcolor="#056c7e" strokecolor="window" strokeweight="2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05FD471D" wp14:editId="609DDAFB">
          <wp:simplePos x="0" y="0"/>
          <wp:positionH relativeFrom="column">
            <wp:posOffset>-121283</wp:posOffset>
          </wp:positionH>
          <wp:positionV relativeFrom="paragraph">
            <wp:posOffset>118110</wp:posOffset>
          </wp:positionV>
          <wp:extent cx="2250440" cy="641350"/>
          <wp:effectExtent l="0" t="0" r="0" b="0"/>
          <wp:wrapNone/>
          <wp:docPr id="6" name="Picture 6" descr="dlgsc-logo-rev-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lgsc-logo-rev-wh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044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97A" w:rsidRDefault="00E61D24">
    <w:pPr>
      <w:pBdr>
        <w:top w:val="nil"/>
        <w:left w:val="nil"/>
        <w:bottom w:val="nil"/>
        <w:right w:val="nil"/>
        <w:between w:val="nil"/>
      </w:pBdr>
      <w:tabs>
        <w:tab w:val="right" w:pos="9295"/>
      </w:tabs>
      <w:rPr>
        <w:sz w:val="16"/>
        <w:szCs w:val="16"/>
      </w:rPr>
    </w:pPr>
    <w:r>
      <w:rPr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hidden="0" allowOverlap="1" wp14:anchorId="1D9810D3" wp14:editId="6DCA3FB9">
              <wp:simplePos x="0" y="0"/>
              <wp:positionH relativeFrom="column">
                <wp:posOffset>-756284</wp:posOffset>
              </wp:positionH>
              <wp:positionV relativeFrom="paragraph">
                <wp:posOffset>-885188</wp:posOffset>
              </wp:positionV>
              <wp:extent cx="7938135" cy="2076450"/>
              <wp:effectExtent l="0" t="0" r="24765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38135" cy="2076450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AE7328" id="Rectangle 3" o:spid="_x0000_s1026" style="position:absolute;margin-left:-59.55pt;margin-top:-69.7pt;width:625.05pt;height:16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" fillcolor="#056c7e" strokecolor="window" strokeweight="2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hidden="0" allowOverlap="1" wp14:anchorId="02FB8A95" wp14:editId="070018AD">
          <wp:simplePos x="0" y="0"/>
          <wp:positionH relativeFrom="column">
            <wp:posOffset>-197484</wp:posOffset>
          </wp:positionH>
          <wp:positionV relativeFrom="paragraph">
            <wp:posOffset>70485</wp:posOffset>
          </wp:positionV>
          <wp:extent cx="2250440" cy="641350"/>
          <wp:effectExtent l="0" t="0" r="0" b="0"/>
          <wp:wrapNone/>
          <wp:docPr id="7" name="Picture 7" descr="dlgsc-logo-rev-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lgsc-logo-rev-wh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044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15D"/>
    <w:multiLevelType w:val="hybridMultilevel"/>
    <w:tmpl w:val="B846CC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9CB"/>
    <w:multiLevelType w:val="multilevel"/>
    <w:tmpl w:val="F16E9F50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●.%2."/>
      <w:lvlJc w:val="left"/>
      <w:pPr>
        <w:ind w:left="964" w:hanging="396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●.%2.%3."/>
      <w:lvlJc w:val="left"/>
      <w:pPr>
        <w:ind w:left="1021" w:hanging="169"/>
      </w:pPr>
      <w:rPr>
        <w:rFonts w:ascii="Arial Narrow" w:eastAsia="Arial Narrow" w:hAnsi="Arial Narrow" w:cs="Arial Narrow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●.%2.%3.%4."/>
      <w:lvlJc w:val="left"/>
      <w:pPr>
        <w:ind w:left="1419" w:hanging="283"/>
      </w:pPr>
    </w:lvl>
    <w:lvl w:ilvl="4">
      <w:start w:val="1"/>
      <w:numFmt w:val="decimal"/>
      <w:lvlText w:val="●.%2.%3.%4.%5."/>
      <w:lvlJc w:val="left"/>
      <w:pPr>
        <w:ind w:left="1703" w:hanging="283"/>
      </w:pPr>
    </w:lvl>
    <w:lvl w:ilvl="5">
      <w:start w:val="1"/>
      <w:numFmt w:val="decimal"/>
      <w:lvlText w:val="●.%2.%3.%4.%5.%6."/>
      <w:lvlJc w:val="left"/>
      <w:pPr>
        <w:ind w:left="1987" w:hanging="283"/>
      </w:pPr>
    </w:lvl>
    <w:lvl w:ilvl="6">
      <w:start w:val="1"/>
      <w:numFmt w:val="decimal"/>
      <w:lvlText w:val="●.%2.%3.%4.%5.%6.%7."/>
      <w:lvlJc w:val="left"/>
      <w:pPr>
        <w:ind w:left="2271" w:hanging="283"/>
      </w:pPr>
    </w:lvl>
    <w:lvl w:ilvl="7">
      <w:start w:val="1"/>
      <w:numFmt w:val="decimal"/>
      <w:lvlText w:val="●.%2.%3.%4.%5.%6.%7.%8."/>
      <w:lvlJc w:val="left"/>
      <w:pPr>
        <w:ind w:left="2555" w:hanging="283"/>
      </w:pPr>
    </w:lvl>
    <w:lvl w:ilvl="8">
      <w:start w:val="1"/>
      <w:numFmt w:val="decimal"/>
      <w:lvlText w:val="●.%2.%3.%4.%5.%6.%7.%8.%9."/>
      <w:lvlJc w:val="left"/>
      <w:pPr>
        <w:ind w:left="2839" w:hanging="283"/>
      </w:pPr>
    </w:lvl>
  </w:abstractNum>
  <w:abstractNum w:abstractNumId="2" w15:restartNumberingAfterBreak="0">
    <w:nsid w:val="0C14102B"/>
    <w:multiLevelType w:val="multilevel"/>
    <w:tmpl w:val="DFE04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50" w:hanging="720"/>
      </w:pPr>
    </w:lvl>
    <w:lvl w:ilvl="3">
      <w:start w:val="1"/>
      <w:numFmt w:val="decimal"/>
      <w:lvlText w:val="%1.%2.%3.%4"/>
      <w:lvlJc w:val="left"/>
      <w:pPr>
        <w:ind w:left="915" w:hanging="720"/>
      </w:pPr>
    </w:lvl>
    <w:lvl w:ilvl="4">
      <w:start w:val="1"/>
      <w:numFmt w:val="decimal"/>
      <w:lvlText w:val="%1.%2.%3.%4.%5"/>
      <w:lvlJc w:val="left"/>
      <w:pPr>
        <w:ind w:left="1340" w:hanging="1080"/>
      </w:pPr>
    </w:lvl>
    <w:lvl w:ilvl="5">
      <w:start w:val="1"/>
      <w:numFmt w:val="decimal"/>
      <w:lvlText w:val="%1.%2.%3.%4.%5.%6"/>
      <w:lvlJc w:val="left"/>
      <w:pPr>
        <w:ind w:left="1405" w:hanging="1080"/>
      </w:pPr>
    </w:lvl>
    <w:lvl w:ilvl="6">
      <w:start w:val="1"/>
      <w:numFmt w:val="decimal"/>
      <w:lvlText w:val="%1.%2.%3.%4.%5.%6.%7"/>
      <w:lvlJc w:val="left"/>
      <w:pPr>
        <w:ind w:left="1830" w:hanging="1440"/>
      </w:pPr>
    </w:lvl>
    <w:lvl w:ilvl="7">
      <w:start w:val="1"/>
      <w:numFmt w:val="decimal"/>
      <w:lvlText w:val="%1.%2.%3.%4.%5.%6.%7.%8"/>
      <w:lvlJc w:val="left"/>
      <w:pPr>
        <w:ind w:left="1895" w:hanging="1440"/>
      </w:pPr>
    </w:lvl>
    <w:lvl w:ilvl="8">
      <w:start w:val="1"/>
      <w:numFmt w:val="decimal"/>
      <w:lvlText w:val="%1.%2.%3.%4.%5.%6.%7.%8.%9"/>
      <w:lvlJc w:val="left"/>
      <w:pPr>
        <w:ind w:left="1960" w:hanging="1440"/>
      </w:pPr>
    </w:lvl>
  </w:abstractNum>
  <w:abstractNum w:abstractNumId="3" w15:restartNumberingAfterBreak="0">
    <w:nsid w:val="224860F3"/>
    <w:multiLevelType w:val="multilevel"/>
    <w:tmpl w:val="DFE04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50" w:hanging="720"/>
      </w:pPr>
    </w:lvl>
    <w:lvl w:ilvl="3">
      <w:start w:val="1"/>
      <w:numFmt w:val="decimal"/>
      <w:lvlText w:val="%1.%2.%3.%4"/>
      <w:lvlJc w:val="left"/>
      <w:pPr>
        <w:ind w:left="915" w:hanging="720"/>
      </w:pPr>
    </w:lvl>
    <w:lvl w:ilvl="4">
      <w:start w:val="1"/>
      <w:numFmt w:val="decimal"/>
      <w:lvlText w:val="%1.%2.%3.%4.%5"/>
      <w:lvlJc w:val="left"/>
      <w:pPr>
        <w:ind w:left="1340" w:hanging="1080"/>
      </w:pPr>
    </w:lvl>
    <w:lvl w:ilvl="5">
      <w:start w:val="1"/>
      <w:numFmt w:val="decimal"/>
      <w:lvlText w:val="%1.%2.%3.%4.%5.%6"/>
      <w:lvlJc w:val="left"/>
      <w:pPr>
        <w:ind w:left="1405" w:hanging="1080"/>
      </w:pPr>
    </w:lvl>
    <w:lvl w:ilvl="6">
      <w:start w:val="1"/>
      <w:numFmt w:val="decimal"/>
      <w:lvlText w:val="%1.%2.%3.%4.%5.%6.%7"/>
      <w:lvlJc w:val="left"/>
      <w:pPr>
        <w:ind w:left="1830" w:hanging="1440"/>
      </w:pPr>
    </w:lvl>
    <w:lvl w:ilvl="7">
      <w:start w:val="1"/>
      <w:numFmt w:val="decimal"/>
      <w:lvlText w:val="%1.%2.%3.%4.%5.%6.%7.%8"/>
      <w:lvlJc w:val="left"/>
      <w:pPr>
        <w:ind w:left="1895" w:hanging="1440"/>
      </w:pPr>
    </w:lvl>
    <w:lvl w:ilvl="8">
      <w:start w:val="1"/>
      <w:numFmt w:val="decimal"/>
      <w:lvlText w:val="%1.%2.%3.%4.%5.%6.%7.%8.%9"/>
      <w:lvlJc w:val="left"/>
      <w:pPr>
        <w:ind w:left="1960" w:hanging="1440"/>
      </w:pPr>
    </w:lvl>
  </w:abstractNum>
  <w:abstractNum w:abstractNumId="4" w15:restartNumberingAfterBreak="0">
    <w:nsid w:val="22B3770B"/>
    <w:multiLevelType w:val="multilevel"/>
    <w:tmpl w:val="5860D8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9D4FBB"/>
    <w:multiLevelType w:val="multilevel"/>
    <w:tmpl w:val="EE5E3E86"/>
    <w:lvl w:ilvl="0">
      <w:numFmt w:val="bullet"/>
      <w:lvlText w:val="•"/>
      <w:lvlJc w:val="left"/>
      <w:pPr>
        <w:ind w:left="862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1B5A78"/>
    <w:multiLevelType w:val="multilevel"/>
    <w:tmpl w:val="0FA0DF98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●.%2."/>
      <w:lvlJc w:val="left"/>
      <w:pPr>
        <w:ind w:left="964" w:hanging="396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●.%2.%3."/>
      <w:lvlJc w:val="left"/>
      <w:pPr>
        <w:ind w:left="1021" w:hanging="169"/>
      </w:pPr>
      <w:rPr>
        <w:rFonts w:ascii="Arial Narrow" w:eastAsia="Arial Narrow" w:hAnsi="Arial Narrow" w:cs="Arial Narrow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●.%2.%3.%4."/>
      <w:lvlJc w:val="left"/>
      <w:pPr>
        <w:ind w:left="1419" w:hanging="283"/>
      </w:pPr>
    </w:lvl>
    <w:lvl w:ilvl="4">
      <w:start w:val="1"/>
      <w:numFmt w:val="decimal"/>
      <w:lvlText w:val="●.%2.%3.%4.%5."/>
      <w:lvlJc w:val="left"/>
      <w:pPr>
        <w:ind w:left="1703" w:hanging="283"/>
      </w:pPr>
    </w:lvl>
    <w:lvl w:ilvl="5">
      <w:start w:val="1"/>
      <w:numFmt w:val="decimal"/>
      <w:lvlText w:val="●.%2.%3.%4.%5.%6."/>
      <w:lvlJc w:val="left"/>
      <w:pPr>
        <w:ind w:left="1987" w:hanging="283"/>
      </w:pPr>
    </w:lvl>
    <w:lvl w:ilvl="6">
      <w:start w:val="1"/>
      <w:numFmt w:val="decimal"/>
      <w:lvlText w:val="●.%2.%3.%4.%5.%6.%7."/>
      <w:lvlJc w:val="left"/>
      <w:pPr>
        <w:ind w:left="2271" w:hanging="283"/>
      </w:pPr>
    </w:lvl>
    <w:lvl w:ilvl="7">
      <w:start w:val="1"/>
      <w:numFmt w:val="decimal"/>
      <w:lvlText w:val="●.%2.%3.%4.%5.%6.%7.%8."/>
      <w:lvlJc w:val="left"/>
      <w:pPr>
        <w:ind w:left="2555" w:hanging="283"/>
      </w:pPr>
    </w:lvl>
    <w:lvl w:ilvl="8">
      <w:start w:val="1"/>
      <w:numFmt w:val="decimal"/>
      <w:lvlText w:val="●.%2.%3.%4.%5.%6.%7.%8.%9."/>
      <w:lvlJc w:val="left"/>
      <w:pPr>
        <w:ind w:left="2839" w:hanging="283"/>
      </w:pPr>
    </w:lvl>
  </w:abstractNum>
  <w:abstractNum w:abstractNumId="7" w15:restartNumberingAfterBreak="0">
    <w:nsid w:val="37B679AB"/>
    <w:multiLevelType w:val="multilevel"/>
    <w:tmpl w:val="DFE04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50" w:hanging="720"/>
      </w:pPr>
    </w:lvl>
    <w:lvl w:ilvl="3">
      <w:start w:val="1"/>
      <w:numFmt w:val="decimal"/>
      <w:lvlText w:val="%1.%2.%3.%4"/>
      <w:lvlJc w:val="left"/>
      <w:pPr>
        <w:ind w:left="915" w:hanging="720"/>
      </w:pPr>
    </w:lvl>
    <w:lvl w:ilvl="4">
      <w:start w:val="1"/>
      <w:numFmt w:val="decimal"/>
      <w:lvlText w:val="%1.%2.%3.%4.%5"/>
      <w:lvlJc w:val="left"/>
      <w:pPr>
        <w:ind w:left="1340" w:hanging="1080"/>
      </w:pPr>
    </w:lvl>
    <w:lvl w:ilvl="5">
      <w:start w:val="1"/>
      <w:numFmt w:val="decimal"/>
      <w:lvlText w:val="%1.%2.%3.%4.%5.%6"/>
      <w:lvlJc w:val="left"/>
      <w:pPr>
        <w:ind w:left="1405" w:hanging="1080"/>
      </w:pPr>
    </w:lvl>
    <w:lvl w:ilvl="6">
      <w:start w:val="1"/>
      <w:numFmt w:val="decimal"/>
      <w:lvlText w:val="%1.%2.%3.%4.%5.%6.%7"/>
      <w:lvlJc w:val="left"/>
      <w:pPr>
        <w:ind w:left="1830" w:hanging="1440"/>
      </w:pPr>
    </w:lvl>
    <w:lvl w:ilvl="7">
      <w:start w:val="1"/>
      <w:numFmt w:val="decimal"/>
      <w:lvlText w:val="%1.%2.%3.%4.%5.%6.%7.%8"/>
      <w:lvlJc w:val="left"/>
      <w:pPr>
        <w:ind w:left="1895" w:hanging="1440"/>
      </w:pPr>
    </w:lvl>
    <w:lvl w:ilvl="8">
      <w:start w:val="1"/>
      <w:numFmt w:val="decimal"/>
      <w:lvlText w:val="%1.%2.%3.%4.%5.%6.%7.%8.%9"/>
      <w:lvlJc w:val="left"/>
      <w:pPr>
        <w:ind w:left="1960" w:hanging="1440"/>
      </w:pPr>
    </w:lvl>
  </w:abstractNum>
  <w:abstractNum w:abstractNumId="8" w15:restartNumberingAfterBreak="0">
    <w:nsid w:val="40793376"/>
    <w:multiLevelType w:val="hybridMultilevel"/>
    <w:tmpl w:val="DBC83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1614"/>
    <w:multiLevelType w:val="multilevel"/>
    <w:tmpl w:val="5BECD2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E14DE"/>
    <w:multiLevelType w:val="multilevel"/>
    <w:tmpl w:val="AD004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0" w:hanging="435"/>
      </w:pPr>
    </w:lvl>
    <w:lvl w:ilvl="2">
      <w:start w:val="1"/>
      <w:numFmt w:val="decimal"/>
      <w:lvlText w:val="%1.%2.%3"/>
      <w:lvlJc w:val="left"/>
      <w:pPr>
        <w:ind w:left="850" w:hanging="720"/>
      </w:pPr>
    </w:lvl>
    <w:lvl w:ilvl="3">
      <w:start w:val="1"/>
      <w:numFmt w:val="decimal"/>
      <w:lvlText w:val="%1.%2.%3.%4"/>
      <w:lvlJc w:val="left"/>
      <w:pPr>
        <w:ind w:left="915" w:hanging="720"/>
      </w:pPr>
    </w:lvl>
    <w:lvl w:ilvl="4">
      <w:start w:val="1"/>
      <w:numFmt w:val="decimal"/>
      <w:lvlText w:val="%1.%2.%3.%4.%5"/>
      <w:lvlJc w:val="left"/>
      <w:pPr>
        <w:ind w:left="1340" w:hanging="1080"/>
      </w:pPr>
    </w:lvl>
    <w:lvl w:ilvl="5">
      <w:start w:val="1"/>
      <w:numFmt w:val="decimal"/>
      <w:lvlText w:val="%1.%2.%3.%4.%5.%6"/>
      <w:lvlJc w:val="left"/>
      <w:pPr>
        <w:ind w:left="1405" w:hanging="1080"/>
      </w:pPr>
    </w:lvl>
    <w:lvl w:ilvl="6">
      <w:start w:val="1"/>
      <w:numFmt w:val="decimal"/>
      <w:lvlText w:val="%1.%2.%3.%4.%5.%6.%7"/>
      <w:lvlJc w:val="left"/>
      <w:pPr>
        <w:ind w:left="1830" w:hanging="1440"/>
      </w:pPr>
    </w:lvl>
    <w:lvl w:ilvl="7">
      <w:start w:val="1"/>
      <w:numFmt w:val="decimal"/>
      <w:lvlText w:val="%1.%2.%3.%4.%5.%6.%7.%8"/>
      <w:lvlJc w:val="left"/>
      <w:pPr>
        <w:ind w:left="1895" w:hanging="1440"/>
      </w:pPr>
    </w:lvl>
    <w:lvl w:ilvl="8">
      <w:start w:val="1"/>
      <w:numFmt w:val="decimal"/>
      <w:lvlText w:val="%1.%2.%3.%4.%5.%6.%7.%8.%9"/>
      <w:lvlJc w:val="left"/>
      <w:pPr>
        <w:ind w:left="1960" w:hanging="1440"/>
      </w:pPr>
    </w:lvl>
  </w:abstractNum>
  <w:abstractNum w:abstractNumId="11" w15:restartNumberingAfterBreak="0">
    <w:nsid w:val="4F7B6FA1"/>
    <w:multiLevelType w:val="hybridMultilevel"/>
    <w:tmpl w:val="82FA1CD2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59153BD8"/>
    <w:multiLevelType w:val="multilevel"/>
    <w:tmpl w:val="29120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50" w:hanging="720"/>
      </w:pPr>
    </w:lvl>
    <w:lvl w:ilvl="3">
      <w:start w:val="1"/>
      <w:numFmt w:val="decimal"/>
      <w:lvlText w:val="%1.%2.%3.%4"/>
      <w:lvlJc w:val="left"/>
      <w:pPr>
        <w:ind w:left="915" w:hanging="720"/>
      </w:pPr>
    </w:lvl>
    <w:lvl w:ilvl="4">
      <w:start w:val="1"/>
      <w:numFmt w:val="decimal"/>
      <w:lvlText w:val="%1.%2.%3.%4.%5"/>
      <w:lvlJc w:val="left"/>
      <w:pPr>
        <w:ind w:left="1340" w:hanging="1080"/>
      </w:pPr>
    </w:lvl>
    <w:lvl w:ilvl="5">
      <w:start w:val="1"/>
      <w:numFmt w:val="decimal"/>
      <w:lvlText w:val="%1.%2.%3.%4.%5.%6"/>
      <w:lvlJc w:val="left"/>
      <w:pPr>
        <w:ind w:left="1405" w:hanging="1080"/>
      </w:pPr>
    </w:lvl>
    <w:lvl w:ilvl="6">
      <w:start w:val="1"/>
      <w:numFmt w:val="decimal"/>
      <w:lvlText w:val="%1.%2.%3.%4.%5.%6.%7"/>
      <w:lvlJc w:val="left"/>
      <w:pPr>
        <w:ind w:left="1830" w:hanging="1440"/>
      </w:pPr>
    </w:lvl>
    <w:lvl w:ilvl="7">
      <w:start w:val="1"/>
      <w:numFmt w:val="decimal"/>
      <w:lvlText w:val="%1.%2.%3.%4.%5.%6.%7.%8"/>
      <w:lvlJc w:val="left"/>
      <w:pPr>
        <w:ind w:left="1895" w:hanging="1440"/>
      </w:pPr>
    </w:lvl>
    <w:lvl w:ilvl="8">
      <w:start w:val="1"/>
      <w:numFmt w:val="decimal"/>
      <w:lvlText w:val="%1.%2.%3.%4.%5.%6.%7.%8.%9"/>
      <w:lvlJc w:val="left"/>
      <w:pPr>
        <w:ind w:left="1960" w:hanging="1440"/>
      </w:pPr>
    </w:lvl>
  </w:abstractNum>
  <w:abstractNum w:abstractNumId="13" w15:restartNumberingAfterBreak="0">
    <w:nsid w:val="5AF669EF"/>
    <w:multiLevelType w:val="multilevel"/>
    <w:tmpl w:val="AD004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0" w:hanging="435"/>
      </w:pPr>
    </w:lvl>
    <w:lvl w:ilvl="2">
      <w:start w:val="1"/>
      <w:numFmt w:val="decimal"/>
      <w:lvlText w:val="%1.%2.%3"/>
      <w:lvlJc w:val="left"/>
      <w:pPr>
        <w:ind w:left="850" w:hanging="720"/>
      </w:pPr>
    </w:lvl>
    <w:lvl w:ilvl="3">
      <w:start w:val="1"/>
      <w:numFmt w:val="decimal"/>
      <w:lvlText w:val="%1.%2.%3.%4"/>
      <w:lvlJc w:val="left"/>
      <w:pPr>
        <w:ind w:left="915" w:hanging="720"/>
      </w:pPr>
    </w:lvl>
    <w:lvl w:ilvl="4">
      <w:start w:val="1"/>
      <w:numFmt w:val="decimal"/>
      <w:lvlText w:val="%1.%2.%3.%4.%5"/>
      <w:lvlJc w:val="left"/>
      <w:pPr>
        <w:ind w:left="1340" w:hanging="1080"/>
      </w:pPr>
    </w:lvl>
    <w:lvl w:ilvl="5">
      <w:start w:val="1"/>
      <w:numFmt w:val="decimal"/>
      <w:lvlText w:val="%1.%2.%3.%4.%5.%6"/>
      <w:lvlJc w:val="left"/>
      <w:pPr>
        <w:ind w:left="1405" w:hanging="1080"/>
      </w:pPr>
    </w:lvl>
    <w:lvl w:ilvl="6">
      <w:start w:val="1"/>
      <w:numFmt w:val="decimal"/>
      <w:lvlText w:val="%1.%2.%3.%4.%5.%6.%7"/>
      <w:lvlJc w:val="left"/>
      <w:pPr>
        <w:ind w:left="1830" w:hanging="1440"/>
      </w:pPr>
    </w:lvl>
    <w:lvl w:ilvl="7">
      <w:start w:val="1"/>
      <w:numFmt w:val="decimal"/>
      <w:lvlText w:val="%1.%2.%3.%4.%5.%6.%7.%8"/>
      <w:lvlJc w:val="left"/>
      <w:pPr>
        <w:ind w:left="1895" w:hanging="1440"/>
      </w:pPr>
    </w:lvl>
    <w:lvl w:ilvl="8">
      <w:start w:val="1"/>
      <w:numFmt w:val="decimal"/>
      <w:lvlText w:val="%1.%2.%3.%4.%5.%6.%7.%8.%9"/>
      <w:lvlJc w:val="left"/>
      <w:pPr>
        <w:ind w:left="1960" w:hanging="1440"/>
      </w:pPr>
    </w:lvl>
  </w:abstractNum>
  <w:abstractNum w:abstractNumId="14" w15:restartNumberingAfterBreak="0">
    <w:nsid w:val="6D791BD8"/>
    <w:multiLevelType w:val="multilevel"/>
    <w:tmpl w:val="E1E470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2C2690"/>
    <w:multiLevelType w:val="multilevel"/>
    <w:tmpl w:val="18AA9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4727B49"/>
    <w:multiLevelType w:val="multilevel"/>
    <w:tmpl w:val="FE884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5911A63"/>
    <w:multiLevelType w:val="multilevel"/>
    <w:tmpl w:val="066A5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B27491C"/>
    <w:multiLevelType w:val="multilevel"/>
    <w:tmpl w:val="06CC0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55247342">
    <w:abstractNumId w:val="4"/>
  </w:num>
  <w:num w:numId="2" w16cid:durableId="1239711706">
    <w:abstractNumId w:val="14"/>
  </w:num>
  <w:num w:numId="3" w16cid:durableId="1209293919">
    <w:abstractNumId w:val="9"/>
  </w:num>
  <w:num w:numId="4" w16cid:durableId="717631997">
    <w:abstractNumId w:val="6"/>
  </w:num>
  <w:num w:numId="5" w16cid:durableId="809053169">
    <w:abstractNumId w:val="5"/>
  </w:num>
  <w:num w:numId="6" w16cid:durableId="1744797663">
    <w:abstractNumId w:val="17"/>
  </w:num>
  <w:num w:numId="7" w16cid:durableId="2034184322">
    <w:abstractNumId w:val="18"/>
  </w:num>
  <w:num w:numId="8" w16cid:durableId="1030566916">
    <w:abstractNumId w:val="16"/>
  </w:num>
  <w:num w:numId="9" w16cid:durableId="46417825">
    <w:abstractNumId w:val="13"/>
  </w:num>
  <w:num w:numId="10" w16cid:durableId="1920598713">
    <w:abstractNumId w:val="15"/>
  </w:num>
  <w:num w:numId="11" w16cid:durableId="1054619258">
    <w:abstractNumId w:val="1"/>
  </w:num>
  <w:num w:numId="12" w16cid:durableId="1785616885">
    <w:abstractNumId w:val="10"/>
  </w:num>
  <w:num w:numId="13" w16cid:durableId="1725105057">
    <w:abstractNumId w:val="7"/>
  </w:num>
  <w:num w:numId="14" w16cid:durableId="2122601403">
    <w:abstractNumId w:val="0"/>
  </w:num>
  <w:num w:numId="15" w16cid:durableId="2063937969">
    <w:abstractNumId w:val="3"/>
  </w:num>
  <w:num w:numId="16" w16cid:durableId="414087259">
    <w:abstractNumId w:val="12"/>
  </w:num>
  <w:num w:numId="17" w16cid:durableId="2070183917">
    <w:abstractNumId w:val="2"/>
  </w:num>
  <w:num w:numId="18" w16cid:durableId="370418121">
    <w:abstractNumId w:val="11"/>
  </w:num>
  <w:num w:numId="19" w16cid:durableId="13857200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7A"/>
    <w:rsid w:val="00005E08"/>
    <w:rsid w:val="00022015"/>
    <w:rsid w:val="00025F52"/>
    <w:rsid w:val="000526BE"/>
    <w:rsid w:val="00052FDB"/>
    <w:rsid w:val="000661FB"/>
    <w:rsid w:val="00080B76"/>
    <w:rsid w:val="00087EBB"/>
    <w:rsid w:val="000909FE"/>
    <w:rsid w:val="00090E26"/>
    <w:rsid w:val="000A47CB"/>
    <w:rsid w:val="000D71E2"/>
    <w:rsid w:val="000F4A26"/>
    <w:rsid w:val="000F50A6"/>
    <w:rsid w:val="0010533E"/>
    <w:rsid w:val="0011574B"/>
    <w:rsid w:val="00164135"/>
    <w:rsid w:val="001712C1"/>
    <w:rsid w:val="00186F2D"/>
    <w:rsid w:val="00197495"/>
    <w:rsid w:val="001A7C32"/>
    <w:rsid w:val="002075D8"/>
    <w:rsid w:val="0022485F"/>
    <w:rsid w:val="00227D88"/>
    <w:rsid w:val="00242048"/>
    <w:rsid w:val="00243B94"/>
    <w:rsid w:val="0026122B"/>
    <w:rsid w:val="0027471D"/>
    <w:rsid w:val="00275C06"/>
    <w:rsid w:val="0028643D"/>
    <w:rsid w:val="002C1770"/>
    <w:rsid w:val="002C297A"/>
    <w:rsid w:val="002C5C5F"/>
    <w:rsid w:val="002D733A"/>
    <w:rsid w:val="002F62AE"/>
    <w:rsid w:val="00303515"/>
    <w:rsid w:val="0031578E"/>
    <w:rsid w:val="00334958"/>
    <w:rsid w:val="00362B5F"/>
    <w:rsid w:val="003C0EBA"/>
    <w:rsid w:val="00405C57"/>
    <w:rsid w:val="00410BC5"/>
    <w:rsid w:val="00416B04"/>
    <w:rsid w:val="00417103"/>
    <w:rsid w:val="00446335"/>
    <w:rsid w:val="00493976"/>
    <w:rsid w:val="004E0643"/>
    <w:rsid w:val="004E2B18"/>
    <w:rsid w:val="00523CD7"/>
    <w:rsid w:val="005331C8"/>
    <w:rsid w:val="00562F05"/>
    <w:rsid w:val="00572F8E"/>
    <w:rsid w:val="00597BFB"/>
    <w:rsid w:val="005A04F2"/>
    <w:rsid w:val="005B64CA"/>
    <w:rsid w:val="00632BF4"/>
    <w:rsid w:val="00633259"/>
    <w:rsid w:val="00633A86"/>
    <w:rsid w:val="00646D07"/>
    <w:rsid w:val="006638D6"/>
    <w:rsid w:val="006653AF"/>
    <w:rsid w:val="0066637B"/>
    <w:rsid w:val="00671C39"/>
    <w:rsid w:val="00676FAB"/>
    <w:rsid w:val="00682377"/>
    <w:rsid w:val="00691ACF"/>
    <w:rsid w:val="006E5004"/>
    <w:rsid w:val="006F5C15"/>
    <w:rsid w:val="007120B3"/>
    <w:rsid w:val="00723338"/>
    <w:rsid w:val="007360E5"/>
    <w:rsid w:val="0073656B"/>
    <w:rsid w:val="00747EE8"/>
    <w:rsid w:val="00777B45"/>
    <w:rsid w:val="00781CCB"/>
    <w:rsid w:val="00784955"/>
    <w:rsid w:val="00797D4F"/>
    <w:rsid w:val="007A5872"/>
    <w:rsid w:val="007A7F3D"/>
    <w:rsid w:val="007B44B8"/>
    <w:rsid w:val="007B4ACB"/>
    <w:rsid w:val="007C21DE"/>
    <w:rsid w:val="007D3C0F"/>
    <w:rsid w:val="00813764"/>
    <w:rsid w:val="008161DE"/>
    <w:rsid w:val="008323F3"/>
    <w:rsid w:val="0085299B"/>
    <w:rsid w:val="008609DB"/>
    <w:rsid w:val="00875253"/>
    <w:rsid w:val="00891639"/>
    <w:rsid w:val="008A5D33"/>
    <w:rsid w:val="008A6834"/>
    <w:rsid w:val="008C67F4"/>
    <w:rsid w:val="008D1798"/>
    <w:rsid w:val="008D420D"/>
    <w:rsid w:val="0090095A"/>
    <w:rsid w:val="00901A13"/>
    <w:rsid w:val="0090459C"/>
    <w:rsid w:val="009273AB"/>
    <w:rsid w:val="00954666"/>
    <w:rsid w:val="0096628B"/>
    <w:rsid w:val="00971894"/>
    <w:rsid w:val="00983126"/>
    <w:rsid w:val="00987CC3"/>
    <w:rsid w:val="00997153"/>
    <w:rsid w:val="009A10B1"/>
    <w:rsid w:val="009F5D71"/>
    <w:rsid w:val="00A07316"/>
    <w:rsid w:val="00A16EC7"/>
    <w:rsid w:val="00A312C2"/>
    <w:rsid w:val="00A46F86"/>
    <w:rsid w:val="00A52ADF"/>
    <w:rsid w:val="00A72B94"/>
    <w:rsid w:val="00A760E0"/>
    <w:rsid w:val="00A77F57"/>
    <w:rsid w:val="00AA4EAE"/>
    <w:rsid w:val="00AC4B57"/>
    <w:rsid w:val="00AD0E52"/>
    <w:rsid w:val="00AF4433"/>
    <w:rsid w:val="00B029DE"/>
    <w:rsid w:val="00B27B9F"/>
    <w:rsid w:val="00B3008A"/>
    <w:rsid w:val="00B56FFE"/>
    <w:rsid w:val="00B7176A"/>
    <w:rsid w:val="00B80F1F"/>
    <w:rsid w:val="00B90A0F"/>
    <w:rsid w:val="00BF4159"/>
    <w:rsid w:val="00BF52A7"/>
    <w:rsid w:val="00BF753F"/>
    <w:rsid w:val="00C019FD"/>
    <w:rsid w:val="00C02496"/>
    <w:rsid w:val="00C1146D"/>
    <w:rsid w:val="00C53E8B"/>
    <w:rsid w:val="00C65A60"/>
    <w:rsid w:val="00C70ECD"/>
    <w:rsid w:val="00C7188A"/>
    <w:rsid w:val="00C84BCB"/>
    <w:rsid w:val="00C8653B"/>
    <w:rsid w:val="00CA5783"/>
    <w:rsid w:val="00CC245F"/>
    <w:rsid w:val="00CD2397"/>
    <w:rsid w:val="00CD4C1A"/>
    <w:rsid w:val="00CE06E0"/>
    <w:rsid w:val="00CE7488"/>
    <w:rsid w:val="00D62DF1"/>
    <w:rsid w:val="00D72F2A"/>
    <w:rsid w:val="00DA5335"/>
    <w:rsid w:val="00DA5EE4"/>
    <w:rsid w:val="00DA7B9B"/>
    <w:rsid w:val="00DB15C0"/>
    <w:rsid w:val="00DB1AB6"/>
    <w:rsid w:val="00DC2119"/>
    <w:rsid w:val="00DF11C7"/>
    <w:rsid w:val="00E02B55"/>
    <w:rsid w:val="00E06ED2"/>
    <w:rsid w:val="00E32A52"/>
    <w:rsid w:val="00E57CE7"/>
    <w:rsid w:val="00E61D24"/>
    <w:rsid w:val="00E67B53"/>
    <w:rsid w:val="00E814E6"/>
    <w:rsid w:val="00E83C32"/>
    <w:rsid w:val="00E92029"/>
    <w:rsid w:val="00EA0391"/>
    <w:rsid w:val="00EB0E6F"/>
    <w:rsid w:val="00EC2D06"/>
    <w:rsid w:val="00EE1965"/>
    <w:rsid w:val="00EF5A77"/>
    <w:rsid w:val="00F14DBD"/>
    <w:rsid w:val="00F25EEC"/>
    <w:rsid w:val="00F3054B"/>
    <w:rsid w:val="00F753CF"/>
    <w:rsid w:val="00F832DF"/>
    <w:rsid w:val="00F958EB"/>
    <w:rsid w:val="00FA1423"/>
    <w:rsid w:val="00FE25E4"/>
    <w:rsid w:val="00FE2F62"/>
    <w:rsid w:val="00FE4E10"/>
    <w:rsid w:val="00FE62FA"/>
    <w:rsid w:val="17391A3B"/>
    <w:rsid w:val="28F2FBEC"/>
    <w:rsid w:val="2DC66D0F"/>
    <w:rsid w:val="2EA40824"/>
    <w:rsid w:val="30AF311E"/>
    <w:rsid w:val="350A9E88"/>
    <w:rsid w:val="384DF240"/>
    <w:rsid w:val="3AF5EEC3"/>
    <w:rsid w:val="43089AE5"/>
    <w:rsid w:val="438A9C92"/>
    <w:rsid w:val="46241810"/>
    <w:rsid w:val="4B7C861A"/>
    <w:rsid w:val="5DC432C9"/>
    <w:rsid w:val="60FFF2AF"/>
    <w:rsid w:val="64966447"/>
    <w:rsid w:val="6E0A9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9073"/>
  <w15:docId w15:val="{F24110EA-112E-486D-B605-CF83C7C8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D2E2F"/>
        <w:sz w:val="22"/>
        <w:szCs w:val="22"/>
        <w:lang w:val="en-AU" w:eastAsia="en-AU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709"/>
      </w:tabs>
      <w:spacing w:before="240" w:after="120"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uiPriority w:val="9"/>
    <w:unhideWhenUsed/>
    <w:qFormat/>
    <w:pPr>
      <w:tabs>
        <w:tab w:val="left" w:pos="709"/>
      </w:tabs>
      <w:spacing w:before="0" w:after="120"/>
      <w:outlineLvl w:val="1"/>
    </w:pPr>
    <w:rPr>
      <w:color w:val="056C7E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after="60"/>
      <w:outlineLvl w:val="2"/>
    </w:pPr>
    <w:rPr>
      <w:b/>
      <w:color w:val="58595B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60" w:line="240" w:lineRule="auto"/>
      <w:outlineLvl w:val="3"/>
    </w:pPr>
    <w:rPr>
      <w:b/>
      <w:color w:val="056C7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220"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1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18" w:space="1" w:color="3C9AA8"/>
      </w:pBdr>
      <w:spacing w:before="24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bottom w:val="single" w:sz="18" w:space="1" w:color="3C9AA8"/>
      </w:pBdr>
      <w:spacing w:before="240"/>
    </w:pPr>
    <w:rPr>
      <w:rFonts w:ascii="Cambria" w:eastAsia="Cambria" w:hAnsi="Cambria" w:cs="Cambria"/>
      <w:i/>
      <w:color w:val="056C7E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10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31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126"/>
  </w:style>
  <w:style w:type="paragraph" w:styleId="Footer">
    <w:name w:val="footer"/>
    <w:basedOn w:val="Normal"/>
    <w:link w:val="FooterChar"/>
    <w:uiPriority w:val="99"/>
    <w:semiHidden/>
    <w:unhideWhenUsed/>
    <w:rsid w:val="009831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lgsc.wa.gov.au" TargetMode="External"/><Relationship Id="rId1" Type="http://schemas.openxmlformats.org/officeDocument/2006/relationships/hyperlink" Target="http://www.dlgsc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DF" ma:contentTypeID="0x010100DF78E2F3783E4AE1A22276FE88DBAE57005178CCA0541AFC4086B95C820B31C8C8" ma:contentTypeVersion="87" ma:contentTypeDescription="" ma:contentTypeScope="" ma:versionID="a00566562f13ef86e6c7acebbce34f3a">
  <xsd:schema xmlns:xsd="http://www.w3.org/2001/XMLSchema" xmlns:xs="http://www.w3.org/2001/XMLSchema" xmlns:p="http://schemas.microsoft.com/office/2006/metadata/properties" xmlns:ns2="7c4243e2-a04a-41c3-990a-ec09fb90be43" xmlns:ns3="304450e9-5c7a-4eb2-bec5-a4fc1667ca03" targetNamespace="http://schemas.microsoft.com/office/2006/metadata/properties" ma:root="true" ma:fieldsID="9af3b6c155fa972e4fcc3c9922ca7927" ns2:_="" ns3:_="">
    <xsd:import namespace="7c4243e2-a04a-41c3-990a-ec09fb90be43"/>
    <xsd:import namespace="304450e9-5c7a-4eb2-bec5-a4fc1667ca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lgsc_JDFAward" minOccurs="0"/>
                <xsd:element ref="ns2:dlgsc_JDFBranch" minOccurs="0"/>
                <xsd:element ref="ns2:dlgsc_JDFClassification" minOccurs="0"/>
                <xsd:element ref="ns2:dlgsc_JDFDivision" minOccurs="0"/>
                <xsd:element ref="ns2:dlgsc_JDfStartDate"/>
                <xsd:element ref="ns2:dlgsc_JDfEndDate"/>
                <xsd:element ref="ns2:dlgsc_JDFLocation" minOccurs="0"/>
                <xsd:element ref="ns2:dlgsc_ManagerPositionNum"/>
                <xsd:element ref="ns2:dlgsc_PositionNum"/>
                <xsd:element ref="ns2:dlgsc_JDFStatus" minOccurs="0"/>
                <xsd:element ref="ns2:dlgsc_NoJd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JDF_x0020_Doc_x0020_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243e2-a04a-41c3-990a-ec09fb90be4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fbc982c-312c-48ec-815d-b431720610ad}" ma:internalName="TaxCatchAll" ma:showField="CatchAllData" ma:web="7c4243e2-a04a-41c3-990a-ec09fb90b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fbc982c-312c-48ec-815d-b431720610ad}" ma:internalName="TaxCatchAllLabel" ma:readOnly="true" ma:showField="CatchAllDataLabel" ma:web="7c4243e2-a04a-41c3-990a-ec09fb90b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gsc_JDFAward" ma:index="10" nillable="true" ma:displayName="Award" ma:description="Award for jdf" ma:format="Dropdown" ma:internalName="dlgsc_JDFAward">
      <xsd:simpleType>
        <xsd:restriction base="dms:Choice">
          <xsd:enumeration value="Government Services (Misc) General Agreement"/>
          <xsd:enumeration value="Public Service General Agreement"/>
          <xsd:enumeration value="Sal &amp; Allce Act 1975 - Sal &amp; Allce Trib - Spl Div"/>
          <xsd:enumeration value="Unknown"/>
        </xsd:restriction>
      </xsd:simpleType>
    </xsd:element>
    <xsd:element name="dlgsc_JDFBranch" ma:index="11" nillable="true" ma:displayName="Branch" ma:description="Branch for jdf" ma:format="Dropdown" ma:internalName="dlgsc_JDFBranch">
      <xsd:simpleType>
        <xsd:restriction base="dms:Choice">
          <xsd:enumeration value="Aboriginal Culture Centre"/>
          <xsd:enumeration value="Aboriginal Culture and History"/>
          <xsd:enumeration value="Business Operations"/>
          <xsd:enumeration value="Corporate Services"/>
          <xsd:enumeration value="Culture and the Arts"/>
          <xsd:enumeration value="Digital and Technology Services"/>
          <xsd:enumeration value="Finance"/>
          <xsd:enumeration value="Human Resources"/>
          <xsd:enumeration value="Infrastructure"/>
          <xsd:enumeration value="Local Government Policy and Engagement"/>
          <xsd:enumeration value="Office Director General"/>
          <xsd:enumeration value="Participation and Camps"/>
          <xsd:enumeration value="Planning &amp; Service Delivery - Sport &amp; Recreation"/>
          <xsd:enumeration value="Portfolio Capability and Performance"/>
          <xsd:enumeration value="Portfolio Management and Coordination"/>
          <xsd:enumeration value="Regional Services"/>
          <xsd:enumeration value="Regulation"/>
          <xsd:enumeration value="Specialist Aboriginal Projects and Engagement"/>
          <xsd:enumeration value="Sport and Recreation Development"/>
          <xsd:enumeration value="Strategic Coordination and Delivery"/>
          <xsd:enumeration value="Strategic Initiatives"/>
          <xsd:enumeration value="Strategic Policy and Investment"/>
        </xsd:restriction>
      </xsd:simpleType>
    </xsd:element>
    <xsd:element name="dlgsc_JDFClassification" ma:index="12" nillable="true" ma:displayName="Classification Level" ma:description="Classification Level for jdf" ma:format="Dropdown" ma:internalName="dlgsc_JDFClassification">
      <xsd:simpleType>
        <xsd:restriction base="dms:Choice">
          <xsd:enumeration value="Class 1"/>
          <xsd:enumeration value="Class 2"/>
          <xsd:enumeration value="Level 1"/>
          <xsd:enumeration value="Level 2"/>
          <xsd:enumeration value="Level 3"/>
          <xsd:enumeration value="Level 4"/>
          <xsd:enumeration value="Level 5"/>
          <xsd:enumeration value="Level 6"/>
          <xsd:enumeration value="Level 7"/>
          <xsd:enumeration value="Level 8"/>
          <xsd:enumeration value="Level 9"/>
          <xsd:enumeration value="Special 3 (Group 2)"/>
          <xsd:enumeration value="Specified Calling Level 1"/>
          <xsd:enumeration value="Specified Calling Level 2"/>
          <xsd:enumeration value="Specified Calling Level 3"/>
          <xsd:enumeration value="Specified Calling Level 4"/>
          <xsd:enumeration value="Specified Calling Level 5"/>
          <xsd:enumeration value="Specified Calling Level 6"/>
          <xsd:enumeration value="Trainee - Skill Level B"/>
          <xsd:enumeration value="Wages"/>
        </xsd:restriction>
      </xsd:simpleType>
    </xsd:element>
    <xsd:element name="dlgsc_JDFDivision" ma:index="13" nillable="true" ma:displayName="Division" ma:description="Division for jdf" ma:format="Dropdown" ma:internalName="dlgsc_JDFDivision">
      <xsd:simpleType>
        <xsd:restriction base="dms:Choice">
          <xsd:enumeration value="Corporate Services"/>
          <xsd:enumeration value="Finance"/>
          <xsd:enumeration value="Infrastructure"/>
          <xsd:enumeration value="Office Director General"/>
          <xsd:enumeration value="Office of Multicultural Interests"/>
          <xsd:enumeration value="Planning and Service Delivery - Sport and Recreation"/>
          <xsd:enumeration value="Portfolio Capability and Performance"/>
          <xsd:enumeration value="Portfolio Management and Coordination"/>
          <xsd:enumeration value="Specialist Aboriginal Projects and Engagement"/>
        </xsd:restriction>
      </xsd:simpleType>
    </xsd:element>
    <xsd:element name="dlgsc_JDfStartDate" ma:index="14" ma:displayName="Start date" ma:description="Effective Date for jdf" ma:format="DateOnly" ma:internalName="dlgsc_JDfStartDate">
      <xsd:simpleType>
        <xsd:restriction base="dms:DateTime"/>
      </xsd:simpleType>
    </xsd:element>
    <xsd:element name="dlgsc_JDfEndDate" ma:index="15" ma:displayName="End date" ma:description="Effective Date for jdf" ma:format="DateOnly" ma:internalName="dlgsc_JDfEndDate">
      <xsd:simpleType>
        <xsd:restriction base="dms:DateTime"/>
      </xsd:simpleType>
    </xsd:element>
    <xsd:element name="dlgsc_JDFLocation" ma:index="16" nillable="true" ma:displayName="Location" ma:description="Location for jdf" ma:format="Dropdown" ma:internalName="dlgsc_JDFLocation">
      <xsd:simpleType>
        <xsd:restriction base="dms:Choice">
          <xsd:enumeration value="140 William Street, Perth"/>
          <xsd:enumeration value="Albany"/>
          <xsd:enumeration value="Bickley"/>
          <xsd:enumeration value="Bicton"/>
          <xsd:enumeration value="Broome"/>
          <xsd:enumeration value="Bunbury"/>
          <xsd:enumeration value="Carnavon"/>
          <xsd:enumeration value="Ern Halliday"/>
          <xsd:enumeration value="Geraldton"/>
          <xsd:enumeration value="Kalgoorlie"/>
          <xsd:enumeration value="Karratha"/>
          <xsd:enumeration value="Kunanurra"/>
          <xsd:enumeration value="Leederville"/>
          <xsd:enumeration value="Mandurah"/>
          <xsd:enumeration value="Northam"/>
          <xsd:enumeration value="Quaranup"/>
          <xsd:enumeration value="State Library Western Australia"/>
          <xsd:enumeration value="Woodman Point"/>
        </xsd:restriction>
      </xsd:simpleType>
    </xsd:element>
    <xsd:element name="dlgsc_ManagerPositionNum" ma:index="17" ma:displayName="Manager Position Number" ma:decimals="-1" ma:description="Position numberfor jdf" ma:internalName="dlgsc_ManagerPositionNum" ma:percentage="FALSE">
      <xsd:simpleType>
        <xsd:restriction base="dms:Number"/>
      </xsd:simpleType>
    </xsd:element>
    <xsd:element name="dlgsc_PositionNum" ma:index="18" ma:displayName="Position Number" ma:decimals="-1" ma:description="Position numberfor jdf" ma:internalName="dlgsc_PositionNum" ma:percentage="FALSE">
      <xsd:simpleType>
        <xsd:restriction base="dms:Number"/>
      </xsd:simpleType>
    </xsd:element>
    <xsd:element name="dlgsc_JDFStatus" ma:index="19" nillable="true" ma:displayName="JDF Status" ma:default="Casual" ma:description="Status for jdf" ma:format="Dropdown" ma:internalName="dlgsc_JDFStatus">
      <xsd:simpleType>
        <xsd:restriction base="dms:Choice">
          <xsd:enumeration value="Casual"/>
          <xsd:enumeration value="Contract Full Time"/>
          <xsd:enumeration value="Contract Part Time"/>
          <xsd:enumeration value="Permanent Full Time"/>
          <xsd:enumeration value="Permanent Part Time"/>
          <xsd:enumeration value="Senior Executive Services (Right of Return)"/>
        </xsd:restriction>
      </xsd:simpleType>
    </xsd:element>
    <xsd:element name="dlgsc_NoJdf" ma:index="20" nillable="true" ma:displayName="JDF" ma:default="1" ma:internalName="dlgsc_NoJdf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JDF_x0020_Doc_x0020_Status" ma:index="27" nillable="true" ma:displayName="JDF Doc Status" ma:default="Active" ma:format="RadioButtons" ma:internalName="JDF_x0020_Doc_x0020_Status">
      <xsd:simpleType>
        <xsd:restriction base="dms:Choice">
          <xsd:enumeration value="Active"/>
          <xsd:enumeration value="Inac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50e9-5c7a-4eb2-bec5-a4fc1667c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DF_x0020_Doc_x0020_Status xmlns="7c4243e2-a04a-41c3-990a-ec09fb90be43">Active</JDF_x0020_Doc_x0020_Status>
    <dlgsc_JDFDivision xmlns="7c4243e2-a04a-41c3-990a-ec09fb90be43">Corporate Services</dlgsc_JDFDivision>
    <dlgsc_JDfStartDate xmlns="7c4243e2-a04a-41c3-990a-ec09fb90be43">2023-08-16T16:00:00+00:00</dlgsc_JDfStartDate>
    <dlgsc_JDfEndDate xmlns="7c4243e2-a04a-41c3-990a-ec09fb90be43">2049-12-30T16:00:00+00:00</dlgsc_JDfEndDate>
    <dlgsc_PositionNum xmlns="7c4243e2-a04a-41c3-990a-ec09fb90be43">16068</dlgsc_PositionNum>
    <dlgsc_JDFBranch xmlns="7c4243e2-a04a-41c3-990a-ec09fb90be43">Corporate Services</dlgsc_JDFBranch>
    <dlgsc_JDFAward xmlns="7c4243e2-a04a-41c3-990a-ec09fb90be43">Public Service General Agreement</dlgsc_JDFAward>
    <dlgsc_NoJdf xmlns="7c4243e2-a04a-41c3-990a-ec09fb90be43">true</dlgsc_NoJdf>
    <dlgsc_JDFLocation xmlns="7c4243e2-a04a-41c3-990a-ec09fb90be43">140 William Street, Perth</dlgsc_JDFLocation>
    <dlgsc_JDFStatus xmlns="7c4243e2-a04a-41c3-990a-ec09fb90be43">Permanent Full Time</dlgsc_JDFStatus>
    <dlgsc_JDFClassification xmlns="7c4243e2-a04a-41c3-990a-ec09fb90be43">Level 4</dlgsc_JDFClassification>
    <dlgsc_ManagerPositionNum xmlns="7c4243e2-a04a-41c3-990a-ec09fb90be43">15892</dlgsc_ManagerPositionNum>
    <TaxCatchAll xmlns="7c4243e2-a04a-41c3-990a-ec09fb90be43" xsi:nil="true"/>
  </documentManagement>
</p:properties>
</file>

<file path=customXml/itemProps1.xml><?xml version="1.0" encoding="utf-8"?>
<ds:datastoreItem xmlns:ds="http://schemas.openxmlformats.org/officeDocument/2006/customXml" ds:itemID="{1D6CA3D7-BCDC-43C2-9531-7A81E9FAF02E}"/>
</file>

<file path=customXml/itemProps2.xml><?xml version="1.0" encoding="utf-8"?>
<ds:datastoreItem xmlns:ds="http://schemas.openxmlformats.org/officeDocument/2006/customXml" ds:itemID="{0A6CA07D-7925-497A-A709-553E546D4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6B9D8-0E14-4022-A60F-B242298EB8F1}">
  <ds:schemaRefs>
    <ds:schemaRef ds:uri="http://schemas.microsoft.com/office/2006/metadata/properties"/>
    <ds:schemaRef ds:uri="http://schemas.microsoft.com/office/infopath/2007/PartnerControls"/>
    <ds:schemaRef ds:uri="4c7b8c37-4143-470c-9215-fd6cf481f4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7264</Characters>
  <Application>Microsoft Office Word</Application>
  <DocSecurity>0</DocSecurity>
  <Lines>207</Lines>
  <Paragraphs>134</Paragraphs>
  <ScaleCrop>false</ScaleCrop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Payroll Consultant</dc:title>
  <dc:creator>Deborah Saratsis</dc:creator>
  <cp:lastModifiedBy>Kim Mitchell</cp:lastModifiedBy>
  <cp:revision>1</cp:revision>
  <dcterms:created xsi:type="dcterms:W3CDTF">2023-08-17T03:35:00Z</dcterms:created>
  <dcterms:modified xsi:type="dcterms:W3CDTF">2023-08-17T03:35:00Z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0x010100DF78E2F3783E4AE1A22276FE88DBAE57005178CCA0541AFC4086B95C820B31C8C8</vt:lpwstr>
  </property>
  <property fmtid="{D5CDD505-2E9C-101B-9397-08002B2CF9AE}" pid="3" name="MediaServiceImageTags">
    <vt:lpwstr/>
  </property>
</Properties>
</file>